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E6" w:rsidRDefault="00640A72">
      <w:r w:rsidRPr="00640A72">
        <w:t xml:space="preserve">The study was aimed at understanding the circulation process in IBB University Library in </w:t>
      </w:r>
      <w:proofErr w:type="spellStart"/>
      <w:r w:rsidRPr="00640A72">
        <w:t>Lapai</w:t>
      </w:r>
      <w:proofErr w:type="spellEnd"/>
      <w:r w:rsidRPr="00640A72">
        <w:t xml:space="preserve"> and developing a computer-based system to replace for it. The structured system analysis and design methodology was adopted for the study. Interview, record inspection and observation techniques were used for collecting data.  A new system was developed and tested. The computer-based system was found to solve the problems of the manual library process and it is recommended for adoption by the university.</w:t>
      </w:r>
    </w:p>
    <w:sectPr w:rsidR="004F4AE6" w:rsidSect="004F4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A72"/>
    <w:rsid w:val="004F4AE6"/>
    <w:rsid w:val="0064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ABIFARIN</dc:creator>
  <cp:lastModifiedBy>JOSEF ABIFARIN</cp:lastModifiedBy>
  <cp:revision>1</cp:revision>
  <dcterms:created xsi:type="dcterms:W3CDTF">2021-07-28T11:21:00Z</dcterms:created>
  <dcterms:modified xsi:type="dcterms:W3CDTF">2021-07-28T11:21:00Z</dcterms:modified>
</cp:coreProperties>
</file>