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7F" w:rsidRDefault="008A0B7F" w:rsidP="008A0B7F">
      <w:pPr>
        <w:pStyle w:val="Heading2"/>
        <w:spacing w:line="254" w:lineRule="auto"/>
      </w:pPr>
      <w:r>
        <w:rPr>
          <w:w w:val="105"/>
        </w:rPr>
        <w:t>MINERALIZATION</w:t>
      </w:r>
      <w:r>
        <w:rPr>
          <w:spacing w:val="-34"/>
          <w:w w:val="105"/>
        </w:rPr>
        <w:t xml:space="preserve"> </w:t>
      </w:r>
      <w:r>
        <w:rPr>
          <w:w w:val="105"/>
        </w:rPr>
        <w:t>POTENTIAL</w:t>
      </w:r>
      <w:r>
        <w:rPr>
          <w:spacing w:val="-34"/>
          <w:w w:val="105"/>
        </w:rPr>
        <w:t xml:space="preserve"> </w:t>
      </w:r>
      <w:r>
        <w:rPr>
          <w:w w:val="105"/>
        </w:rPr>
        <w:t>OF</w:t>
      </w:r>
      <w:r>
        <w:rPr>
          <w:spacing w:val="-33"/>
          <w:w w:val="105"/>
        </w:rPr>
        <w:t xml:space="preserve"> </w:t>
      </w:r>
      <w:r>
        <w:rPr>
          <w:w w:val="105"/>
        </w:rPr>
        <w:t>GRANITIC</w:t>
      </w:r>
      <w:r>
        <w:rPr>
          <w:spacing w:val="-34"/>
          <w:w w:val="105"/>
        </w:rPr>
        <w:t xml:space="preserve"> </w:t>
      </w:r>
      <w:r>
        <w:rPr>
          <w:w w:val="105"/>
        </w:rPr>
        <w:t>ROCKS</w:t>
      </w:r>
      <w:r>
        <w:rPr>
          <w:spacing w:val="-33"/>
          <w:w w:val="105"/>
        </w:rPr>
        <w:t xml:space="preserve"> </w:t>
      </w:r>
      <w:r>
        <w:rPr>
          <w:spacing w:val="-7"/>
          <w:w w:val="105"/>
        </w:rPr>
        <w:t xml:space="preserve">IN </w:t>
      </w:r>
      <w:r>
        <w:rPr>
          <w:w w:val="105"/>
        </w:rPr>
        <w:t xml:space="preserve">JUKUCHI, MINNA </w:t>
      </w:r>
      <w:r>
        <w:rPr>
          <w:spacing w:val="-3"/>
          <w:w w:val="105"/>
        </w:rPr>
        <w:t>NORTH-WESTERN</w:t>
      </w:r>
      <w:r>
        <w:rPr>
          <w:spacing w:val="29"/>
          <w:w w:val="105"/>
        </w:rPr>
        <w:t xml:space="preserve"> </w:t>
      </w:r>
      <w:r>
        <w:rPr>
          <w:w w:val="105"/>
        </w:rPr>
        <w:t>NIGERIA.</w:t>
      </w:r>
    </w:p>
    <w:p w:rsidR="008A0B7F" w:rsidRDefault="008A0B7F" w:rsidP="008A0B7F">
      <w:pPr>
        <w:pStyle w:val="BodyText"/>
        <w:spacing w:before="265"/>
        <w:ind w:left="130" w:right="141"/>
        <w:jc w:val="center"/>
      </w:pPr>
      <w:r>
        <w:rPr>
          <w:color w:val="1E1916"/>
          <w:w w:val="105"/>
        </w:rPr>
        <w:t>AJIBADE, M.R. and ALABI, A.A.</w:t>
      </w:r>
    </w:p>
    <w:p w:rsidR="008A0B7F" w:rsidRDefault="008A0B7F" w:rsidP="008A0B7F">
      <w:pPr>
        <w:pStyle w:val="BodyText"/>
        <w:spacing w:before="29" w:line="232" w:lineRule="auto"/>
        <w:ind w:left="130" w:right="143"/>
        <w:jc w:val="center"/>
      </w:pPr>
      <w:r>
        <w:rPr>
          <w:color w:val="1E1916"/>
          <w:w w:val="110"/>
        </w:rPr>
        <w:t xml:space="preserve">Department of Geology, Federal University of Technology, Minna </w:t>
      </w:r>
      <w:hyperlink r:id="rId4">
        <w:r>
          <w:rPr>
            <w:color w:val="1E1916"/>
            <w:w w:val="110"/>
            <w:u w:val="single" w:color="1E1916"/>
          </w:rPr>
          <w:t>ajibademoduper@gmail.com</w:t>
        </w:r>
      </w:hyperlink>
      <w:r>
        <w:rPr>
          <w:color w:val="1E1916"/>
          <w:w w:val="110"/>
        </w:rPr>
        <w:t xml:space="preserve"> +2348169934744</w:t>
      </w:r>
    </w:p>
    <w:p w:rsidR="008A0B7F" w:rsidRDefault="008A0B7F" w:rsidP="008A0B7F">
      <w:pPr>
        <w:pStyle w:val="BodyText"/>
        <w:spacing w:before="6"/>
        <w:rPr>
          <w:sz w:val="27"/>
        </w:rPr>
      </w:pPr>
    </w:p>
    <w:p w:rsidR="008A0B7F" w:rsidRDefault="008A0B7F" w:rsidP="008A0B7F">
      <w:pPr>
        <w:pStyle w:val="Heading7"/>
      </w:pPr>
      <w:r>
        <w:rPr>
          <w:color w:val="1E1916"/>
        </w:rPr>
        <w:t>ABSTRACT</w:t>
      </w:r>
    </w:p>
    <w:p w:rsidR="008A0B7F" w:rsidRDefault="008A0B7F" w:rsidP="008A0B7F">
      <w:pPr>
        <w:pStyle w:val="BodyText"/>
        <w:spacing w:before="5"/>
        <w:rPr>
          <w:rFonts w:ascii="Palladio Uralic"/>
          <w:b/>
          <w:sz w:val="25"/>
        </w:rPr>
      </w:pPr>
    </w:p>
    <w:p w:rsidR="008A0B7F" w:rsidRPr="008A0B7F" w:rsidRDefault="008A0B7F" w:rsidP="008A0B7F">
      <w:pPr>
        <w:pStyle w:val="BodyText"/>
        <w:spacing w:line="312" w:lineRule="auto"/>
        <w:ind w:left="125" w:right="137"/>
        <w:jc w:val="both"/>
        <w:rPr>
          <w:sz w:val="12"/>
        </w:rPr>
      </w:pPr>
      <w:r>
        <w:rPr>
          <w:color w:val="1E1916"/>
          <w:w w:val="110"/>
        </w:rPr>
        <w:t xml:space="preserve">Granite is a coarse-grained, light-coloured igneous rock composed mainly of feldspars </w:t>
      </w:r>
      <w:r>
        <w:rPr>
          <w:color w:val="1E1916"/>
          <w:spacing w:val="-5"/>
          <w:w w:val="110"/>
        </w:rPr>
        <w:t xml:space="preserve">and </w:t>
      </w:r>
      <w:r>
        <w:rPr>
          <w:color w:val="1E1916"/>
          <w:w w:val="110"/>
        </w:rPr>
        <w:t xml:space="preserve">quartz with minor amounts of mica and amphibole minerals.The geology and whole </w:t>
      </w:r>
      <w:r>
        <w:rPr>
          <w:color w:val="1E1916"/>
          <w:spacing w:val="-3"/>
          <w:w w:val="110"/>
        </w:rPr>
        <w:t xml:space="preserve">rock </w:t>
      </w:r>
      <w:r>
        <w:rPr>
          <w:color w:val="1E1916"/>
          <w:w w:val="110"/>
        </w:rPr>
        <w:t>geochemistry of granitic rocks in Jukuchi within the composite map of Zungeru sheet 163 and Minna sheet 164, North-Western Nigeria was studied to determine its mineralisation potential. Field</w:t>
      </w:r>
      <w:r>
        <w:rPr>
          <w:color w:val="1E1916"/>
          <w:spacing w:val="-17"/>
          <w:w w:val="110"/>
        </w:rPr>
        <w:t xml:space="preserve"> </w:t>
      </w:r>
      <w:r>
        <w:rPr>
          <w:color w:val="1E1916"/>
          <w:w w:val="110"/>
        </w:rPr>
        <w:t>mapping</w:t>
      </w:r>
      <w:r>
        <w:rPr>
          <w:color w:val="1E1916"/>
          <w:spacing w:val="-16"/>
          <w:w w:val="110"/>
        </w:rPr>
        <w:t xml:space="preserve"> </w:t>
      </w:r>
      <w:r>
        <w:rPr>
          <w:color w:val="1E1916"/>
          <w:w w:val="110"/>
        </w:rPr>
        <w:t>revealstwo</w:t>
      </w:r>
      <w:r>
        <w:rPr>
          <w:color w:val="1E1916"/>
          <w:spacing w:val="-17"/>
          <w:w w:val="110"/>
        </w:rPr>
        <w:t xml:space="preserve"> </w:t>
      </w:r>
      <w:r>
        <w:rPr>
          <w:color w:val="1E1916"/>
          <w:w w:val="110"/>
        </w:rPr>
        <w:t>lithologic</w:t>
      </w:r>
      <w:r>
        <w:rPr>
          <w:color w:val="1E1916"/>
          <w:spacing w:val="-16"/>
          <w:w w:val="110"/>
        </w:rPr>
        <w:t xml:space="preserve"> </w:t>
      </w:r>
      <w:r>
        <w:rPr>
          <w:color w:val="1E1916"/>
          <w:w w:val="110"/>
        </w:rPr>
        <w:t>units</w:t>
      </w:r>
      <w:r>
        <w:rPr>
          <w:color w:val="1E1916"/>
          <w:spacing w:val="-17"/>
          <w:w w:val="110"/>
        </w:rPr>
        <w:t xml:space="preserve"> </w:t>
      </w:r>
      <w:r>
        <w:rPr>
          <w:color w:val="1E1916"/>
          <w:w w:val="110"/>
        </w:rPr>
        <w:t>of</w:t>
      </w:r>
      <w:r>
        <w:rPr>
          <w:color w:val="1E1916"/>
          <w:spacing w:val="-16"/>
          <w:w w:val="110"/>
        </w:rPr>
        <w:t xml:space="preserve"> </w:t>
      </w:r>
      <w:r>
        <w:rPr>
          <w:color w:val="1E1916"/>
          <w:w w:val="110"/>
        </w:rPr>
        <w:t>biotite</w:t>
      </w:r>
      <w:r>
        <w:rPr>
          <w:color w:val="1E1916"/>
          <w:spacing w:val="-17"/>
          <w:w w:val="110"/>
        </w:rPr>
        <w:t xml:space="preserve"> </w:t>
      </w:r>
      <w:r>
        <w:rPr>
          <w:color w:val="1E1916"/>
          <w:w w:val="110"/>
        </w:rPr>
        <w:t>schist</w:t>
      </w:r>
      <w:r>
        <w:rPr>
          <w:color w:val="1E1916"/>
          <w:spacing w:val="-16"/>
          <w:w w:val="110"/>
        </w:rPr>
        <w:t xml:space="preserve"> </w:t>
      </w:r>
      <w:r>
        <w:rPr>
          <w:color w:val="1E1916"/>
          <w:w w:val="110"/>
        </w:rPr>
        <w:t>and</w:t>
      </w:r>
      <w:r>
        <w:rPr>
          <w:color w:val="1E1916"/>
          <w:spacing w:val="-16"/>
          <w:w w:val="110"/>
        </w:rPr>
        <w:t xml:space="preserve"> </w:t>
      </w:r>
      <w:r>
        <w:rPr>
          <w:color w:val="1E1916"/>
          <w:w w:val="110"/>
        </w:rPr>
        <w:t>biotite</w:t>
      </w:r>
      <w:r>
        <w:rPr>
          <w:color w:val="1E1916"/>
          <w:spacing w:val="-17"/>
          <w:w w:val="110"/>
        </w:rPr>
        <w:t xml:space="preserve"> </w:t>
      </w:r>
      <w:r>
        <w:rPr>
          <w:color w:val="1E1916"/>
          <w:w w:val="110"/>
        </w:rPr>
        <w:t>granite.Within</w:t>
      </w:r>
      <w:r>
        <w:rPr>
          <w:color w:val="1E1916"/>
          <w:spacing w:val="-16"/>
          <w:w w:val="110"/>
        </w:rPr>
        <w:t xml:space="preserve"> </w:t>
      </w:r>
      <w:r>
        <w:rPr>
          <w:color w:val="1E1916"/>
          <w:w w:val="110"/>
        </w:rPr>
        <w:t>this</w:t>
      </w:r>
      <w:r>
        <w:rPr>
          <w:color w:val="1E1916"/>
          <w:spacing w:val="-17"/>
          <w:w w:val="110"/>
        </w:rPr>
        <w:t xml:space="preserve"> </w:t>
      </w:r>
      <w:r>
        <w:rPr>
          <w:color w:val="1E1916"/>
          <w:w w:val="110"/>
        </w:rPr>
        <w:t xml:space="preserve">granite, micro faults, quartz veins and sets of jointstrending in the Northeast-Southwest direction </w:t>
      </w:r>
      <w:r>
        <w:rPr>
          <w:color w:val="1E1916"/>
          <w:spacing w:val="-4"/>
          <w:w w:val="110"/>
        </w:rPr>
        <w:t xml:space="preserve">were </w:t>
      </w:r>
      <w:r>
        <w:rPr>
          <w:color w:val="1E1916"/>
          <w:w w:val="110"/>
        </w:rPr>
        <w:t>observed.</w:t>
      </w:r>
      <w:r>
        <w:rPr>
          <w:color w:val="1E1916"/>
          <w:spacing w:val="-10"/>
          <w:w w:val="110"/>
        </w:rPr>
        <w:t xml:space="preserve"> </w:t>
      </w:r>
      <w:r>
        <w:rPr>
          <w:color w:val="1E1916"/>
          <w:w w:val="110"/>
        </w:rPr>
        <w:t>Petrography</w:t>
      </w:r>
      <w:r>
        <w:rPr>
          <w:color w:val="1E1916"/>
          <w:spacing w:val="-9"/>
          <w:w w:val="110"/>
        </w:rPr>
        <w:t xml:space="preserve"> </w:t>
      </w:r>
      <w:r>
        <w:rPr>
          <w:color w:val="1E1916"/>
          <w:w w:val="110"/>
        </w:rPr>
        <w:t>reveals</w:t>
      </w:r>
      <w:r>
        <w:rPr>
          <w:color w:val="1E1916"/>
          <w:spacing w:val="-9"/>
          <w:w w:val="110"/>
        </w:rPr>
        <w:t xml:space="preserve"> </w:t>
      </w:r>
      <w:r>
        <w:rPr>
          <w:color w:val="1E1916"/>
          <w:w w:val="110"/>
        </w:rPr>
        <w:t>quartz,</w:t>
      </w:r>
      <w:r>
        <w:rPr>
          <w:color w:val="1E1916"/>
          <w:spacing w:val="-9"/>
          <w:w w:val="110"/>
        </w:rPr>
        <w:t xml:space="preserve"> </w:t>
      </w:r>
      <w:r>
        <w:rPr>
          <w:color w:val="1E1916"/>
          <w:w w:val="110"/>
        </w:rPr>
        <w:t>feldspar,</w:t>
      </w:r>
      <w:r>
        <w:rPr>
          <w:color w:val="1E1916"/>
          <w:spacing w:val="-9"/>
          <w:w w:val="110"/>
        </w:rPr>
        <w:t xml:space="preserve"> </w:t>
      </w:r>
      <w:r>
        <w:rPr>
          <w:color w:val="1E1916"/>
          <w:w w:val="110"/>
        </w:rPr>
        <w:t>biotite</w:t>
      </w:r>
      <w:r>
        <w:rPr>
          <w:color w:val="1E1916"/>
          <w:spacing w:val="-9"/>
          <w:w w:val="110"/>
        </w:rPr>
        <w:t xml:space="preserve"> </w:t>
      </w:r>
      <w:r>
        <w:rPr>
          <w:color w:val="1E1916"/>
          <w:w w:val="110"/>
        </w:rPr>
        <w:t>as</w:t>
      </w:r>
      <w:r>
        <w:rPr>
          <w:color w:val="1E1916"/>
          <w:spacing w:val="-9"/>
          <w:w w:val="110"/>
        </w:rPr>
        <w:t xml:space="preserve"> </w:t>
      </w:r>
      <w:r>
        <w:rPr>
          <w:color w:val="1E1916"/>
          <w:w w:val="110"/>
        </w:rPr>
        <w:t>the</w:t>
      </w:r>
      <w:r>
        <w:rPr>
          <w:color w:val="1E1916"/>
          <w:spacing w:val="-9"/>
          <w:w w:val="110"/>
        </w:rPr>
        <w:t xml:space="preserve"> </w:t>
      </w:r>
      <w:r>
        <w:rPr>
          <w:color w:val="1E1916"/>
          <w:w w:val="110"/>
        </w:rPr>
        <w:t>major</w:t>
      </w:r>
      <w:r>
        <w:rPr>
          <w:color w:val="1E1916"/>
          <w:spacing w:val="-9"/>
          <w:w w:val="110"/>
        </w:rPr>
        <w:t xml:space="preserve"> </w:t>
      </w:r>
      <w:r>
        <w:rPr>
          <w:color w:val="1E1916"/>
          <w:w w:val="110"/>
        </w:rPr>
        <w:t>minerals</w:t>
      </w:r>
      <w:r>
        <w:rPr>
          <w:color w:val="1E1916"/>
          <w:spacing w:val="-10"/>
          <w:w w:val="110"/>
        </w:rPr>
        <w:t xml:space="preserve"> </w:t>
      </w:r>
      <w:r>
        <w:rPr>
          <w:color w:val="1E1916"/>
          <w:w w:val="110"/>
        </w:rPr>
        <w:t>associated</w:t>
      </w:r>
      <w:r>
        <w:rPr>
          <w:color w:val="1E1916"/>
          <w:spacing w:val="-9"/>
          <w:w w:val="110"/>
        </w:rPr>
        <w:t xml:space="preserve"> </w:t>
      </w:r>
      <w:r>
        <w:rPr>
          <w:color w:val="1E1916"/>
          <w:w w:val="110"/>
        </w:rPr>
        <w:t>with</w:t>
      </w:r>
      <w:r>
        <w:rPr>
          <w:color w:val="1E1916"/>
          <w:spacing w:val="-9"/>
          <w:w w:val="110"/>
        </w:rPr>
        <w:t xml:space="preserve"> </w:t>
      </w:r>
      <w:r>
        <w:rPr>
          <w:color w:val="1E1916"/>
          <w:w w:val="110"/>
        </w:rPr>
        <w:t xml:space="preserve">the granite. X-Ray Fluorescence spectrometry analysis revealed the following oxides composition </w:t>
      </w:r>
      <w:r>
        <w:rPr>
          <w:color w:val="1E1916"/>
          <w:w w:val="105"/>
        </w:rPr>
        <w:t>SiO</w:t>
      </w:r>
      <w:r>
        <w:rPr>
          <w:color w:val="1E1916"/>
          <w:w w:val="105"/>
          <w:position w:val="-4"/>
          <w:sz w:val="12"/>
        </w:rPr>
        <w:t xml:space="preserve">2 </w:t>
      </w:r>
      <w:r>
        <w:rPr>
          <w:color w:val="1E1916"/>
          <w:w w:val="105"/>
        </w:rPr>
        <w:t>71.14%, TiO</w:t>
      </w:r>
      <w:r>
        <w:rPr>
          <w:color w:val="1E1916"/>
          <w:w w:val="105"/>
          <w:position w:val="-4"/>
          <w:sz w:val="12"/>
        </w:rPr>
        <w:t xml:space="preserve">2 </w:t>
      </w:r>
      <w:r>
        <w:rPr>
          <w:color w:val="1E1916"/>
          <w:w w:val="105"/>
        </w:rPr>
        <w:t>0.28%, Al</w:t>
      </w:r>
      <w:r>
        <w:rPr>
          <w:color w:val="1E1916"/>
          <w:w w:val="105"/>
          <w:position w:val="-4"/>
          <w:sz w:val="12"/>
        </w:rPr>
        <w:t>2</w:t>
      </w:r>
      <w:r>
        <w:rPr>
          <w:color w:val="1E1916"/>
          <w:w w:val="105"/>
        </w:rPr>
        <w:t>O</w:t>
      </w:r>
      <w:r>
        <w:rPr>
          <w:color w:val="1E1916"/>
          <w:w w:val="105"/>
          <w:position w:val="-4"/>
          <w:sz w:val="12"/>
        </w:rPr>
        <w:t xml:space="preserve">3 </w:t>
      </w:r>
      <w:r>
        <w:rPr>
          <w:color w:val="1E1916"/>
          <w:w w:val="105"/>
        </w:rPr>
        <w:t>14.27%, MnO 0.11%, MgO 0.42%, Fe</w:t>
      </w:r>
      <w:r>
        <w:rPr>
          <w:color w:val="1E1916"/>
          <w:w w:val="105"/>
          <w:position w:val="-4"/>
          <w:sz w:val="12"/>
        </w:rPr>
        <w:t>2</w:t>
      </w:r>
      <w:r>
        <w:rPr>
          <w:color w:val="1E1916"/>
          <w:w w:val="105"/>
        </w:rPr>
        <w:t>O</w:t>
      </w:r>
      <w:r>
        <w:rPr>
          <w:color w:val="1E1916"/>
          <w:w w:val="105"/>
          <w:position w:val="-4"/>
          <w:sz w:val="12"/>
        </w:rPr>
        <w:t xml:space="preserve">3 </w:t>
      </w:r>
      <w:r>
        <w:rPr>
          <w:color w:val="1E1916"/>
          <w:w w:val="105"/>
        </w:rPr>
        <w:t>3.39%, CaO 0.76%,</w:t>
      </w:r>
      <w:r>
        <w:rPr>
          <w:color w:val="1E1916"/>
          <w:spacing w:val="-25"/>
          <w:w w:val="105"/>
        </w:rPr>
        <w:t xml:space="preserve"> </w:t>
      </w:r>
      <w:r>
        <w:rPr>
          <w:color w:val="1E1916"/>
          <w:w w:val="105"/>
        </w:rPr>
        <w:t>P</w:t>
      </w:r>
      <w:r>
        <w:rPr>
          <w:color w:val="1E1916"/>
          <w:w w:val="105"/>
          <w:position w:val="-4"/>
          <w:sz w:val="12"/>
        </w:rPr>
        <w:t>2</w:t>
      </w:r>
      <w:r>
        <w:rPr>
          <w:color w:val="1E1916"/>
          <w:w w:val="105"/>
        </w:rPr>
        <w:t>O</w:t>
      </w:r>
      <w:r>
        <w:rPr>
          <w:color w:val="1E1916"/>
          <w:w w:val="105"/>
          <w:position w:val="-4"/>
          <w:sz w:val="12"/>
        </w:rPr>
        <w:t>5</w:t>
      </w:r>
      <w:r>
        <w:rPr>
          <w:sz w:val="12"/>
        </w:rPr>
        <w:t xml:space="preserve"> </w:t>
      </w:r>
      <w:r>
        <w:rPr>
          <w:color w:val="1E1916"/>
          <w:w w:val="110"/>
        </w:rPr>
        <w:t>0.22</w:t>
      </w:r>
      <w:r>
        <w:rPr>
          <w:color w:val="1E1916"/>
          <w:spacing w:val="-38"/>
          <w:w w:val="110"/>
        </w:rPr>
        <w:t xml:space="preserve"> </w:t>
      </w:r>
      <w:r>
        <w:rPr>
          <w:color w:val="1E1916"/>
          <w:w w:val="110"/>
        </w:rPr>
        <w:t>%,</w:t>
      </w:r>
      <w:r>
        <w:rPr>
          <w:color w:val="1E1916"/>
          <w:spacing w:val="-38"/>
          <w:w w:val="110"/>
        </w:rPr>
        <w:t xml:space="preserve"> </w:t>
      </w:r>
      <w:r>
        <w:rPr>
          <w:color w:val="1E1916"/>
          <w:w w:val="110"/>
        </w:rPr>
        <w:t>K</w:t>
      </w:r>
      <w:r>
        <w:rPr>
          <w:color w:val="1E1916"/>
          <w:w w:val="110"/>
          <w:position w:val="-4"/>
          <w:sz w:val="12"/>
        </w:rPr>
        <w:t>2</w:t>
      </w:r>
      <w:r>
        <w:rPr>
          <w:color w:val="1E1916"/>
          <w:w w:val="110"/>
        </w:rPr>
        <w:t>O</w:t>
      </w:r>
      <w:r>
        <w:rPr>
          <w:color w:val="1E1916"/>
          <w:spacing w:val="-37"/>
          <w:w w:val="110"/>
        </w:rPr>
        <w:t xml:space="preserve"> </w:t>
      </w:r>
      <w:r>
        <w:rPr>
          <w:color w:val="1E1916"/>
          <w:w w:val="110"/>
        </w:rPr>
        <w:t>4.81%</w:t>
      </w:r>
      <w:r>
        <w:rPr>
          <w:color w:val="1E1916"/>
          <w:spacing w:val="-38"/>
          <w:w w:val="110"/>
        </w:rPr>
        <w:t xml:space="preserve"> </w:t>
      </w:r>
      <w:r>
        <w:rPr>
          <w:color w:val="1E1916"/>
          <w:w w:val="110"/>
        </w:rPr>
        <w:t>and</w:t>
      </w:r>
      <w:r>
        <w:rPr>
          <w:color w:val="1E1916"/>
          <w:spacing w:val="-38"/>
          <w:w w:val="110"/>
        </w:rPr>
        <w:t xml:space="preserve"> </w:t>
      </w:r>
      <w:r>
        <w:rPr>
          <w:color w:val="1E1916"/>
          <w:w w:val="110"/>
        </w:rPr>
        <w:t>Na</w:t>
      </w:r>
      <w:r>
        <w:rPr>
          <w:color w:val="1E1916"/>
          <w:w w:val="110"/>
          <w:position w:val="-4"/>
          <w:sz w:val="12"/>
        </w:rPr>
        <w:t>2</w:t>
      </w:r>
      <w:r>
        <w:rPr>
          <w:color w:val="1E1916"/>
          <w:w w:val="110"/>
        </w:rPr>
        <w:t>O</w:t>
      </w:r>
      <w:r>
        <w:rPr>
          <w:color w:val="1E1916"/>
          <w:spacing w:val="-37"/>
          <w:w w:val="110"/>
        </w:rPr>
        <w:t xml:space="preserve"> </w:t>
      </w:r>
      <w:r>
        <w:rPr>
          <w:color w:val="1E1916"/>
          <w:w w:val="110"/>
        </w:rPr>
        <w:t>4.05%.</w:t>
      </w:r>
      <w:r>
        <w:rPr>
          <w:color w:val="1E1916"/>
          <w:spacing w:val="-38"/>
          <w:w w:val="110"/>
        </w:rPr>
        <w:t xml:space="preserve"> </w:t>
      </w:r>
      <w:r>
        <w:rPr>
          <w:color w:val="1E1916"/>
          <w:w w:val="110"/>
        </w:rPr>
        <w:t>The</w:t>
      </w:r>
      <w:r>
        <w:rPr>
          <w:color w:val="1E1916"/>
          <w:spacing w:val="-38"/>
          <w:w w:val="110"/>
        </w:rPr>
        <w:t xml:space="preserve"> </w:t>
      </w:r>
      <w:r>
        <w:rPr>
          <w:color w:val="1E1916"/>
          <w:w w:val="110"/>
        </w:rPr>
        <w:t>rocks</w:t>
      </w:r>
      <w:r>
        <w:rPr>
          <w:color w:val="1E1916"/>
          <w:spacing w:val="-37"/>
          <w:w w:val="110"/>
        </w:rPr>
        <w:t xml:space="preserve"> </w:t>
      </w:r>
      <w:r>
        <w:rPr>
          <w:color w:val="1E1916"/>
          <w:w w:val="110"/>
        </w:rPr>
        <w:t>plotted</w:t>
      </w:r>
      <w:r>
        <w:rPr>
          <w:color w:val="1E1916"/>
          <w:spacing w:val="-38"/>
          <w:w w:val="110"/>
        </w:rPr>
        <w:t xml:space="preserve"> </w:t>
      </w:r>
      <w:r>
        <w:rPr>
          <w:color w:val="1E1916"/>
          <w:w w:val="110"/>
        </w:rPr>
        <w:t>within</w:t>
      </w:r>
      <w:r>
        <w:rPr>
          <w:color w:val="1E1916"/>
          <w:spacing w:val="-38"/>
          <w:w w:val="110"/>
        </w:rPr>
        <w:t xml:space="preserve"> </w:t>
      </w:r>
      <w:r>
        <w:rPr>
          <w:color w:val="1E1916"/>
          <w:w w:val="110"/>
        </w:rPr>
        <w:t>the</w:t>
      </w:r>
      <w:r>
        <w:rPr>
          <w:color w:val="1E1916"/>
          <w:spacing w:val="-37"/>
          <w:w w:val="110"/>
        </w:rPr>
        <w:t xml:space="preserve"> </w:t>
      </w:r>
      <w:r>
        <w:rPr>
          <w:color w:val="1E1916"/>
          <w:w w:val="110"/>
        </w:rPr>
        <w:t>granite</w:t>
      </w:r>
      <w:r>
        <w:rPr>
          <w:color w:val="1E1916"/>
          <w:spacing w:val="-38"/>
          <w:w w:val="110"/>
        </w:rPr>
        <w:t xml:space="preserve"> </w:t>
      </w:r>
      <w:r>
        <w:rPr>
          <w:color w:val="1E1916"/>
          <w:w w:val="110"/>
        </w:rPr>
        <w:t>field</w:t>
      </w:r>
      <w:r>
        <w:rPr>
          <w:color w:val="1E1916"/>
          <w:spacing w:val="-38"/>
          <w:w w:val="110"/>
        </w:rPr>
        <w:t xml:space="preserve"> </w:t>
      </w:r>
      <w:r>
        <w:rPr>
          <w:color w:val="1E1916"/>
          <w:w w:val="110"/>
        </w:rPr>
        <w:t>in</w:t>
      </w:r>
      <w:r>
        <w:rPr>
          <w:color w:val="1E1916"/>
          <w:spacing w:val="-37"/>
          <w:w w:val="110"/>
        </w:rPr>
        <w:t xml:space="preserve"> </w:t>
      </w:r>
      <w:r>
        <w:rPr>
          <w:color w:val="1E1916"/>
          <w:w w:val="110"/>
        </w:rPr>
        <w:t>Total</w:t>
      </w:r>
      <w:r>
        <w:rPr>
          <w:color w:val="1E1916"/>
          <w:spacing w:val="-38"/>
          <w:w w:val="110"/>
        </w:rPr>
        <w:t xml:space="preserve"> </w:t>
      </w:r>
      <w:r>
        <w:rPr>
          <w:color w:val="1E1916"/>
          <w:w w:val="110"/>
        </w:rPr>
        <w:t>Alkali</w:t>
      </w:r>
      <w:r>
        <w:rPr>
          <w:color w:val="1E1916"/>
          <w:spacing w:val="-38"/>
          <w:w w:val="110"/>
        </w:rPr>
        <w:t xml:space="preserve"> </w:t>
      </w:r>
      <w:r>
        <w:rPr>
          <w:color w:val="1E1916"/>
          <w:w w:val="110"/>
        </w:rPr>
        <w:t>Silica</w:t>
      </w:r>
      <w:r>
        <w:rPr>
          <w:sz w:val="12"/>
        </w:rPr>
        <w:t xml:space="preserve"> </w:t>
      </w:r>
      <w:r>
        <w:rPr>
          <w:color w:val="1E1916"/>
          <w:w w:val="110"/>
        </w:rPr>
        <w:t>(TAS) diagram. Variation plots reveals the Granite to be S-type and Peraluminous suggesting sedimentary rock protolith. The trace elements are within range of background concentration expected for granite butbelow anomalous concentration to be considered as mineralised. It is therefore</w:t>
      </w:r>
      <w:r>
        <w:rPr>
          <w:color w:val="1E1916"/>
          <w:spacing w:val="-16"/>
          <w:w w:val="110"/>
        </w:rPr>
        <w:t xml:space="preserve"> </w:t>
      </w:r>
      <w:r>
        <w:rPr>
          <w:color w:val="1E1916"/>
          <w:w w:val="110"/>
        </w:rPr>
        <w:t>concluded</w:t>
      </w:r>
      <w:r>
        <w:rPr>
          <w:color w:val="1E1916"/>
          <w:spacing w:val="-15"/>
          <w:w w:val="110"/>
        </w:rPr>
        <w:t xml:space="preserve"> </w:t>
      </w:r>
      <w:r>
        <w:rPr>
          <w:color w:val="1E1916"/>
          <w:w w:val="110"/>
        </w:rPr>
        <w:t>that</w:t>
      </w:r>
      <w:r>
        <w:rPr>
          <w:color w:val="1E1916"/>
          <w:spacing w:val="-15"/>
          <w:w w:val="110"/>
        </w:rPr>
        <w:t xml:space="preserve"> </w:t>
      </w:r>
      <w:r>
        <w:rPr>
          <w:color w:val="1E1916"/>
          <w:w w:val="110"/>
        </w:rPr>
        <w:t>Jukuchi</w:t>
      </w:r>
      <w:r>
        <w:rPr>
          <w:color w:val="1E1916"/>
          <w:spacing w:val="-15"/>
          <w:w w:val="110"/>
        </w:rPr>
        <w:t xml:space="preserve"> </w:t>
      </w:r>
      <w:r>
        <w:rPr>
          <w:color w:val="1E1916"/>
          <w:w w:val="110"/>
        </w:rPr>
        <w:t>Granite</w:t>
      </w:r>
      <w:r>
        <w:rPr>
          <w:color w:val="1E1916"/>
          <w:spacing w:val="-15"/>
          <w:w w:val="110"/>
        </w:rPr>
        <w:t xml:space="preserve"> </w:t>
      </w:r>
      <w:r>
        <w:rPr>
          <w:color w:val="1E1916"/>
          <w:w w:val="110"/>
        </w:rPr>
        <w:t>is</w:t>
      </w:r>
      <w:r>
        <w:rPr>
          <w:color w:val="1E1916"/>
          <w:spacing w:val="-15"/>
          <w:w w:val="110"/>
        </w:rPr>
        <w:t xml:space="preserve"> </w:t>
      </w:r>
      <w:r>
        <w:rPr>
          <w:color w:val="1E1916"/>
          <w:w w:val="110"/>
        </w:rPr>
        <w:t>not</w:t>
      </w:r>
      <w:r>
        <w:rPr>
          <w:color w:val="1E1916"/>
          <w:spacing w:val="-15"/>
          <w:w w:val="110"/>
        </w:rPr>
        <w:t xml:space="preserve"> </w:t>
      </w:r>
      <w:r>
        <w:rPr>
          <w:color w:val="1E1916"/>
          <w:w w:val="110"/>
        </w:rPr>
        <w:t>mineralized</w:t>
      </w:r>
      <w:r>
        <w:rPr>
          <w:color w:val="1E1916"/>
          <w:spacing w:val="-15"/>
          <w:w w:val="110"/>
        </w:rPr>
        <w:t xml:space="preserve"> </w:t>
      </w:r>
      <w:r>
        <w:rPr>
          <w:color w:val="1E1916"/>
          <w:w w:val="110"/>
        </w:rPr>
        <w:t>in</w:t>
      </w:r>
      <w:r>
        <w:rPr>
          <w:color w:val="1E1916"/>
          <w:spacing w:val="-15"/>
          <w:w w:val="110"/>
        </w:rPr>
        <w:t xml:space="preserve"> </w:t>
      </w:r>
      <w:r>
        <w:rPr>
          <w:color w:val="1E1916"/>
          <w:w w:val="110"/>
        </w:rPr>
        <w:t>Co,</w:t>
      </w:r>
      <w:r>
        <w:rPr>
          <w:color w:val="1E1916"/>
          <w:spacing w:val="-15"/>
          <w:w w:val="110"/>
        </w:rPr>
        <w:t xml:space="preserve"> </w:t>
      </w:r>
      <w:r>
        <w:rPr>
          <w:color w:val="1E1916"/>
          <w:w w:val="110"/>
        </w:rPr>
        <w:t>Ni,</w:t>
      </w:r>
      <w:r>
        <w:rPr>
          <w:color w:val="1E1916"/>
          <w:spacing w:val="-15"/>
          <w:w w:val="110"/>
        </w:rPr>
        <w:t xml:space="preserve"> </w:t>
      </w:r>
      <w:r>
        <w:rPr>
          <w:color w:val="1E1916"/>
          <w:w w:val="110"/>
        </w:rPr>
        <w:t>V,</w:t>
      </w:r>
      <w:r>
        <w:rPr>
          <w:color w:val="1E1916"/>
          <w:spacing w:val="-15"/>
          <w:w w:val="110"/>
        </w:rPr>
        <w:t xml:space="preserve"> </w:t>
      </w:r>
      <w:r>
        <w:rPr>
          <w:color w:val="1E1916"/>
          <w:w w:val="110"/>
        </w:rPr>
        <w:t>Cu,</w:t>
      </w:r>
      <w:r>
        <w:rPr>
          <w:color w:val="1E1916"/>
          <w:spacing w:val="-15"/>
          <w:w w:val="110"/>
        </w:rPr>
        <w:t xml:space="preserve"> </w:t>
      </w:r>
      <w:r>
        <w:rPr>
          <w:color w:val="1E1916"/>
          <w:w w:val="110"/>
        </w:rPr>
        <w:t>Zn,</w:t>
      </w:r>
      <w:r>
        <w:rPr>
          <w:color w:val="1E1916"/>
          <w:spacing w:val="-15"/>
          <w:w w:val="110"/>
        </w:rPr>
        <w:t xml:space="preserve"> </w:t>
      </w:r>
      <w:r>
        <w:rPr>
          <w:color w:val="1E1916"/>
          <w:w w:val="110"/>
        </w:rPr>
        <w:t>Pb,</w:t>
      </w:r>
      <w:r>
        <w:rPr>
          <w:color w:val="1E1916"/>
          <w:spacing w:val="-15"/>
          <w:w w:val="110"/>
        </w:rPr>
        <w:t xml:space="preserve"> </w:t>
      </w:r>
      <w:r>
        <w:rPr>
          <w:color w:val="1E1916"/>
          <w:w w:val="110"/>
        </w:rPr>
        <w:t>W,</w:t>
      </w:r>
      <w:r>
        <w:rPr>
          <w:color w:val="1E1916"/>
          <w:spacing w:val="-15"/>
          <w:w w:val="110"/>
        </w:rPr>
        <w:t xml:space="preserve"> </w:t>
      </w:r>
      <w:r>
        <w:rPr>
          <w:color w:val="1E1916"/>
          <w:w w:val="110"/>
        </w:rPr>
        <w:t>Au,</w:t>
      </w:r>
      <w:r>
        <w:rPr>
          <w:color w:val="1E1916"/>
          <w:spacing w:val="-15"/>
          <w:w w:val="110"/>
        </w:rPr>
        <w:t xml:space="preserve"> </w:t>
      </w:r>
      <w:r>
        <w:rPr>
          <w:color w:val="1E1916"/>
          <w:w w:val="110"/>
        </w:rPr>
        <w:t>Ag, Nb, Mo, Cd and Sn. The granite can be further study for potential mineralization of Rare Earth Elements.</w:t>
      </w:r>
    </w:p>
    <w:p w:rsidR="008A0B7F" w:rsidRDefault="008A0B7F" w:rsidP="008A0B7F">
      <w:pPr>
        <w:pStyle w:val="BodyText"/>
        <w:spacing w:before="3"/>
        <w:rPr>
          <w:sz w:val="20"/>
        </w:rPr>
      </w:pPr>
    </w:p>
    <w:p w:rsidR="008A0B7F" w:rsidRDefault="008A0B7F" w:rsidP="008A0B7F">
      <w:pPr>
        <w:pStyle w:val="BodyText"/>
        <w:spacing w:line="300" w:lineRule="auto"/>
        <w:ind w:left="1478" w:hanging="1354"/>
      </w:pPr>
      <w:r>
        <w:rPr>
          <w:rFonts w:ascii="Palladio Uralic"/>
          <w:b/>
          <w:color w:val="1E1916"/>
          <w:w w:val="110"/>
        </w:rPr>
        <w:t xml:space="preserve">Keywords: </w:t>
      </w:r>
      <w:r>
        <w:rPr>
          <w:color w:val="1E1916"/>
          <w:w w:val="110"/>
        </w:rPr>
        <w:t>Granite, Mineralisation, petrography, protolith, background concentration, Anomalous concentration.</w:t>
      </w:r>
    </w:p>
    <w:p w:rsidR="00915BFD" w:rsidRDefault="00915BFD"/>
    <w:sectPr w:rsidR="00915BFD" w:rsidSect="00915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ladio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A0B7F"/>
    <w:rsid w:val="008A0B7F"/>
    <w:rsid w:val="0091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BFD"/>
  </w:style>
  <w:style w:type="paragraph" w:styleId="Heading2">
    <w:name w:val="heading 2"/>
    <w:basedOn w:val="Normal"/>
    <w:link w:val="Heading2Char"/>
    <w:uiPriority w:val="1"/>
    <w:qFormat/>
    <w:rsid w:val="008A0B7F"/>
    <w:pPr>
      <w:widowControl w:val="0"/>
      <w:autoSpaceDE w:val="0"/>
      <w:autoSpaceDN w:val="0"/>
      <w:spacing w:before="34" w:after="0" w:line="240" w:lineRule="auto"/>
      <w:ind w:left="130" w:right="143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8A0B7F"/>
    <w:pPr>
      <w:widowControl w:val="0"/>
      <w:autoSpaceDE w:val="0"/>
      <w:autoSpaceDN w:val="0"/>
      <w:spacing w:before="55" w:after="0" w:line="240" w:lineRule="auto"/>
      <w:ind w:left="130" w:right="142"/>
      <w:jc w:val="center"/>
      <w:outlineLvl w:val="6"/>
    </w:pPr>
    <w:rPr>
      <w:rFonts w:ascii="Palladio Uralic" w:eastAsia="Palladio Uralic" w:hAnsi="Palladio Uralic" w:cs="Palladio Ural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A0B7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1"/>
    <w:rsid w:val="008A0B7F"/>
    <w:rPr>
      <w:rFonts w:ascii="Palladio Uralic" w:eastAsia="Palladio Uralic" w:hAnsi="Palladio Uralic" w:cs="Palladio Uralic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A0B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A0B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ibademodup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2021-12-29T10:06:00Z</dcterms:created>
  <dcterms:modified xsi:type="dcterms:W3CDTF">2021-12-29T10:07:00Z</dcterms:modified>
</cp:coreProperties>
</file>