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37" w:rsidRPr="009C3194" w:rsidRDefault="00663037" w:rsidP="009C3194">
      <w:pPr>
        <w:pStyle w:val="NormalWeb"/>
        <w:spacing w:before="0" w:beforeAutospacing="0" w:after="0" w:afterAutospacing="0"/>
        <w:jc w:val="both"/>
        <w:rPr>
          <w:b/>
          <w:bCs/>
          <w:i/>
          <w:iCs/>
          <w:lang w:val="en-GB"/>
        </w:rPr>
      </w:pPr>
      <w:proofErr w:type="gramStart"/>
      <w:r w:rsidRPr="009C3194">
        <w:rPr>
          <w:b/>
          <w:bCs/>
          <w:lang w:val="en-GB"/>
        </w:rPr>
        <w:t>ANTIPLASMODIAL  POTENTIAL</w:t>
      </w:r>
      <w:proofErr w:type="gramEnd"/>
      <w:r w:rsidRPr="009C3194">
        <w:rPr>
          <w:b/>
          <w:bCs/>
          <w:lang w:val="en-GB"/>
        </w:rPr>
        <w:t xml:space="preserve"> AND SUBCHRONIC TOXICITY OF CYSTEINE PROTEASE  INHIBITORS  FROM  </w:t>
      </w:r>
      <w:r w:rsidRPr="009C3194">
        <w:rPr>
          <w:b/>
          <w:bCs/>
          <w:i/>
          <w:iCs/>
          <w:lang w:val="en-GB"/>
        </w:rPr>
        <w:t>CALOTROPIS  PROCERA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9C3194">
        <w:rPr>
          <w:b/>
          <w:bCs/>
          <w:i/>
          <w:iCs/>
          <w:lang w:val="en-GB"/>
        </w:rPr>
        <w:t xml:space="preserve"> 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  <w:rPr>
          <w:lang w:val="en-GB"/>
        </w:rPr>
      </w:pPr>
      <w:proofErr w:type="spellStart"/>
      <w:r w:rsidRPr="009C3194">
        <w:rPr>
          <w:lang w:val="en-GB"/>
        </w:rPr>
        <w:t>Abdullahi</w:t>
      </w:r>
      <w:proofErr w:type="spellEnd"/>
      <w:r w:rsidRPr="009C3194">
        <w:rPr>
          <w:lang w:val="en-GB"/>
        </w:rPr>
        <w:t xml:space="preserve"> Abdulkadir</w:t>
      </w:r>
      <w:r w:rsidRPr="009C3194">
        <w:rPr>
          <w:vertAlign w:val="superscript"/>
          <w:lang w:val="en-GB"/>
        </w:rPr>
        <w:t>1</w:t>
      </w:r>
      <w:proofErr w:type="gramStart"/>
      <w:r w:rsidRPr="009C3194">
        <w:rPr>
          <w:vertAlign w:val="superscript"/>
          <w:lang w:val="en-GB"/>
        </w:rPr>
        <w:t>,2</w:t>
      </w:r>
      <w:proofErr w:type="gramEnd"/>
      <w:r w:rsidRPr="009C3194">
        <w:rPr>
          <w:vertAlign w:val="superscript"/>
          <w:lang w:val="en-GB"/>
        </w:rPr>
        <w:t>*</w:t>
      </w:r>
      <w:r w:rsidRPr="009C3194">
        <w:rPr>
          <w:lang w:val="en-GB"/>
        </w:rPr>
        <w:t>.,I .A.Umar</w:t>
      </w:r>
      <w:r w:rsidRPr="009C3194">
        <w:rPr>
          <w:vertAlign w:val="superscript"/>
          <w:lang w:val="en-GB"/>
        </w:rPr>
        <w:t>1</w:t>
      </w:r>
      <w:r w:rsidRPr="009C3194">
        <w:rPr>
          <w:lang w:val="en-GB"/>
        </w:rPr>
        <w:t>., S. Ibrahim</w:t>
      </w:r>
      <w:r w:rsidRPr="009C3194">
        <w:rPr>
          <w:vertAlign w:val="superscript"/>
          <w:lang w:val="en-GB"/>
        </w:rPr>
        <w:t>1</w:t>
      </w:r>
      <w:r w:rsidRPr="009C3194">
        <w:rPr>
          <w:lang w:val="en-GB"/>
        </w:rPr>
        <w:t>.,E.Onyike</w:t>
      </w:r>
      <w:r w:rsidRPr="009C3194">
        <w:rPr>
          <w:vertAlign w:val="superscript"/>
          <w:lang w:val="en-GB"/>
        </w:rPr>
        <w:t>1</w:t>
      </w:r>
      <w:r w:rsidRPr="009C3194">
        <w:rPr>
          <w:lang w:val="en-GB"/>
        </w:rPr>
        <w:t>.,Kabiru, A.Y</w:t>
      </w:r>
      <w:r w:rsidRPr="009C3194">
        <w:rPr>
          <w:vertAlign w:val="superscript"/>
          <w:lang w:val="en-GB"/>
        </w:rPr>
        <w:t>2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ind w:left="2700"/>
        <w:jc w:val="both"/>
        <w:rPr>
          <w:lang w:val="en-GB"/>
        </w:rPr>
      </w:pPr>
      <w:r w:rsidRPr="009C3194">
        <w:rPr>
          <w:lang w:val="en-GB"/>
        </w:rPr>
        <w:t xml:space="preserve"> 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9C3194">
        <w:rPr>
          <w:vertAlign w:val="superscript"/>
          <w:lang w:val="en-GB"/>
        </w:rPr>
        <w:t>1</w:t>
      </w:r>
      <w:r w:rsidRPr="009C3194">
        <w:rPr>
          <w:lang w:val="en-GB"/>
        </w:rPr>
        <w:t xml:space="preserve"> Department </w:t>
      </w:r>
      <w:proofErr w:type="gramStart"/>
      <w:r w:rsidRPr="009C3194">
        <w:rPr>
          <w:lang w:val="en-GB"/>
        </w:rPr>
        <w:t xml:space="preserve">of  </w:t>
      </w:r>
      <w:proofErr w:type="spellStart"/>
      <w:r w:rsidRPr="009C3194">
        <w:rPr>
          <w:lang w:val="en-GB"/>
        </w:rPr>
        <w:t>Biochemistry,Ahmadu</w:t>
      </w:r>
      <w:proofErr w:type="spellEnd"/>
      <w:proofErr w:type="gramEnd"/>
      <w:r w:rsidRPr="009C3194">
        <w:rPr>
          <w:lang w:val="en-GB"/>
        </w:rPr>
        <w:t xml:space="preserve"> Bello </w:t>
      </w:r>
      <w:proofErr w:type="spellStart"/>
      <w:r w:rsidRPr="009C3194">
        <w:rPr>
          <w:lang w:val="en-GB"/>
        </w:rPr>
        <w:t>University,Zaria</w:t>
      </w:r>
      <w:proofErr w:type="spellEnd"/>
      <w:r w:rsidRPr="009C3194">
        <w:rPr>
          <w:lang w:val="en-GB"/>
        </w:rPr>
        <w:t>.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9C3194">
        <w:rPr>
          <w:vertAlign w:val="superscript"/>
          <w:lang w:val="en-GB"/>
        </w:rPr>
        <w:t>2</w:t>
      </w:r>
      <w:r w:rsidRPr="009C3194">
        <w:rPr>
          <w:lang w:val="en-GB"/>
        </w:rPr>
        <w:t xml:space="preserve"> Department </w:t>
      </w:r>
      <w:proofErr w:type="gramStart"/>
      <w:r w:rsidRPr="009C3194">
        <w:rPr>
          <w:lang w:val="en-GB"/>
        </w:rPr>
        <w:t xml:space="preserve">of  </w:t>
      </w:r>
      <w:proofErr w:type="spellStart"/>
      <w:r w:rsidRPr="009C3194">
        <w:rPr>
          <w:lang w:val="en-GB"/>
        </w:rPr>
        <w:t>Biochemistry,Federal</w:t>
      </w:r>
      <w:proofErr w:type="spellEnd"/>
      <w:proofErr w:type="gramEnd"/>
      <w:r w:rsidRPr="009C3194">
        <w:rPr>
          <w:lang w:val="en-GB"/>
        </w:rPr>
        <w:t xml:space="preserve"> University of </w:t>
      </w:r>
      <w:proofErr w:type="spellStart"/>
      <w:r w:rsidRPr="009C3194">
        <w:rPr>
          <w:lang w:val="en-GB"/>
        </w:rPr>
        <w:t>Technology,Minna,Niger</w:t>
      </w:r>
      <w:proofErr w:type="spellEnd"/>
      <w:r w:rsidRPr="009C3194">
        <w:rPr>
          <w:lang w:val="en-GB"/>
        </w:rPr>
        <w:t xml:space="preserve"> state, Nigeria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  <w:rPr>
          <w:lang w:val="en-GB"/>
        </w:rPr>
      </w:pP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</w:pPr>
      <w:r w:rsidRPr="009C3194">
        <w:t>*Correspondence author: e-mail:abdulkadir.abdullahi@futminna.edu.ng;abkad2008@yahoo.com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</w:pPr>
      <w:r w:rsidRPr="009C3194">
        <w:t xml:space="preserve"> 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</w:pPr>
      <w:r w:rsidRPr="009C3194">
        <w:rPr>
          <w:b/>
          <w:bCs/>
          <w:i/>
          <w:iCs/>
          <w:lang w:val="en-GB"/>
        </w:rPr>
        <w:t xml:space="preserve"> </w:t>
      </w:r>
      <w:r w:rsidRPr="009C3194">
        <w:rPr>
          <w:b/>
        </w:rPr>
        <w:t>Key Words</w:t>
      </w:r>
      <w:r w:rsidRPr="009C3194">
        <w:t xml:space="preserve">: Cysteine </w:t>
      </w:r>
      <w:proofErr w:type="spellStart"/>
      <w:r w:rsidRPr="009C3194">
        <w:t>Protease</w:t>
      </w:r>
      <w:proofErr w:type="gramStart"/>
      <w:r w:rsidRPr="009C3194">
        <w:t>,Inhibition</w:t>
      </w:r>
      <w:proofErr w:type="spellEnd"/>
      <w:proofErr w:type="gramEnd"/>
      <w:r w:rsidRPr="009C3194">
        <w:t xml:space="preserve">, </w:t>
      </w:r>
      <w:proofErr w:type="spellStart"/>
      <w:r w:rsidRPr="009C3194">
        <w:rPr>
          <w:i/>
        </w:rPr>
        <w:t>Plasmodiun</w:t>
      </w:r>
      <w:proofErr w:type="spellEnd"/>
      <w:r w:rsidRPr="009C3194">
        <w:rPr>
          <w:i/>
        </w:rPr>
        <w:t xml:space="preserve"> </w:t>
      </w:r>
      <w:proofErr w:type="spellStart"/>
      <w:r w:rsidRPr="009C3194">
        <w:rPr>
          <w:i/>
        </w:rPr>
        <w:t>berghei</w:t>
      </w:r>
      <w:r w:rsidRPr="009C3194">
        <w:t>,Subchronic,</w:t>
      </w:r>
      <w:r w:rsidRPr="009C3194">
        <w:rPr>
          <w:i/>
          <w:iCs/>
        </w:rPr>
        <w:t>Calotropis</w:t>
      </w:r>
      <w:proofErr w:type="spellEnd"/>
      <w:r w:rsidRPr="009C3194">
        <w:rPr>
          <w:i/>
          <w:iCs/>
        </w:rPr>
        <w:t xml:space="preserve"> </w:t>
      </w:r>
      <w:proofErr w:type="spellStart"/>
      <w:r w:rsidRPr="009C3194">
        <w:rPr>
          <w:i/>
          <w:iCs/>
        </w:rPr>
        <w:t>procera</w:t>
      </w:r>
      <w:proofErr w:type="spellEnd"/>
      <w:r w:rsidRPr="009C3194">
        <w:t>.</w:t>
      </w:r>
    </w:p>
    <w:p w:rsidR="00663037" w:rsidRPr="009C3194" w:rsidRDefault="009C3194" w:rsidP="009C3194">
      <w:pPr>
        <w:pStyle w:val="NormalWeb"/>
        <w:spacing w:before="0" w:beforeAutospacing="0" w:after="0" w:afterAutospacing="0"/>
        <w:jc w:val="both"/>
        <w:rPr>
          <w:b/>
        </w:rPr>
      </w:pPr>
      <w:r w:rsidRPr="009C3194">
        <w:rPr>
          <w:b/>
        </w:rPr>
        <w:t>Abstract.</w:t>
      </w:r>
    </w:p>
    <w:p w:rsidR="00663037" w:rsidRPr="009C3194" w:rsidRDefault="00663037" w:rsidP="009C3194">
      <w:pPr>
        <w:pStyle w:val="NormalWeb"/>
        <w:spacing w:before="0" w:beforeAutospacing="0" w:after="0" w:afterAutospacing="0"/>
        <w:jc w:val="both"/>
      </w:pPr>
      <w:r w:rsidRPr="009C3194">
        <w:t xml:space="preserve"> Cysteine protease of  plasmodium parasite play major roles in the survival of this organism  inside  its  </w:t>
      </w:r>
      <w:proofErr w:type="spellStart"/>
      <w:r w:rsidRPr="009C3194">
        <w:t>host.Various</w:t>
      </w:r>
      <w:proofErr w:type="spellEnd"/>
      <w:r w:rsidRPr="009C3194">
        <w:t xml:space="preserve"> extraction media  which include   Sodium Chloride</w:t>
      </w:r>
      <w:r w:rsidRPr="009C3194">
        <w:rPr>
          <w:lang w:val="en-GB"/>
        </w:rPr>
        <w:t>, Sodi</w:t>
      </w:r>
      <w:r w:rsidR="007501D8" w:rsidRPr="009C3194">
        <w:rPr>
          <w:lang w:val="en-GB"/>
        </w:rPr>
        <w:t xml:space="preserve">um Hydroxide, Hydrochloric </w:t>
      </w:r>
      <w:proofErr w:type="spellStart"/>
      <w:r w:rsidR="007501D8" w:rsidRPr="009C3194">
        <w:rPr>
          <w:lang w:val="en-GB"/>
        </w:rPr>
        <w:t>acid</w:t>
      </w:r>
      <w:r w:rsidRPr="009C3194">
        <w:rPr>
          <w:lang w:val="en-GB"/>
        </w:rPr>
        <w:t>,Sodium</w:t>
      </w:r>
      <w:proofErr w:type="spellEnd"/>
      <w:r w:rsidRPr="009C3194">
        <w:rPr>
          <w:lang w:val="en-GB"/>
        </w:rPr>
        <w:t xml:space="preserve"> phosphate buffer and distilled Water were used  to</w:t>
      </w:r>
      <w:r w:rsidRPr="009C3194">
        <w:t xml:space="preserve">  evaluate   </w:t>
      </w:r>
      <w:r w:rsidRPr="009C3194">
        <w:rPr>
          <w:i/>
          <w:iCs/>
          <w:lang w:val="en-GB"/>
        </w:rPr>
        <w:t xml:space="preserve"> </w:t>
      </w:r>
      <w:proofErr w:type="spellStart"/>
      <w:r w:rsidRPr="009C3194">
        <w:rPr>
          <w:lang w:val="en-GB"/>
        </w:rPr>
        <w:t>Leave,root,flowers,latex</w:t>
      </w:r>
      <w:proofErr w:type="spellEnd"/>
      <w:r w:rsidRPr="009C3194">
        <w:rPr>
          <w:lang w:val="en-GB"/>
        </w:rPr>
        <w:t xml:space="preserve"> and stem bark of </w:t>
      </w:r>
      <w:r w:rsidRPr="009C3194">
        <w:rPr>
          <w:b/>
          <w:bCs/>
          <w:i/>
          <w:iCs/>
          <w:lang w:val="en-GB"/>
        </w:rPr>
        <w:t xml:space="preserve"> </w:t>
      </w:r>
      <w:proofErr w:type="spellStart"/>
      <w:r w:rsidRPr="009C3194">
        <w:rPr>
          <w:i/>
          <w:iCs/>
          <w:lang w:val="en-GB"/>
        </w:rPr>
        <w:t>Calotropis</w:t>
      </w:r>
      <w:proofErr w:type="spellEnd"/>
      <w:r w:rsidRPr="009C3194">
        <w:rPr>
          <w:i/>
          <w:iCs/>
          <w:lang w:val="en-GB"/>
        </w:rPr>
        <w:t xml:space="preserve"> </w:t>
      </w:r>
      <w:proofErr w:type="spellStart"/>
      <w:r w:rsidRPr="009C3194">
        <w:rPr>
          <w:i/>
          <w:iCs/>
          <w:lang w:val="en-GB"/>
        </w:rPr>
        <w:t>procera</w:t>
      </w:r>
      <w:proofErr w:type="spellEnd"/>
      <w:r w:rsidRPr="009C3194">
        <w:rPr>
          <w:i/>
          <w:iCs/>
          <w:lang w:val="en-GB"/>
        </w:rPr>
        <w:t xml:space="preserve"> </w:t>
      </w:r>
      <w:r w:rsidRPr="009C3194">
        <w:rPr>
          <w:lang w:val="en-GB"/>
        </w:rPr>
        <w:t xml:space="preserve"> for </w:t>
      </w:r>
      <w:r w:rsidRPr="009C3194">
        <w:rPr>
          <w:i/>
          <w:iCs/>
          <w:lang w:val="en-GB"/>
        </w:rPr>
        <w:t xml:space="preserve"> </w:t>
      </w:r>
      <w:r w:rsidRPr="009C3194">
        <w:t xml:space="preserve">  Cysteine Protease inhibitory activity against Papain </w:t>
      </w:r>
      <w:proofErr w:type="spellStart"/>
      <w:r w:rsidRPr="009C3194">
        <w:t>enzyme.Among</w:t>
      </w:r>
      <w:proofErr w:type="spellEnd"/>
      <w:r w:rsidRPr="009C3194">
        <w:t xml:space="preserve"> the extraction media  </w:t>
      </w:r>
      <w:r w:rsidRPr="009C3194">
        <w:rPr>
          <w:lang w:val="en-GB"/>
        </w:rPr>
        <w:t xml:space="preserve">Sodium phosphate buffer extract  of  latex of  </w:t>
      </w:r>
      <w:proofErr w:type="spellStart"/>
      <w:r w:rsidRPr="009C3194">
        <w:rPr>
          <w:i/>
          <w:iCs/>
          <w:lang w:val="en-GB"/>
        </w:rPr>
        <w:t>Calotropis</w:t>
      </w:r>
      <w:proofErr w:type="spellEnd"/>
      <w:r w:rsidRPr="009C3194">
        <w:rPr>
          <w:i/>
          <w:iCs/>
          <w:lang w:val="en-GB"/>
        </w:rPr>
        <w:t xml:space="preserve"> </w:t>
      </w:r>
      <w:proofErr w:type="spellStart"/>
      <w:r w:rsidRPr="009C3194">
        <w:rPr>
          <w:i/>
          <w:iCs/>
          <w:lang w:val="en-GB"/>
        </w:rPr>
        <w:t>procera</w:t>
      </w:r>
      <w:proofErr w:type="spellEnd"/>
      <w:r w:rsidRPr="009C3194">
        <w:rPr>
          <w:i/>
          <w:iCs/>
          <w:lang w:val="en-GB"/>
        </w:rPr>
        <w:t xml:space="preserve"> </w:t>
      </w:r>
      <w:r w:rsidRPr="009C3194">
        <w:rPr>
          <w:lang w:val="en-GB"/>
        </w:rPr>
        <w:t xml:space="preserve">with higher </w:t>
      </w:r>
      <w:r w:rsidRPr="009C3194">
        <w:t>Protease inhibitory activity</w:t>
      </w:r>
      <w:r w:rsidRPr="009C3194">
        <w:rPr>
          <w:lang w:val="en-GB"/>
        </w:rPr>
        <w:t xml:space="preserve">  was  concentrated by  cold acetone precipitation and   freeze dried as crude extract.</w:t>
      </w:r>
      <w:r w:rsidRPr="009C3194">
        <w:t xml:space="preserve">The effect of this extract   on </w:t>
      </w:r>
      <w:proofErr w:type="spellStart"/>
      <w:r w:rsidRPr="009C3194">
        <w:t>subchronic</w:t>
      </w:r>
      <w:proofErr w:type="spellEnd"/>
      <w:r w:rsidRPr="009C3194">
        <w:t xml:space="preserve">  toxicity studies in mice was carried out. Inhibition of   </w:t>
      </w:r>
      <w:r w:rsidRPr="009C3194">
        <w:rPr>
          <w:i/>
          <w:iCs/>
        </w:rPr>
        <w:t xml:space="preserve"> Plasmodium </w:t>
      </w:r>
      <w:proofErr w:type="spellStart"/>
      <w:r w:rsidRPr="009C3194">
        <w:rPr>
          <w:i/>
          <w:iCs/>
        </w:rPr>
        <w:t>berghei</w:t>
      </w:r>
      <w:proofErr w:type="spellEnd"/>
      <w:r w:rsidRPr="009C3194">
        <w:rPr>
          <w:i/>
          <w:iCs/>
        </w:rPr>
        <w:t xml:space="preserve">  </w:t>
      </w:r>
      <w:r w:rsidRPr="009C3194">
        <w:t xml:space="preserve">Cysteine Protease and  </w:t>
      </w:r>
      <w:proofErr w:type="spellStart"/>
      <w:r w:rsidRPr="009C3194">
        <w:t>invivo</w:t>
      </w:r>
      <w:proofErr w:type="spellEnd"/>
      <w:r w:rsidRPr="009C3194">
        <w:t xml:space="preserve"> </w:t>
      </w:r>
      <w:r w:rsidRPr="009C3194">
        <w:rPr>
          <w:i/>
          <w:iCs/>
        </w:rPr>
        <w:t xml:space="preserve">Plasmodium </w:t>
      </w:r>
      <w:proofErr w:type="spellStart"/>
      <w:r w:rsidRPr="009C3194">
        <w:rPr>
          <w:i/>
          <w:iCs/>
        </w:rPr>
        <w:t>berghei</w:t>
      </w:r>
      <w:proofErr w:type="spellEnd"/>
      <w:r w:rsidRPr="009C3194">
        <w:t xml:space="preserve">  infected mice  by this extract  in graded doses of 20,30 and 50mg/kg body weight were </w:t>
      </w:r>
      <w:proofErr w:type="spellStart"/>
      <w:r w:rsidRPr="009C3194">
        <w:t>evaluated.The</w:t>
      </w:r>
      <w:proofErr w:type="spellEnd"/>
      <w:r w:rsidRPr="009C3194">
        <w:t xml:space="preserve"> crude  extract showed   inhibitory   activity  against Cysteine protease of</w:t>
      </w:r>
      <w:r w:rsidRPr="009C3194">
        <w:rPr>
          <w:i/>
          <w:iCs/>
        </w:rPr>
        <w:t xml:space="preserve"> Plasmodium </w:t>
      </w:r>
      <w:proofErr w:type="spellStart"/>
      <w:r w:rsidRPr="009C3194">
        <w:rPr>
          <w:i/>
          <w:iCs/>
        </w:rPr>
        <w:t>berghei</w:t>
      </w:r>
      <w:proofErr w:type="spellEnd"/>
      <w:r w:rsidRPr="009C3194">
        <w:rPr>
          <w:i/>
          <w:iCs/>
        </w:rPr>
        <w:t xml:space="preserve">  </w:t>
      </w:r>
      <w:r w:rsidRPr="009C3194">
        <w:t>with  IC</w:t>
      </w:r>
      <w:r w:rsidRPr="009C3194">
        <w:rPr>
          <w:vertAlign w:val="subscript"/>
        </w:rPr>
        <w:t>50</w:t>
      </w:r>
      <w:r w:rsidRPr="009C3194">
        <w:t xml:space="preserve"> value of  25.50 µg/ml . In </w:t>
      </w:r>
      <w:proofErr w:type="spellStart"/>
      <w:r w:rsidRPr="009C3194">
        <w:t>invivo</w:t>
      </w:r>
      <w:proofErr w:type="spellEnd"/>
      <w:r w:rsidRPr="009C3194">
        <w:t xml:space="preserve"> model, the highest level of </w:t>
      </w:r>
      <w:proofErr w:type="spellStart"/>
      <w:r w:rsidRPr="009C3194">
        <w:t>parasitemia</w:t>
      </w:r>
      <w:proofErr w:type="spellEnd"/>
      <w:r w:rsidRPr="009C3194">
        <w:t xml:space="preserve"> suppression  of 48% was observed in 50 mg/kg body weight  of the crude  inhibitor </w:t>
      </w:r>
      <w:proofErr w:type="spellStart"/>
      <w:r w:rsidRPr="009C3194">
        <w:t>extract.Subchronic</w:t>
      </w:r>
      <w:proofErr w:type="spellEnd"/>
      <w:r w:rsidRPr="009C3194">
        <w:t xml:space="preserve"> toxicity of  the extract  at  50mg/kg body weight concentration revealed  statistical significant elevation  in body weight and  Alanine transaminase </w:t>
      </w:r>
      <w:proofErr w:type="spellStart"/>
      <w:r w:rsidRPr="009C3194">
        <w:t>enzyme.Total</w:t>
      </w:r>
      <w:proofErr w:type="spellEnd"/>
      <w:r w:rsidRPr="009C3194">
        <w:t xml:space="preserve"> protein  and glucose concentration were found to be  elevated  as doses increases, but no significant changes were observed in </w:t>
      </w:r>
      <w:proofErr w:type="spellStart"/>
      <w:r w:rsidRPr="009C3194">
        <w:t>PCV,triacylglycerol,Aspartate</w:t>
      </w:r>
      <w:proofErr w:type="spellEnd"/>
      <w:r w:rsidRPr="009C3194">
        <w:t xml:space="preserve"> transaminase and Alkaline </w:t>
      </w:r>
      <w:proofErr w:type="spellStart"/>
      <w:r w:rsidRPr="009C3194">
        <w:t>Phosphotase.This</w:t>
      </w:r>
      <w:proofErr w:type="spellEnd"/>
      <w:r w:rsidRPr="009C3194">
        <w:t xml:space="preserve"> result showed that crude cysteine protease inhibitor  from Latex of  </w:t>
      </w:r>
      <w:proofErr w:type="spellStart"/>
      <w:r w:rsidRPr="009C3194">
        <w:rPr>
          <w:i/>
          <w:iCs/>
          <w:lang w:val="en-GB"/>
        </w:rPr>
        <w:t>Calotropis</w:t>
      </w:r>
      <w:proofErr w:type="spellEnd"/>
      <w:r w:rsidRPr="009C3194">
        <w:rPr>
          <w:i/>
          <w:iCs/>
          <w:lang w:val="en-GB"/>
        </w:rPr>
        <w:t xml:space="preserve"> </w:t>
      </w:r>
      <w:proofErr w:type="spellStart"/>
      <w:r w:rsidRPr="009C3194">
        <w:rPr>
          <w:i/>
          <w:iCs/>
          <w:lang w:val="en-GB"/>
        </w:rPr>
        <w:t>procera</w:t>
      </w:r>
      <w:proofErr w:type="spellEnd"/>
      <w:r w:rsidRPr="009C3194">
        <w:rPr>
          <w:i/>
          <w:iCs/>
          <w:lang w:val="en-GB"/>
        </w:rPr>
        <w:t xml:space="preserve"> </w:t>
      </w:r>
      <w:r w:rsidRPr="009C3194">
        <w:t xml:space="preserve">is active against plasmodium Cysteine Protease  and in a rodent malaria </w:t>
      </w:r>
      <w:proofErr w:type="spellStart"/>
      <w:r w:rsidRPr="009C3194">
        <w:t>model.It</w:t>
      </w:r>
      <w:proofErr w:type="spellEnd"/>
      <w:r w:rsidRPr="009C3194">
        <w:t xml:space="preserve"> also </w:t>
      </w:r>
      <w:proofErr w:type="spellStart"/>
      <w:r w:rsidRPr="009C3194">
        <w:t>sugest</w:t>
      </w:r>
      <w:proofErr w:type="spellEnd"/>
      <w:r w:rsidRPr="009C3194">
        <w:t xml:space="preserve">  further investigation of the anti-malarial activities from  Latex of this plant.</w:t>
      </w:r>
    </w:p>
    <w:p w:rsidR="00663037" w:rsidRPr="009C3194" w:rsidRDefault="00663037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 </w:t>
      </w:r>
    </w:p>
    <w:p w:rsidR="00AE2C49" w:rsidRPr="009C3194" w:rsidRDefault="00AE2C49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194">
        <w:rPr>
          <w:rFonts w:ascii="Times New Roman" w:hAnsi="Times New Roman" w:cs="Times New Roman"/>
          <w:b/>
          <w:sz w:val="24"/>
          <w:szCs w:val="24"/>
        </w:rPr>
        <w:t>Introduction</w:t>
      </w:r>
      <w:r w:rsidRPr="009C31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45F" w:rsidRPr="009C3194" w:rsidRDefault="00AE2C49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Malaria is a major cause of morbidity an</w:t>
      </w:r>
      <w:r w:rsidR="003D4535" w:rsidRPr="009C3194">
        <w:rPr>
          <w:rFonts w:ascii="Times New Roman" w:hAnsi="Times New Roman" w:cs="Times New Roman"/>
          <w:sz w:val="24"/>
          <w:szCs w:val="24"/>
        </w:rPr>
        <w:t xml:space="preserve">d mortality and it is estimated </w:t>
      </w:r>
      <w:r w:rsidRPr="009C3194">
        <w:rPr>
          <w:rFonts w:ascii="Times New Roman" w:hAnsi="Times New Roman" w:cs="Times New Roman"/>
          <w:sz w:val="24"/>
          <w:szCs w:val="24"/>
        </w:rPr>
        <w:t>that</w:t>
      </w:r>
      <w:r w:rsidR="003D4535" w:rsidRPr="009C3194">
        <w:rPr>
          <w:rFonts w:ascii="Times New Roman" w:hAnsi="Times New Roman" w:cs="Times New Roman"/>
          <w:sz w:val="24"/>
          <w:szCs w:val="24"/>
        </w:rPr>
        <w:t xml:space="preserve"> more than half  World population </w:t>
      </w:r>
      <w:r w:rsidRPr="009C3194">
        <w:rPr>
          <w:rFonts w:ascii="Times New Roman" w:hAnsi="Times New Roman" w:cs="Times New Roman"/>
          <w:sz w:val="24"/>
          <w:szCs w:val="24"/>
        </w:rPr>
        <w:t xml:space="preserve"> were at risk of malaria with</w:t>
      </w:r>
      <w:r w:rsidR="003D4535" w:rsidRPr="009C3194">
        <w:rPr>
          <w:rFonts w:ascii="Times New Roman" w:hAnsi="Times New Roman" w:cs="Times New Roman"/>
          <w:sz w:val="24"/>
          <w:szCs w:val="24"/>
        </w:rPr>
        <w:t xml:space="preserve"> an estimated 0.7-1 million deaths per year and </w:t>
      </w:r>
      <w:r w:rsidRPr="009C3194">
        <w:rPr>
          <w:rFonts w:ascii="Times New Roman" w:hAnsi="Times New Roman" w:cs="Times New Roman"/>
          <w:sz w:val="24"/>
          <w:szCs w:val="24"/>
        </w:rPr>
        <w:t xml:space="preserve"> over 106 countries are malaria-endemic(</w:t>
      </w:r>
      <w:r w:rsidR="00B86B63" w:rsidRPr="009C3194">
        <w:rPr>
          <w:rFonts w:ascii="Times New Roman" w:hAnsi="Times New Roman" w:cs="Times New Roman"/>
          <w:sz w:val="24"/>
          <w:szCs w:val="24"/>
        </w:rPr>
        <w:t>WMR, 2012</w:t>
      </w:r>
      <w:r w:rsidRPr="009C3194">
        <w:rPr>
          <w:rFonts w:ascii="Times New Roman" w:hAnsi="Times New Roman" w:cs="Times New Roman"/>
          <w:sz w:val="24"/>
          <w:szCs w:val="24"/>
        </w:rPr>
        <w:t>)</w:t>
      </w:r>
      <w:r w:rsidR="003D4535" w:rsidRPr="009C3194">
        <w:rPr>
          <w:rFonts w:ascii="Times New Roman" w:hAnsi="Times New Roman" w:cs="Times New Roman"/>
          <w:sz w:val="24"/>
          <w:szCs w:val="24"/>
        </w:rPr>
        <w:t>.</w:t>
      </w:r>
      <w:r w:rsidR="00B86B63" w:rsidRPr="009C3194">
        <w:rPr>
          <w:rFonts w:ascii="Times New Roman" w:hAnsi="Times New Roman" w:cs="Times New Roman"/>
          <w:sz w:val="24"/>
          <w:szCs w:val="24"/>
        </w:rPr>
        <w:t>E</w:t>
      </w:r>
      <w:r w:rsidR="006819F0" w:rsidRPr="009C3194">
        <w:rPr>
          <w:rFonts w:ascii="Times New Roman" w:hAnsi="Times New Roman" w:cs="Times New Roman"/>
          <w:sz w:val="24"/>
          <w:szCs w:val="24"/>
        </w:rPr>
        <w:t xml:space="preserve">volution of </w:t>
      </w:r>
      <w:r w:rsidR="00B86B63" w:rsidRPr="009C3194">
        <w:rPr>
          <w:rFonts w:ascii="Times New Roman" w:hAnsi="Times New Roman" w:cs="Times New Roman"/>
          <w:sz w:val="24"/>
          <w:szCs w:val="24"/>
        </w:rPr>
        <w:t>resistance</w:t>
      </w:r>
      <w:r w:rsidR="006819F0" w:rsidRPr="009C3194">
        <w:rPr>
          <w:rFonts w:ascii="Times New Roman" w:hAnsi="Times New Roman" w:cs="Times New Roman"/>
          <w:sz w:val="24"/>
          <w:szCs w:val="24"/>
        </w:rPr>
        <w:t xml:space="preserve"> to most affordable drug such as </w:t>
      </w:r>
      <w:proofErr w:type="spellStart"/>
      <w:r w:rsidR="006819F0" w:rsidRPr="009C3194">
        <w:rPr>
          <w:rFonts w:ascii="Times New Roman" w:hAnsi="Times New Roman" w:cs="Times New Roman"/>
          <w:sz w:val="24"/>
          <w:szCs w:val="24"/>
        </w:rPr>
        <w:t>chloroquine</w:t>
      </w:r>
      <w:proofErr w:type="spellEnd"/>
      <w:r w:rsidR="006819F0" w:rsidRPr="009C3194">
        <w:rPr>
          <w:rFonts w:ascii="Times New Roman" w:hAnsi="Times New Roman" w:cs="Times New Roman"/>
          <w:sz w:val="24"/>
          <w:szCs w:val="24"/>
        </w:rPr>
        <w:t xml:space="preserve"> and  gradual decline</w:t>
      </w:r>
      <w:r w:rsidR="004B08C3" w:rsidRPr="009C3194">
        <w:rPr>
          <w:rFonts w:ascii="Times New Roman" w:hAnsi="Times New Roman" w:cs="Times New Roman"/>
          <w:sz w:val="24"/>
          <w:szCs w:val="24"/>
        </w:rPr>
        <w:t xml:space="preserve"> in the efficacy of </w:t>
      </w:r>
      <w:proofErr w:type="spellStart"/>
      <w:r w:rsidR="004B08C3" w:rsidRPr="009C3194">
        <w:rPr>
          <w:rFonts w:ascii="Times New Roman" w:hAnsi="Times New Roman" w:cs="Times New Roman"/>
          <w:sz w:val="24"/>
          <w:szCs w:val="24"/>
        </w:rPr>
        <w:t>a</w:t>
      </w:r>
      <w:r w:rsidR="006819F0" w:rsidRPr="009C3194">
        <w:rPr>
          <w:rFonts w:ascii="Times New Roman" w:hAnsi="Times New Roman" w:cs="Times New Roman"/>
          <w:sz w:val="24"/>
          <w:szCs w:val="24"/>
        </w:rPr>
        <w:t>rtemisinine</w:t>
      </w:r>
      <w:proofErr w:type="spellEnd"/>
      <w:r w:rsidR="006819F0" w:rsidRPr="009C3194">
        <w:rPr>
          <w:rFonts w:ascii="Times New Roman" w:hAnsi="Times New Roman" w:cs="Times New Roman"/>
          <w:sz w:val="24"/>
          <w:szCs w:val="24"/>
        </w:rPr>
        <w:t xml:space="preserve"> base combination </w:t>
      </w:r>
      <w:r w:rsidR="001E149E" w:rsidRPr="009C3194">
        <w:rPr>
          <w:rFonts w:ascii="Times New Roman" w:hAnsi="Times New Roman" w:cs="Times New Roman"/>
          <w:sz w:val="24"/>
          <w:szCs w:val="24"/>
        </w:rPr>
        <w:t>therapies(ACTs</w:t>
      </w:r>
      <w:r w:rsidR="006819F0" w:rsidRPr="009C3194">
        <w:rPr>
          <w:rFonts w:ascii="Times New Roman" w:hAnsi="Times New Roman" w:cs="Times New Roman"/>
          <w:sz w:val="24"/>
          <w:szCs w:val="24"/>
        </w:rPr>
        <w:t xml:space="preserve">) 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in </w:t>
      </w:r>
      <w:r w:rsidR="00B86B63" w:rsidRPr="009C3194">
        <w:rPr>
          <w:rFonts w:ascii="Times New Roman" w:hAnsi="Times New Roman" w:cs="Times New Roman"/>
          <w:i/>
          <w:sz w:val="24"/>
          <w:szCs w:val="24"/>
        </w:rPr>
        <w:t>Plasmodium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 sp</w:t>
      </w:r>
      <w:r w:rsidR="001E149E" w:rsidRPr="009C3194">
        <w:rPr>
          <w:rFonts w:ascii="Times New Roman" w:hAnsi="Times New Roman" w:cs="Times New Roman"/>
          <w:sz w:val="24"/>
          <w:szCs w:val="24"/>
        </w:rPr>
        <w:t>ecie</w:t>
      </w:r>
      <w:r w:rsidR="0023729F" w:rsidRPr="009C3194">
        <w:rPr>
          <w:rFonts w:ascii="Times New Roman" w:hAnsi="Times New Roman" w:cs="Times New Roman"/>
          <w:sz w:val="24"/>
          <w:szCs w:val="24"/>
        </w:rPr>
        <w:t>s</w:t>
      </w:r>
      <w:r w:rsidR="003F12AD" w:rsidRPr="009C31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12AD" w:rsidRPr="009C3194">
        <w:rPr>
          <w:rFonts w:ascii="Times New Roman" w:hAnsi="Times New Roman" w:cs="Times New Roman"/>
          <w:sz w:val="24"/>
          <w:szCs w:val="24"/>
        </w:rPr>
        <w:t>Dondorp</w:t>
      </w:r>
      <w:proofErr w:type="spellEnd"/>
      <w:r w:rsidR="003F12AD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3F12AD" w:rsidRPr="009C3194">
        <w:rPr>
          <w:rFonts w:ascii="Times New Roman" w:hAnsi="Times New Roman" w:cs="Times New Roman"/>
          <w:i/>
          <w:sz w:val="24"/>
          <w:szCs w:val="24"/>
        </w:rPr>
        <w:t>et al</w:t>
      </w:r>
      <w:r w:rsidR="005E081E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3F12AD" w:rsidRPr="009C3194">
        <w:rPr>
          <w:rFonts w:ascii="Times New Roman" w:hAnsi="Times New Roman" w:cs="Times New Roman"/>
          <w:sz w:val="24"/>
          <w:szCs w:val="24"/>
        </w:rPr>
        <w:t>2009)</w:t>
      </w:r>
      <w:r w:rsidR="00B86B63" w:rsidRPr="009C3194">
        <w:rPr>
          <w:rFonts w:ascii="Times New Roman" w:hAnsi="Times New Roman" w:cs="Times New Roman"/>
          <w:sz w:val="24"/>
          <w:szCs w:val="24"/>
        </w:rPr>
        <w:t>,</w:t>
      </w:r>
      <w:r w:rsidR="004B08C3" w:rsidRPr="009C3194">
        <w:rPr>
          <w:rFonts w:ascii="Times New Roman" w:hAnsi="Times New Roman" w:cs="Times New Roman"/>
          <w:sz w:val="24"/>
          <w:szCs w:val="24"/>
        </w:rPr>
        <w:t>with no effective vaccine in sight and resistance of vector to insecticides</w:t>
      </w:r>
      <w:r w:rsidR="001E149E" w:rsidRPr="009C3194">
        <w:rPr>
          <w:rFonts w:ascii="Times New Roman" w:hAnsi="Times New Roman" w:cs="Times New Roman"/>
          <w:sz w:val="24"/>
          <w:szCs w:val="24"/>
        </w:rPr>
        <w:t>,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  nec</w:t>
      </w:r>
      <w:r w:rsidR="004B08C3" w:rsidRPr="009C3194">
        <w:rPr>
          <w:rFonts w:ascii="Times New Roman" w:hAnsi="Times New Roman" w:cs="Times New Roman"/>
          <w:sz w:val="24"/>
          <w:szCs w:val="24"/>
        </w:rPr>
        <w:t>essitates the need for novel entities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, ideally directed against new targets such as  malarial </w:t>
      </w:r>
      <w:r w:rsidR="0086325F" w:rsidRPr="009C3194">
        <w:rPr>
          <w:rFonts w:ascii="Times New Roman" w:hAnsi="Times New Roman" w:cs="Times New Roman"/>
          <w:sz w:val="24"/>
          <w:szCs w:val="24"/>
        </w:rPr>
        <w:t xml:space="preserve"> cysteine </w:t>
      </w:r>
      <w:r w:rsidR="00B86B63" w:rsidRPr="009C3194">
        <w:rPr>
          <w:rFonts w:ascii="Times New Roman" w:hAnsi="Times New Roman" w:cs="Times New Roman"/>
          <w:sz w:val="24"/>
          <w:szCs w:val="24"/>
        </w:rPr>
        <w:t>proteases</w:t>
      </w:r>
      <w:r w:rsidR="0086325F" w:rsidRPr="009C3194">
        <w:rPr>
          <w:rFonts w:ascii="Times New Roman" w:hAnsi="Times New Roman" w:cs="Times New Roman"/>
          <w:sz w:val="24"/>
          <w:szCs w:val="24"/>
        </w:rPr>
        <w:t xml:space="preserve"> (</w:t>
      </w:r>
      <w:r w:rsidR="004C148B" w:rsidRPr="009C3194">
        <w:rPr>
          <w:rFonts w:ascii="Times New Roman" w:hAnsi="Times New Roman" w:cs="Times New Roman"/>
          <w:sz w:val="24"/>
          <w:szCs w:val="24"/>
        </w:rPr>
        <w:t>Rosental,2011;</w:t>
      </w:r>
      <w:r w:rsidR="0086325F" w:rsidRPr="009C3194">
        <w:rPr>
          <w:rFonts w:ascii="Times New Roman" w:hAnsi="Times New Roman" w:cs="Times New Roman"/>
          <w:sz w:val="24"/>
          <w:szCs w:val="24"/>
        </w:rPr>
        <w:t xml:space="preserve">Karthik </w:t>
      </w:r>
      <w:r w:rsidR="0086325F" w:rsidRPr="009C3194">
        <w:rPr>
          <w:rFonts w:ascii="Times New Roman" w:hAnsi="Times New Roman" w:cs="Times New Roman"/>
          <w:i/>
          <w:sz w:val="24"/>
          <w:szCs w:val="24"/>
        </w:rPr>
        <w:t>et al</w:t>
      </w:r>
      <w:r w:rsidR="0086325F" w:rsidRPr="009C3194">
        <w:rPr>
          <w:rFonts w:ascii="Times New Roman" w:hAnsi="Times New Roman" w:cs="Times New Roman"/>
          <w:sz w:val="24"/>
          <w:szCs w:val="24"/>
        </w:rPr>
        <w:t xml:space="preserve"> 2014)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. The life cycle of malarial parasite exhibits two stages: </w:t>
      </w:r>
      <w:proofErr w:type="spellStart"/>
      <w:r w:rsidR="00B86B63" w:rsidRPr="009C3194">
        <w:rPr>
          <w:rFonts w:ascii="Times New Roman" w:hAnsi="Times New Roman" w:cs="Times New Roman"/>
          <w:sz w:val="24"/>
          <w:szCs w:val="24"/>
        </w:rPr>
        <w:t>exoerythrocytic</w:t>
      </w:r>
      <w:proofErr w:type="spellEnd"/>
      <w:r w:rsidR="00B86B63" w:rsidRPr="009C3194">
        <w:rPr>
          <w:rFonts w:ascii="Times New Roman" w:hAnsi="Times New Roman" w:cs="Times New Roman"/>
          <w:sz w:val="24"/>
          <w:szCs w:val="24"/>
        </w:rPr>
        <w:t xml:space="preserve"> cycle and erythrocytes life cycle. The erythrocytes life cycle was responsible for all clinical manifestations and it begins when</w:t>
      </w:r>
      <w:r w:rsidR="003F12AD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  parasites</w:t>
      </w:r>
      <w:r w:rsidR="003F12AD" w:rsidRPr="009C31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12AD" w:rsidRPr="009C3194">
        <w:rPr>
          <w:rFonts w:ascii="Times New Roman" w:hAnsi="Times New Roman" w:cs="Times New Roman"/>
          <w:sz w:val="24"/>
          <w:szCs w:val="24"/>
        </w:rPr>
        <w:t>merozoites</w:t>
      </w:r>
      <w:proofErr w:type="spellEnd"/>
      <w:r w:rsidR="003F12AD" w:rsidRPr="009C3194">
        <w:rPr>
          <w:rFonts w:ascii="Times New Roman" w:hAnsi="Times New Roman" w:cs="Times New Roman"/>
          <w:sz w:val="24"/>
          <w:szCs w:val="24"/>
        </w:rPr>
        <w:t>)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 invade </w:t>
      </w:r>
      <w:r w:rsidR="0086325F" w:rsidRPr="009C3194">
        <w:rPr>
          <w:rFonts w:ascii="Times New Roman" w:hAnsi="Times New Roman" w:cs="Times New Roman"/>
          <w:sz w:val="24"/>
          <w:szCs w:val="24"/>
        </w:rPr>
        <w:t xml:space="preserve">erythrocytes </w:t>
      </w:r>
      <w:r w:rsidR="00B86B63" w:rsidRPr="009C3194">
        <w:rPr>
          <w:rFonts w:ascii="Times New Roman" w:hAnsi="Times New Roman" w:cs="Times New Roman"/>
          <w:sz w:val="24"/>
          <w:szCs w:val="24"/>
        </w:rPr>
        <w:t>and develop  to larger, more m</w:t>
      </w:r>
      <w:r w:rsidR="0086325F" w:rsidRPr="009C3194">
        <w:rPr>
          <w:rFonts w:ascii="Times New Roman" w:hAnsi="Times New Roman" w:cs="Times New Roman"/>
          <w:sz w:val="24"/>
          <w:szCs w:val="24"/>
        </w:rPr>
        <w:t>etabolically active form</w:t>
      </w:r>
      <w:r w:rsidR="003F12AD" w:rsidRPr="009C31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12AD" w:rsidRPr="009C3194">
        <w:rPr>
          <w:rFonts w:ascii="Times New Roman" w:hAnsi="Times New Roman" w:cs="Times New Roman"/>
          <w:sz w:val="24"/>
          <w:szCs w:val="24"/>
        </w:rPr>
        <w:t>trophozoites</w:t>
      </w:r>
      <w:proofErr w:type="spellEnd"/>
      <w:r w:rsidR="003F12AD" w:rsidRPr="009C3194">
        <w:rPr>
          <w:rFonts w:ascii="Times New Roman" w:hAnsi="Times New Roman" w:cs="Times New Roman"/>
          <w:sz w:val="24"/>
          <w:szCs w:val="24"/>
        </w:rPr>
        <w:t>)</w:t>
      </w:r>
      <w:r w:rsidR="00B86B63" w:rsidRPr="009C3194">
        <w:rPr>
          <w:rFonts w:ascii="Times New Roman" w:hAnsi="Times New Roman" w:cs="Times New Roman"/>
          <w:sz w:val="24"/>
          <w:szCs w:val="24"/>
        </w:rPr>
        <w:t xml:space="preserve"> foll</w:t>
      </w:r>
      <w:r w:rsidR="0086325F" w:rsidRPr="009C3194">
        <w:rPr>
          <w:rFonts w:ascii="Times New Roman" w:hAnsi="Times New Roman" w:cs="Times New Roman"/>
          <w:sz w:val="24"/>
          <w:szCs w:val="24"/>
        </w:rPr>
        <w:t xml:space="preserve">owed by multinucleated </w:t>
      </w:r>
      <w:proofErr w:type="spellStart"/>
      <w:r w:rsidR="003F12AD" w:rsidRPr="009C3194">
        <w:rPr>
          <w:rFonts w:ascii="Times New Roman" w:hAnsi="Times New Roman" w:cs="Times New Roman"/>
          <w:sz w:val="24"/>
          <w:szCs w:val="24"/>
        </w:rPr>
        <w:t>schizont</w:t>
      </w:r>
      <w:proofErr w:type="spellEnd"/>
      <w:r w:rsidR="00AB137C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86325F" w:rsidRPr="009C3194">
        <w:rPr>
          <w:rFonts w:ascii="Times New Roman" w:hAnsi="Times New Roman" w:cs="Times New Roman"/>
          <w:sz w:val="24"/>
          <w:szCs w:val="24"/>
        </w:rPr>
        <w:t>stag</w:t>
      </w:r>
      <w:r w:rsidR="000843FE" w:rsidRPr="009C3194">
        <w:rPr>
          <w:rFonts w:ascii="Times New Roman" w:hAnsi="Times New Roman" w:cs="Times New Roman"/>
          <w:sz w:val="24"/>
          <w:szCs w:val="24"/>
        </w:rPr>
        <w:t xml:space="preserve">es which bust out of red blood </w:t>
      </w:r>
      <w:r w:rsidR="000843FE" w:rsidRPr="009C3194">
        <w:rPr>
          <w:rFonts w:ascii="Times New Roman" w:hAnsi="Times New Roman" w:cs="Times New Roman"/>
          <w:sz w:val="24"/>
          <w:szCs w:val="24"/>
        </w:rPr>
        <w:lastRenderedPageBreak/>
        <w:t>cells  and  reinvade the erythrocyt</w:t>
      </w:r>
      <w:r w:rsidR="0086325F" w:rsidRPr="009C3194">
        <w:rPr>
          <w:rFonts w:ascii="Times New Roman" w:hAnsi="Times New Roman" w:cs="Times New Roman"/>
          <w:sz w:val="24"/>
          <w:szCs w:val="24"/>
        </w:rPr>
        <w:t>es</w:t>
      </w:r>
      <w:r w:rsidR="004C148B" w:rsidRPr="009C31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148B" w:rsidRPr="009C3194">
        <w:rPr>
          <w:rFonts w:ascii="Times New Roman" w:hAnsi="Times New Roman" w:cs="Times New Roman"/>
          <w:sz w:val="24"/>
          <w:szCs w:val="24"/>
        </w:rPr>
        <w:t>Karthik</w:t>
      </w:r>
      <w:proofErr w:type="spellEnd"/>
      <w:r w:rsidR="004C148B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4C148B" w:rsidRPr="009C3194">
        <w:rPr>
          <w:rFonts w:ascii="Times New Roman" w:hAnsi="Times New Roman" w:cs="Times New Roman"/>
          <w:i/>
          <w:sz w:val="24"/>
          <w:szCs w:val="24"/>
        </w:rPr>
        <w:t>et al</w:t>
      </w:r>
      <w:r w:rsidR="004C148B" w:rsidRPr="009C3194">
        <w:rPr>
          <w:rFonts w:ascii="Times New Roman" w:hAnsi="Times New Roman" w:cs="Times New Roman"/>
          <w:sz w:val="24"/>
          <w:szCs w:val="24"/>
        </w:rPr>
        <w:t xml:space="preserve"> 2014)</w:t>
      </w:r>
      <w:r w:rsidR="000A0892" w:rsidRPr="009C3194">
        <w:rPr>
          <w:rFonts w:ascii="Times New Roman" w:hAnsi="Times New Roman" w:cs="Times New Roman"/>
          <w:sz w:val="24"/>
          <w:szCs w:val="24"/>
        </w:rPr>
        <w:t>.Plasmodium</w:t>
      </w:r>
      <w:r w:rsidR="000843FE" w:rsidRPr="009C3194">
        <w:rPr>
          <w:rFonts w:ascii="Times New Roman" w:hAnsi="Times New Roman" w:cs="Times New Roman"/>
          <w:sz w:val="24"/>
          <w:szCs w:val="24"/>
        </w:rPr>
        <w:t xml:space="preserve"> Cysteine protease  i</w:t>
      </w:r>
      <w:r w:rsidR="000B25ED" w:rsidRPr="009C3194">
        <w:rPr>
          <w:rFonts w:ascii="Times New Roman" w:hAnsi="Times New Roman" w:cs="Times New Roman"/>
          <w:sz w:val="24"/>
          <w:szCs w:val="24"/>
        </w:rPr>
        <w:t xml:space="preserve">s required for the </w:t>
      </w:r>
      <w:proofErr w:type="spellStart"/>
      <w:r w:rsidR="000B25ED" w:rsidRPr="009C3194">
        <w:rPr>
          <w:rFonts w:ascii="Times New Roman" w:hAnsi="Times New Roman" w:cs="Times New Roman"/>
          <w:sz w:val="24"/>
          <w:szCs w:val="24"/>
        </w:rPr>
        <w:t>invation,</w:t>
      </w:r>
      <w:r w:rsidR="000843FE" w:rsidRPr="009C3194">
        <w:rPr>
          <w:rFonts w:ascii="Times New Roman" w:hAnsi="Times New Roman" w:cs="Times New Roman"/>
          <w:sz w:val="24"/>
          <w:szCs w:val="24"/>
        </w:rPr>
        <w:t>rupture</w:t>
      </w:r>
      <w:proofErr w:type="spellEnd"/>
      <w:r w:rsidR="000843FE" w:rsidRPr="009C3194">
        <w:rPr>
          <w:rFonts w:ascii="Times New Roman" w:hAnsi="Times New Roman" w:cs="Times New Roman"/>
          <w:sz w:val="24"/>
          <w:szCs w:val="24"/>
        </w:rPr>
        <w:t xml:space="preserve"> of erythrocytes and subsequent degradation of </w:t>
      </w:r>
      <w:proofErr w:type="spellStart"/>
      <w:r w:rsidR="000843FE" w:rsidRPr="009C3194">
        <w:rPr>
          <w:rFonts w:ascii="Times New Roman" w:hAnsi="Times New Roman" w:cs="Times New Roman"/>
          <w:sz w:val="24"/>
          <w:szCs w:val="24"/>
        </w:rPr>
        <w:t>h</w:t>
      </w:r>
      <w:r w:rsidR="0076202F" w:rsidRPr="009C3194">
        <w:rPr>
          <w:rFonts w:ascii="Times New Roman" w:hAnsi="Times New Roman" w:cs="Times New Roman"/>
          <w:sz w:val="24"/>
          <w:szCs w:val="24"/>
        </w:rPr>
        <w:t>a</w:t>
      </w:r>
      <w:r w:rsidR="001C6711" w:rsidRPr="009C3194">
        <w:rPr>
          <w:rFonts w:ascii="Times New Roman" w:hAnsi="Times New Roman" w:cs="Times New Roman"/>
          <w:sz w:val="24"/>
          <w:szCs w:val="24"/>
        </w:rPr>
        <w:t>emoglobin</w:t>
      </w:r>
      <w:proofErr w:type="spellEnd"/>
      <w:r w:rsidR="001C6711" w:rsidRPr="009C3194">
        <w:rPr>
          <w:rFonts w:ascii="Times New Roman" w:hAnsi="Times New Roman" w:cs="Times New Roman"/>
          <w:sz w:val="24"/>
          <w:szCs w:val="24"/>
        </w:rPr>
        <w:t xml:space="preserve"> from the host</w:t>
      </w:r>
      <w:r w:rsidR="004C148B" w:rsidRPr="009C3194">
        <w:rPr>
          <w:rFonts w:ascii="Times New Roman" w:hAnsi="Times New Roman" w:cs="Times New Roman"/>
          <w:sz w:val="24"/>
          <w:szCs w:val="24"/>
        </w:rPr>
        <w:t>(Rosental,2011)</w:t>
      </w:r>
      <w:r w:rsidR="000843FE" w:rsidRPr="009C3194">
        <w:rPr>
          <w:rFonts w:ascii="Times New Roman" w:hAnsi="Times New Roman" w:cs="Times New Roman"/>
          <w:sz w:val="24"/>
          <w:szCs w:val="24"/>
        </w:rPr>
        <w:t>.</w:t>
      </w:r>
      <w:r w:rsidR="0076202F" w:rsidRPr="009C3194">
        <w:rPr>
          <w:rFonts w:ascii="Times New Roman" w:hAnsi="Times New Roman" w:cs="Times New Roman"/>
          <w:sz w:val="24"/>
          <w:szCs w:val="24"/>
        </w:rPr>
        <w:t xml:space="preserve">The amino acid released from </w:t>
      </w:r>
      <w:proofErr w:type="spellStart"/>
      <w:r w:rsidR="0076202F" w:rsidRPr="009C3194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="0076202F" w:rsidRPr="009C3194">
        <w:rPr>
          <w:rFonts w:ascii="Times New Roman" w:hAnsi="Times New Roman" w:cs="Times New Roman"/>
          <w:sz w:val="24"/>
          <w:szCs w:val="24"/>
        </w:rPr>
        <w:t xml:space="preserve"> degradation is used for the synthesis of  parasite protein </w:t>
      </w:r>
      <w:r w:rsidR="000B25ED" w:rsidRPr="009C3194">
        <w:rPr>
          <w:rFonts w:ascii="Times New Roman" w:hAnsi="Times New Roman" w:cs="Times New Roman"/>
          <w:sz w:val="24"/>
          <w:szCs w:val="24"/>
        </w:rPr>
        <w:t xml:space="preserve"> and hence survival of  these parasite </w:t>
      </w:r>
      <w:r w:rsidR="0076202F" w:rsidRPr="009C3194">
        <w:rPr>
          <w:rFonts w:ascii="Times New Roman" w:hAnsi="Times New Roman" w:cs="Times New Roman"/>
          <w:sz w:val="24"/>
          <w:szCs w:val="24"/>
        </w:rPr>
        <w:t>inside</w:t>
      </w:r>
      <w:r w:rsidR="000B25ED" w:rsidRPr="009C3194">
        <w:rPr>
          <w:rFonts w:ascii="Times New Roman" w:hAnsi="Times New Roman" w:cs="Times New Roman"/>
          <w:sz w:val="24"/>
          <w:szCs w:val="24"/>
        </w:rPr>
        <w:t xml:space="preserve"> the host organism</w:t>
      </w:r>
      <w:r w:rsidR="0076202F" w:rsidRPr="009C3194">
        <w:rPr>
          <w:rFonts w:ascii="Times New Roman" w:hAnsi="Times New Roman" w:cs="Times New Roman"/>
          <w:sz w:val="24"/>
          <w:szCs w:val="24"/>
        </w:rPr>
        <w:t>.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Inhibition of </w:t>
      </w:r>
      <w:proofErr w:type="spellStart"/>
      <w:r w:rsidR="00A37E63" w:rsidRPr="009C3194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degradation offers a valid  target  for </w:t>
      </w:r>
      <w:proofErr w:type="spellStart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developement</w:t>
      </w:r>
      <w:proofErr w:type="spellEnd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of novel chemotherapeutic </w:t>
      </w:r>
      <w:proofErr w:type="spellStart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agents.</w:t>
      </w:r>
      <w:r w:rsidR="005535E6" w:rsidRPr="009C3194">
        <w:rPr>
          <w:rFonts w:ascii="Times New Roman" w:hAnsi="Times New Roman" w:cs="Times New Roman"/>
          <w:sz w:val="24"/>
          <w:szCs w:val="24"/>
          <w:lang w:val="en-GB"/>
        </w:rPr>
        <w:t>Cysteine</w:t>
      </w:r>
      <w:proofErr w:type="spellEnd"/>
      <w:r w:rsidR="005535E6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protease inhibitor(CP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I) in  plants  functions  </w:t>
      </w:r>
      <w:proofErr w:type="spellStart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as:storage</w:t>
      </w:r>
      <w:proofErr w:type="spellEnd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proteins, regulators of endogenous proteolysis, cell </w:t>
      </w:r>
      <w:proofErr w:type="spellStart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death,defence</w:t>
      </w:r>
      <w:proofErr w:type="spellEnd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 agai</w:t>
      </w:r>
      <w:r w:rsidR="000A0892" w:rsidRPr="009C3194">
        <w:rPr>
          <w:rFonts w:ascii="Times New Roman" w:hAnsi="Times New Roman" w:cs="Times New Roman"/>
          <w:sz w:val="24"/>
          <w:szCs w:val="24"/>
          <w:lang w:val="en-GB"/>
        </w:rPr>
        <w:t>nst insect and pathogens attack</w:t>
      </w:r>
      <w:r w:rsidR="002A5660" w:rsidRPr="009C319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A5660" w:rsidRPr="009C3194">
        <w:rPr>
          <w:rFonts w:ascii="Times New Roman" w:hAnsi="Times New Roman" w:cs="Times New Roman"/>
          <w:sz w:val="24"/>
          <w:szCs w:val="24"/>
        </w:rPr>
        <w:t xml:space="preserve">Ceros and </w:t>
      </w:r>
      <w:proofErr w:type="spellStart"/>
      <w:r w:rsidR="002A5660" w:rsidRPr="009C3194">
        <w:rPr>
          <w:rFonts w:ascii="Times New Roman" w:hAnsi="Times New Roman" w:cs="Times New Roman"/>
          <w:sz w:val="24"/>
          <w:szCs w:val="24"/>
        </w:rPr>
        <w:t>Carbonell</w:t>
      </w:r>
      <w:proofErr w:type="spellEnd"/>
      <w:r w:rsidR="002A5660" w:rsidRPr="009C3194">
        <w:rPr>
          <w:rFonts w:ascii="Times New Roman" w:hAnsi="Times New Roman" w:cs="Times New Roman"/>
          <w:sz w:val="24"/>
          <w:szCs w:val="24"/>
        </w:rPr>
        <w:t xml:space="preserve"> 1993)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.Efficacy of synthetic peptides</w:t>
      </w:r>
      <w:r w:rsidR="002A5660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37E63" w:rsidRPr="009C3194">
        <w:rPr>
          <w:rFonts w:ascii="Times New Roman" w:hAnsi="Times New Roman" w:cs="Times New Roman"/>
          <w:sz w:val="24"/>
          <w:szCs w:val="24"/>
          <w:lang w:val="en-GB"/>
        </w:rPr>
        <w:t>CPI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non pro</w:t>
      </w:r>
      <w:r w:rsidR="005535E6" w:rsidRPr="009C3194">
        <w:rPr>
          <w:rFonts w:ascii="Times New Roman" w:hAnsi="Times New Roman" w:cs="Times New Roman"/>
          <w:sz w:val="24"/>
          <w:szCs w:val="24"/>
          <w:lang w:val="en-GB"/>
        </w:rPr>
        <w:t>tein</w:t>
      </w:r>
      <w:proofErr w:type="spellEnd"/>
      <w:r w:rsidR="005535E6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CP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I from plants  in treatment of diseases caused by </w:t>
      </w:r>
      <w:proofErr w:type="spellStart"/>
      <w:r w:rsidR="00A37E63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Trypanosoma</w:t>
      </w:r>
      <w:proofErr w:type="spellEnd"/>
      <w:r w:rsidR="00A37E63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E6445F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cruzi</w:t>
      </w:r>
      <w:proofErr w:type="spellEnd"/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6445F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="00A37E63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eishmania</w:t>
      </w:r>
      <w:proofErr w:type="spellEnd"/>
      <w:r w:rsidR="00E6445F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major, 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viruses and </w:t>
      </w:r>
      <w:r w:rsidR="00E6445F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cancer treatment has been established</w:t>
      </w:r>
      <w:r w:rsidR="003D539D" w:rsidRPr="009C319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D539D" w:rsidRPr="009C3194">
        <w:rPr>
          <w:rFonts w:ascii="Times New Roman" w:hAnsi="Times New Roman" w:cs="Times New Roman"/>
          <w:color w:val="231F20"/>
          <w:sz w:val="24"/>
          <w:szCs w:val="24"/>
        </w:rPr>
        <w:t xml:space="preserve">Mane </w:t>
      </w:r>
      <w:r w:rsidR="003D539D" w:rsidRPr="009C3194">
        <w:rPr>
          <w:rFonts w:ascii="Times New Roman" w:hAnsi="Times New Roman" w:cs="Times New Roman"/>
          <w:i/>
          <w:color w:val="231F20"/>
          <w:sz w:val="24"/>
          <w:szCs w:val="24"/>
        </w:rPr>
        <w:t>et al</w:t>
      </w:r>
      <w:r w:rsidR="00CA4CE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3D539D" w:rsidRPr="009C3194">
        <w:rPr>
          <w:rFonts w:ascii="Times New Roman" w:hAnsi="Times New Roman" w:cs="Times New Roman"/>
          <w:color w:val="231F20"/>
          <w:sz w:val="24"/>
          <w:szCs w:val="24"/>
        </w:rPr>
        <w:t>2013)</w:t>
      </w:r>
      <w:r w:rsidR="00E6445F" w:rsidRPr="009C319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C6711" w:rsidRPr="009C3194" w:rsidRDefault="009767B4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194">
        <w:rPr>
          <w:rFonts w:ascii="Times New Roman" w:eastAsia="GulliverRM" w:hAnsi="Times New Roman" w:cs="Times New Roman"/>
          <w:i/>
          <w:sz w:val="24"/>
          <w:szCs w:val="24"/>
        </w:rPr>
        <w:t>Calotropis</w:t>
      </w:r>
      <w:proofErr w:type="spellEnd"/>
      <w:r w:rsidRPr="009C3194">
        <w:rPr>
          <w:rFonts w:ascii="Times New Roman" w:eastAsia="GulliverRM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C3194">
        <w:rPr>
          <w:rFonts w:ascii="Times New Roman" w:eastAsia="GulliverRM" w:hAnsi="Times New Roman" w:cs="Times New Roman"/>
          <w:i/>
          <w:sz w:val="24"/>
          <w:szCs w:val="24"/>
        </w:rPr>
        <w:t>procera</w:t>
      </w:r>
      <w:proofErr w:type="spellEnd"/>
      <w:r w:rsidRPr="009C3194">
        <w:rPr>
          <w:rFonts w:ascii="Times New Roman" w:eastAsia="GulliverRM" w:hAnsi="Times New Roman" w:cs="Times New Roman"/>
          <w:sz w:val="24"/>
          <w:szCs w:val="24"/>
        </w:rPr>
        <w:t xml:space="preserve">  a</w:t>
      </w:r>
      <w:proofErr w:type="gramEnd"/>
      <w:r w:rsidRPr="009C3194">
        <w:rPr>
          <w:rFonts w:ascii="Times New Roman" w:eastAsia="GulliverRM" w:hAnsi="Times New Roman" w:cs="Times New Roman"/>
          <w:sz w:val="24"/>
          <w:szCs w:val="24"/>
        </w:rPr>
        <w:t xml:space="preserve"> plant of </w:t>
      </w:r>
      <w:proofErr w:type="spellStart"/>
      <w:r w:rsidRPr="009C3194">
        <w:rPr>
          <w:rFonts w:ascii="Times New Roman" w:eastAsia="E-BX" w:hAnsi="Times New Roman" w:cs="Times New Roman"/>
          <w:i/>
          <w:sz w:val="24"/>
          <w:szCs w:val="24"/>
        </w:rPr>
        <w:t>Asclepiadaceae</w:t>
      </w:r>
      <w:proofErr w:type="spellEnd"/>
      <w:r w:rsidRPr="009C3194">
        <w:rPr>
          <w:rFonts w:ascii="Times New Roman" w:eastAsia="E-BX" w:hAnsi="Times New Roman" w:cs="Times New Roman"/>
          <w:sz w:val="24"/>
          <w:szCs w:val="24"/>
        </w:rPr>
        <w:t xml:space="preserve"> </w:t>
      </w:r>
      <w:proofErr w:type="spellStart"/>
      <w:r w:rsidRPr="009C3194">
        <w:rPr>
          <w:rFonts w:ascii="Times New Roman" w:eastAsia="E-BZ" w:hAnsi="Times New Roman" w:cs="Times New Roman"/>
          <w:sz w:val="24"/>
          <w:szCs w:val="24"/>
        </w:rPr>
        <w:t>family</w:t>
      </w:r>
      <w:r w:rsidRPr="009C3194">
        <w:rPr>
          <w:rFonts w:ascii="Times New Roman" w:eastAsia="GulliverRM" w:hAnsi="Times New Roman" w:cs="Times New Roman"/>
          <w:sz w:val="24"/>
          <w:szCs w:val="24"/>
        </w:rPr>
        <w:t>has</w:t>
      </w:r>
      <w:proofErr w:type="spellEnd"/>
      <w:r w:rsidRPr="009C3194">
        <w:rPr>
          <w:rFonts w:ascii="Times New Roman" w:eastAsia="GulliverRM" w:hAnsi="Times New Roman" w:cs="Times New Roman"/>
          <w:sz w:val="24"/>
          <w:szCs w:val="24"/>
        </w:rPr>
        <w:t xml:space="preserve"> received special attention because of its use in folk medicine</w:t>
      </w:r>
      <w:r w:rsidR="00F6541E" w:rsidRPr="009C3194">
        <w:rPr>
          <w:rFonts w:ascii="Times New Roman" w:eastAsia="E-B3" w:hAnsi="Times New Roman" w:cs="Times New Roman"/>
          <w:sz w:val="24"/>
          <w:szCs w:val="24"/>
        </w:rPr>
        <w:t xml:space="preserve"> </w:t>
      </w:r>
      <w:r w:rsidR="005E081E" w:rsidRPr="009C3194">
        <w:rPr>
          <w:rFonts w:ascii="Times New Roman" w:eastAsia="E-B3" w:hAnsi="Times New Roman" w:cs="Times New Roman"/>
          <w:sz w:val="24"/>
          <w:szCs w:val="24"/>
        </w:rPr>
        <w:t>(</w:t>
      </w:r>
      <w:r w:rsidR="00CA4CEA">
        <w:rPr>
          <w:rFonts w:ascii="Times New Roman" w:eastAsia="E-B3" w:hAnsi="Times New Roman" w:cs="Times New Roman"/>
          <w:sz w:val="24"/>
          <w:szCs w:val="24"/>
        </w:rPr>
        <w:t xml:space="preserve">Marcia </w:t>
      </w:r>
      <w:r w:rsidR="00F6541E" w:rsidRPr="009C3194">
        <w:rPr>
          <w:rFonts w:ascii="Times New Roman" w:eastAsia="E-B3" w:hAnsi="Times New Roman" w:cs="Times New Roman"/>
          <w:i/>
          <w:sz w:val="24"/>
          <w:szCs w:val="24"/>
        </w:rPr>
        <w:t>et al</w:t>
      </w:r>
      <w:r w:rsidR="00CA4CEA">
        <w:rPr>
          <w:rFonts w:ascii="Times New Roman" w:eastAsia="E-B3" w:hAnsi="Times New Roman" w:cs="Times New Roman"/>
          <w:i/>
          <w:sz w:val="24"/>
          <w:szCs w:val="24"/>
        </w:rPr>
        <w:t>,</w:t>
      </w:r>
      <w:r w:rsidR="00F6541E" w:rsidRPr="009C3194">
        <w:rPr>
          <w:rFonts w:ascii="Times New Roman" w:eastAsia="E-B3" w:hAnsi="Times New Roman" w:cs="Times New Roman"/>
          <w:sz w:val="24"/>
          <w:szCs w:val="24"/>
        </w:rPr>
        <w:t>2010).</w:t>
      </w:r>
      <w:r w:rsidR="00F6541E" w:rsidRPr="009C3194">
        <w:rPr>
          <w:rFonts w:ascii="Times New Roman" w:eastAsia="GulliverRM" w:hAnsi="Times New Roman" w:cs="Times New Roman"/>
          <w:sz w:val="24"/>
          <w:szCs w:val="24"/>
        </w:rPr>
        <w:t xml:space="preserve"> Previous reports have confirmed that </w:t>
      </w:r>
      <w:proofErr w:type="gramStart"/>
      <w:r w:rsidR="00F6541E" w:rsidRPr="009C3194">
        <w:rPr>
          <w:rFonts w:ascii="Times New Roman" w:eastAsia="GulliverRM" w:hAnsi="Times New Roman" w:cs="Times New Roman"/>
          <w:sz w:val="24"/>
          <w:szCs w:val="24"/>
        </w:rPr>
        <w:t>this  plant</w:t>
      </w:r>
      <w:proofErr w:type="gramEnd"/>
      <w:r w:rsidR="00F6541E" w:rsidRPr="009C3194">
        <w:rPr>
          <w:rFonts w:ascii="Times New Roman" w:eastAsia="GulliverRM" w:hAnsi="Times New Roman" w:cs="Times New Roman"/>
          <w:sz w:val="24"/>
          <w:szCs w:val="24"/>
        </w:rPr>
        <w:t xml:space="preserve"> possesses various pharmacological properties that may be used for the treatment of inflammatory disorders</w:t>
      </w:r>
      <w:r w:rsidR="00F172E8" w:rsidRPr="009C3194">
        <w:rPr>
          <w:rFonts w:ascii="Times New Roman" w:eastAsia="GulliverRM" w:hAnsi="Times New Roman" w:cs="Times New Roman"/>
          <w:sz w:val="24"/>
          <w:szCs w:val="24"/>
        </w:rPr>
        <w:t xml:space="preserve"> </w:t>
      </w:r>
      <w:r w:rsidR="00F6541E" w:rsidRPr="009C3194">
        <w:rPr>
          <w:rFonts w:ascii="Times New Roman" w:eastAsia="GulliverRM" w:hAnsi="Times New Roman" w:cs="Times New Roman"/>
          <w:sz w:val="24"/>
          <w:szCs w:val="24"/>
        </w:rPr>
        <w:t>such as arthritis, cancer and sepsis</w:t>
      </w:r>
      <w:r w:rsidR="00CA4CEA" w:rsidRPr="00CA4CEA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CA4CEA">
        <w:rPr>
          <w:rFonts w:ascii="Times New Roman" w:eastAsia="MyriadPro-Regular" w:hAnsi="Times New Roman" w:cs="Times New Roman"/>
          <w:sz w:val="24"/>
          <w:szCs w:val="24"/>
        </w:rPr>
        <w:t>(</w:t>
      </w:r>
      <w:r w:rsidR="00CA4CEA" w:rsidRPr="009C3194">
        <w:rPr>
          <w:rFonts w:ascii="Times New Roman" w:eastAsia="MyriadPro-Regular" w:hAnsi="Times New Roman" w:cs="Times New Roman"/>
          <w:sz w:val="24"/>
          <w:szCs w:val="24"/>
        </w:rPr>
        <w:t>Kumar</w:t>
      </w:r>
      <w:r w:rsidR="00CA4CEA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CA4CEA" w:rsidRPr="00CA4CEA">
        <w:rPr>
          <w:rFonts w:ascii="Times New Roman" w:eastAsia="MyriadPro-Regular" w:hAnsi="Times New Roman" w:cs="Times New Roman"/>
          <w:i/>
          <w:sz w:val="24"/>
          <w:szCs w:val="24"/>
        </w:rPr>
        <w:t>et el</w:t>
      </w:r>
      <w:r w:rsidR="00CA4CEA">
        <w:rPr>
          <w:rFonts w:ascii="Times New Roman" w:eastAsia="MyriadPro-Regular" w:hAnsi="Times New Roman" w:cs="Times New Roman"/>
          <w:sz w:val="24"/>
          <w:szCs w:val="24"/>
        </w:rPr>
        <w:t>,2014)</w:t>
      </w:r>
      <w:r w:rsidR="000A0892" w:rsidRPr="009C3194">
        <w:rPr>
          <w:rFonts w:ascii="Times New Roman" w:eastAsia="GulliverRM" w:hAnsi="Times New Roman" w:cs="Times New Roman"/>
          <w:sz w:val="24"/>
          <w:szCs w:val="24"/>
        </w:rPr>
        <w:t>.</w:t>
      </w:r>
      <w:r w:rsidR="008304E0" w:rsidRPr="009C3194">
        <w:rPr>
          <w:rFonts w:ascii="Times New Roman" w:hAnsi="Times New Roman" w:cs="Times New Roman"/>
          <w:sz w:val="24"/>
          <w:szCs w:val="24"/>
        </w:rPr>
        <w:t xml:space="preserve">This </w:t>
      </w:r>
      <w:r w:rsidR="001C6711" w:rsidRPr="009C3194">
        <w:rPr>
          <w:rFonts w:ascii="Times New Roman" w:hAnsi="Times New Roman" w:cs="Times New Roman"/>
          <w:sz w:val="24"/>
          <w:szCs w:val="24"/>
        </w:rPr>
        <w:t xml:space="preserve"> research is aimed at evaluating the anti-plasmodium properties of the </w:t>
      </w:r>
      <w:r w:rsidR="00212A3A" w:rsidRPr="009C3194">
        <w:rPr>
          <w:rFonts w:ascii="Times New Roman" w:hAnsi="Times New Roman" w:cs="Times New Roman"/>
          <w:sz w:val="24"/>
          <w:szCs w:val="24"/>
        </w:rPr>
        <w:t xml:space="preserve">cysteine protease inhibitor </w:t>
      </w:r>
      <w:r w:rsidR="008E6BD2" w:rsidRPr="009C3194">
        <w:rPr>
          <w:rFonts w:ascii="Times New Roman" w:hAnsi="Times New Roman" w:cs="Times New Roman"/>
          <w:sz w:val="24"/>
          <w:szCs w:val="24"/>
        </w:rPr>
        <w:t>crude</w:t>
      </w:r>
      <w:r w:rsidR="000A0892" w:rsidRPr="009C3194">
        <w:rPr>
          <w:rFonts w:ascii="Times New Roman" w:hAnsi="Times New Roman" w:cs="Times New Roman"/>
          <w:sz w:val="24"/>
          <w:szCs w:val="24"/>
        </w:rPr>
        <w:t xml:space="preserve"> extract </w:t>
      </w:r>
      <w:r w:rsidR="001C6711" w:rsidRPr="009C31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12A3A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Calotropis</w:t>
      </w:r>
      <w:proofErr w:type="spellEnd"/>
      <w:r w:rsidR="00212A3A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212A3A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procera</w:t>
      </w:r>
      <w:proofErr w:type="spellEnd"/>
    </w:p>
    <w:p w:rsidR="0092167B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hAnsi="Times New Roman" w:cs="Times New Roman"/>
          <w:b/>
          <w:color w:val="000000"/>
          <w:sz w:val="24"/>
          <w:szCs w:val="24"/>
        </w:rPr>
        <w:t>Method:</w:t>
      </w:r>
      <w:r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C22B2" w:rsidRPr="009C3194" w:rsidRDefault="00EE005B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Plant </w:t>
      </w:r>
      <w:proofErr w:type="spellStart"/>
      <w:r w:rsidRPr="009C319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Material</w:t>
      </w:r>
      <w:proofErr w:type="gramStart"/>
      <w:r w:rsidRPr="009C319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:</w:t>
      </w:r>
      <w:r w:rsidR="0092167B"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The</w:t>
      </w:r>
      <w:proofErr w:type="spellEnd"/>
      <w:proofErr w:type="gramEnd"/>
      <w:r w:rsidR="0092167B"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plants was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collected and   identified in the Dep</w:t>
      </w:r>
      <w:r w:rsidR="00A8078E">
        <w:rPr>
          <w:rFonts w:ascii="Times New Roman" w:hAnsi="Times New Roman" w:cs="Times New Roman"/>
          <w:color w:val="000000"/>
          <w:sz w:val="24"/>
          <w:szCs w:val="24"/>
          <w:lang w:val="en-GB"/>
        </w:rPr>
        <w:t>ar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t</w:t>
      </w:r>
      <w:r w:rsidR="00A8078E">
        <w:rPr>
          <w:rFonts w:ascii="Times New Roman" w:hAnsi="Times New Roman" w:cs="Times New Roman"/>
          <w:color w:val="000000"/>
          <w:sz w:val="24"/>
          <w:szCs w:val="24"/>
          <w:lang w:val="en-GB"/>
        </w:rPr>
        <w:t>ment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Biol</w:t>
      </w:r>
      <w:r w:rsidR="00A8078E">
        <w:rPr>
          <w:rFonts w:ascii="Times New Roman" w:hAnsi="Times New Roman" w:cs="Times New Roman"/>
          <w:color w:val="000000"/>
          <w:sz w:val="24"/>
          <w:szCs w:val="24"/>
          <w:lang w:val="en-GB"/>
        </w:rPr>
        <w:t>ogical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Sci</w:t>
      </w:r>
      <w:r w:rsidR="00A8078E">
        <w:rPr>
          <w:rFonts w:ascii="Times New Roman" w:hAnsi="Times New Roman" w:cs="Times New Roman"/>
          <w:color w:val="000000"/>
          <w:sz w:val="24"/>
          <w:szCs w:val="24"/>
          <w:lang w:val="en-GB"/>
        </w:rPr>
        <w:t>ences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,F.U.T.,</w:t>
      </w:r>
      <w:proofErr w:type="spellStart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Minna</w:t>
      </w:r>
      <w:proofErr w:type="spellEnd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., </w:t>
      </w:r>
      <w:proofErr w:type="spellStart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leave,latex</w:t>
      </w:r>
      <w:proofErr w:type="spellEnd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flo</w:t>
      </w:r>
      <w:r w:rsidR="00A8078E">
        <w:rPr>
          <w:rFonts w:ascii="Times New Roman" w:hAnsi="Times New Roman" w:cs="Times New Roman"/>
          <w:color w:val="000000"/>
          <w:sz w:val="24"/>
          <w:szCs w:val="24"/>
          <w:lang w:val="en-GB"/>
        </w:rPr>
        <w:t>wers,root</w:t>
      </w:r>
      <w:proofErr w:type="spellEnd"/>
      <w:r w:rsidR="00A8078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stem bark were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used for the study.</w:t>
      </w:r>
    </w:p>
    <w:p w:rsidR="004C22B2" w:rsidRPr="009C3194" w:rsidRDefault="00EE005B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Animals: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Swiss albino mice of either sexes, </w:t>
      </w:r>
      <w:proofErr w:type="gramStart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ages  4</w:t>
      </w:r>
      <w:proofErr w:type="gramEnd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- 6 weeks old and weighing  20 - 25 g each will be used.</w:t>
      </w:r>
    </w:p>
    <w:p w:rsidR="0092167B" w:rsidRPr="009C3194" w:rsidRDefault="00EE005B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319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Parasite</w:t>
      </w:r>
      <w:proofErr w:type="gramStart"/>
      <w:r w:rsidRPr="009C3194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:</w:t>
      </w:r>
      <w:r w:rsidR="0092167B" w:rsidRPr="009C3194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Plasmodium</w:t>
      </w:r>
      <w:proofErr w:type="spellEnd"/>
      <w:proofErr w:type="gramEnd"/>
      <w:r w:rsidRPr="009C3194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9C3194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berghei</w:t>
      </w:r>
      <w:proofErr w:type="spellEnd"/>
      <w:r w:rsidRPr="009C3194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="0092167B"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NK65 </w:t>
      </w:r>
      <w:r w:rsidR="00A8078E">
        <w:rPr>
          <w:rFonts w:ascii="Times New Roman" w:hAnsi="Times New Roman" w:cs="Times New Roman"/>
          <w:color w:val="000000"/>
          <w:sz w:val="24"/>
          <w:szCs w:val="24"/>
          <w:lang w:val="en-GB"/>
        </w:rPr>
        <w:t>strain was</w:t>
      </w:r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obtained from </w:t>
      </w:r>
      <w:proofErr w:type="spellStart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Dept</w:t>
      </w:r>
      <w:proofErr w:type="spellEnd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</w:t>
      </w:r>
      <w:proofErr w:type="spellStart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Pharmacology,A.B.U,Zaria</w:t>
      </w:r>
      <w:proofErr w:type="spellEnd"/>
      <w:r w:rsidRPr="009C3194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3194">
        <w:rPr>
          <w:rFonts w:ascii="Times New Roman" w:hAnsi="Times New Roman" w:cs="Times New Roman"/>
          <w:b/>
          <w:color w:val="000000"/>
          <w:sz w:val="24"/>
          <w:szCs w:val="24"/>
        </w:rPr>
        <w:t>Extraction  of</w:t>
      </w:r>
      <w:proofErr w:type="gramEnd"/>
      <w:r w:rsidRPr="009C3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protease inhibitor :  </w:t>
      </w:r>
    </w:p>
    <w:p w:rsidR="00D46512" w:rsidRPr="009C3194" w:rsidRDefault="008304E0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hAnsi="Times New Roman" w:cs="Times New Roman"/>
          <w:color w:val="000000"/>
          <w:sz w:val="24"/>
          <w:szCs w:val="24"/>
        </w:rPr>
        <w:t>Twenty five(25</w:t>
      </w:r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C31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of Fresh </w:t>
      </w:r>
      <w:proofErr w:type="spellStart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>leave,latex</w:t>
      </w:r>
      <w:proofErr w:type="spellEnd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>root</w:t>
      </w:r>
      <w:r w:rsidR="00A8078E">
        <w:rPr>
          <w:rFonts w:ascii="Times New Roman" w:hAnsi="Times New Roman" w:cs="Times New Roman"/>
          <w:color w:val="000000"/>
          <w:sz w:val="24"/>
          <w:szCs w:val="24"/>
        </w:rPr>
        <w:t>,flowers</w:t>
      </w:r>
      <w:proofErr w:type="spellEnd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and stem bark of  </w:t>
      </w:r>
      <w:proofErr w:type="spellStart"/>
      <w:r w:rsidR="00D46512" w:rsidRPr="009C3194">
        <w:rPr>
          <w:rFonts w:ascii="Times New Roman" w:hAnsi="Times New Roman" w:cs="Times New Roman"/>
          <w:i/>
          <w:sz w:val="24"/>
          <w:szCs w:val="24"/>
        </w:rPr>
        <w:t>Calotropis</w:t>
      </w:r>
      <w:proofErr w:type="spellEnd"/>
      <w:r w:rsidR="00D46512" w:rsidRPr="009C31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6512" w:rsidRPr="009C3194">
        <w:rPr>
          <w:rFonts w:ascii="Times New Roman" w:hAnsi="Times New Roman" w:cs="Times New Roman"/>
          <w:i/>
          <w:sz w:val="24"/>
          <w:szCs w:val="24"/>
        </w:rPr>
        <w:t>Procera</w:t>
      </w:r>
      <w:proofErr w:type="spellEnd"/>
      <w:r w:rsidR="000B25ED" w:rsidRPr="009C3194">
        <w:rPr>
          <w:rFonts w:ascii="Times New Roman" w:hAnsi="Times New Roman" w:cs="Times New Roman"/>
          <w:sz w:val="24"/>
          <w:szCs w:val="24"/>
        </w:rPr>
        <w:t xml:space="preserve"> were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>blended with 100 mL each of sodium  chloride 15% (w/v) , sodium hydroxide 0.2% (w/v), hydrochloric acid 0.05M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, </w:t>
      </w:r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>phosphate buffer 0.1 M (pH 7) and distilled water as described by  (</w:t>
      </w:r>
      <w:r w:rsidR="00D46512" w:rsidRPr="009C3194">
        <w:rPr>
          <w:rFonts w:ascii="Times New Roman" w:hAnsi="Times New Roman" w:cs="Times New Roman"/>
          <w:sz w:val="24"/>
          <w:szCs w:val="24"/>
        </w:rPr>
        <w:t>Wu and Whitaker,</w:t>
      </w:r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1990). The clear supernatant </w:t>
      </w:r>
      <w:proofErr w:type="gramStart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>obtained  after</w:t>
      </w:r>
      <w:proofErr w:type="gramEnd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>homogenisation</w:t>
      </w:r>
      <w:proofErr w:type="spellEnd"/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and centrifugation(10,000 rpm, 15 min, 4</w:t>
      </w:r>
      <w:r w:rsidR="00D46512" w:rsidRPr="009C31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D46512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C) was assayed for protease inhibitor activity and protein content. 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Acetone precipitation:   </w:t>
      </w:r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512" w:rsidRPr="009C3194" w:rsidRDefault="000B25ED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194">
        <w:rPr>
          <w:rFonts w:ascii="Times New Roman" w:hAnsi="Times New Roman" w:cs="Times New Roman"/>
          <w:sz w:val="24"/>
          <w:szCs w:val="24"/>
        </w:rPr>
        <w:t xml:space="preserve">Four 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 volumes</w:t>
      </w:r>
      <w:proofErr w:type="gramEnd"/>
      <w:r w:rsidR="00D46512" w:rsidRPr="009C3194">
        <w:rPr>
          <w:rFonts w:ascii="Times New Roman" w:hAnsi="Times New Roman" w:cs="Times New Roman"/>
          <w:sz w:val="24"/>
          <w:szCs w:val="24"/>
        </w:rPr>
        <w:t xml:space="preserve"> of cold acetone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  added with stirring to crude extract. After 20 min stirring, the precipitate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 collected by suction filtration, washed with cold acetone. The precipitate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 air dried and stored at 4°C under desiccation.  Acetone powder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 suspended </w:t>
      </w:r>
      <w:proofErr w:type="gramStart"/>
      <w:r w:rsidR="00D46512" w:rsidRPr="009C3194">
        <w:rPr>
          <w:rFonts w:ascii="Times New Roman" w:hAnsi="Times New Roman" w:cs="Times New Roman"/>
          <w:sz w:val="24"/>
          <w:szCs w:val="24"/>
        </w:rPr>
        <w:t xml:space="preserve">in  </w:t>
      </w:r>
      <w:r w:rsidRPr="009C3194">
        <w:rPr>
          <w:rFonts w:ascii="Times New Roman" w:hAnsi="Times New Roman" w:cs="Times New Roman"/>
          <w:sz w:val="24"/>
          <w:szCs w:val="24"/>
        </w:rPr>
        <w:t>5</w:t>
      </w:r>
      <w:r w:rsidR="00D46512" w:rsidRPr="009C3194">
        <w:rPr>
          <w:rFonts w:ascii="Times New Roman" w:hAnsi="Times New Roman" w:cs="Times New Roman"/>
          <w:sz w:val="24"/>
          <w:szCs w:val="24"/>
        </w:rPr>
        <w:t>0mΜ</w:t>
      </w:r>
      <w:proofErr w:type="gramEnd"/>
      <w:r w:rsidR="00D46512" w:rsidRPr="009C3194">
        <w:rPr>
          <w:rFonts w:ascii="Times New Roman" w:hAnsi="Times New Roman" w:cs="Times New Roman"/>
          <w:sz w:val="24"/>
          <w:szCs w:val="24"/>
        </w:rPr>
        <w:t xml:space="preserve"> phosphate buffer, pH 7.6. This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="00D46512" w:rsidRPr="009C3194">
        <w:rPr>
          <w:rFonts w:ascii="Times New Roman" w:hAnsi="Times New Roman" w:cs="Times New Roman"/>
          <w:sz w:val="24"/>
          <w:szCs w:val="24"/>
        </w:rPr>
        <w:t xml:space="preserve"> designated as the crude acetone   extract</w:t>
      </w:r>
      <w:proofErr w:type="gramStart"/>
      <w:r w:rsidR="00D46512" w:rsidRPr="009C319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46512"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512" w:rsidRPr="009C3194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D46512" w:rsidRPr="009C3194">
        <w:rPr>
          <w:rFonts w:ascii="Times New Roman" w:hAnsi="Times New Roman" w:cs="Times New Roman"/>
          <w:sz w:val="24"/>
          <w:szCs w:val="24"/>
        </w:rPr>
        <w:t>,</w:t>
      </w:r>
      <w:r w:rsidR="00D46512" w:rsidRPr="009C3194">
        <w:rPr>
          <w:rFonts w:ascii="Times New Roman" w:hAnsi="Times New Roman" w:cs="Times New Roman"/>
          <w:i/>
          <w:sz w:val="24"/>
          <w:szCs w:val="24"/>
        </w:rPr>
        <w:t xml:space="preserve"> et al,</w:t>
      </w:r>
      <w:r w:rsidR="00D46512" w:rsidRPr="009C3194">
        <w:rPr>
          <w:rFonts w:ascii="Times New Roman" w:hAnsi="Times New Roman" w:cs="Times New Roman"/>
          <w:sz w:val="24"/>
          <w:szCs w:val="24"/>
        </w:rPr>
        <w:t>1983)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194">
        <w:rPr>
          <w:rFonts w:ascii="Times New Roman" w:hAnsi="Times New Roman" w:cs="Times New Roman"/>
          <w:b/>
          <w:color w:val="000000"/>
          <w:sz w:val="24"/>
          <w:szCs w:val="24"/>
        </w:rPr>
        <w:t>Protease inhibitor assay:</w:t>
      </w:r>
    </w:p>
    <w:p w:rsidR="00D46512" w:rsidRPr="009C3194" w:rsidRDefault="00D46512" w:rsidP="009C319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Protease inhibitor activity </w:t>
      </w:r>
      <w:proofErr w:type="gramStart"/>
      <w:r w:rsidR="008304E0" w:rsidRPr="009C3194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 assayed</w:t>
      </w:r>
      <w:proofErr w:type="gramEnd"/>
      <w:r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according to the method of </w:t>
      </w:r>
      <w:r w:rsidRPr="009C3194">
        <w:rPr>
          <w:rFonts w:ascii="Times New Roman" w:hAnsi="Times New Roman" w:cs="Times New Roman"/>
          <w:sz w:val="24"/>
          <w:szCs w:val="24"/>
        </w:rPr>
        <w:t xml:space="preserve">(Wannapa,2006). </w:t>
      </w:r>
      <w:r w:rsidR="008003E8" w:rsidRPr="009C3194">
        <w:rPr>
          <w:rFonts w:ascii="Times New Roman" w:eastAsia="GulliverRM" w:hAnsi="Times New Roman" w:cs="Times New Roman"/>
          <w:sz w:val="24"/>
          <w:szCs w:val="24"/>
        </w:rPr>
        <w:t>An a</w:t>
      </w:r>
      <w:r w:rsidR="008003E8" w:rsidRPr="009C3194">
        <w:rPr>
          <w:rFonts w:ascii="Times New Roman" w:hAnsi="Times New Roman" w:cs="Times New Roman"/>
          <w:sz w:val="24"/>
          <w:szCs w:val="24"/>
        </w:rPr>
        <w:t xml:space="preserve">liquots </w:t>
      </w:r>
      <w:proofErr w:type="gramStart"/>
      <w:r w:rsidR="008003E8" w:rsidRPr="009C3194">
        <w:rPr>
          <w:rFonts w:ascii="Times New Roman" w:hAnsi="Times New Roman" w:cs="Times New Roman"/>
          <w:sz w:val="24"/>
          <w:szCs w:val="24"/>
        </w:rPr>
        <w:t xml:space="preserve">0f  </w:t>
      </w:r>
      <w:r w:rsidR="008003E8" w:rsidRPr="009C3194">
        <w:rPr>
          <w:rFonts w:ascii="Times New Roman" w:eastAsia="GulliverRM" w:hAnsi="Times New Roman" w:cs="Times New Roman"/>
          <w:sz w:val="24"/>
          <w:szCs w:val="24"/>
        </w:rPr>
        <w:t>500</w:t>
      </w:r>
      <w:proofErr w:type="gramEnd"/>
      <w:r w:rsidR="008003E8" w:rsidRPr="009C3194">
        <w:rPr>
          <w:rFonts w:ascii="Times New Roman" w:eastAsia="GulliverRM" w:hAnsi="Times New Roman" w:cs="Times New Roman"/>
          <w:sz w:val="24"/>
          <w:szCs w:val="24"/>
        </w:rPr>
        <w:t>µl</w:t>
      </w:r>
      <w:r w:rsidR="008003E8" w:rsidRPr="009C3194">
        <w:rPr>
          <w:rFonts w:ascii="Times New Roman" w:hAnsi="Times New Roman" w:cs="Times New Roman"/>
          <w:sz w:val="24"/>
          <w:szCs w:val="24"/>
        </w:rPr>
        <w:t xml:space="preserve"> from </w:t>
      </w:r>
      <w:r w:rsidR="003B6AB6" w:rsidRPr="009C3194">
        <w:rPr>
          <w:rFonts w:ascii="Times New Roman" w:hAnsi="Times New Roman" w:cs="Times New Roman"/>
          <w:sz w:val="24"/>
          <w:szCs w:val="24"/>
        </w:rPr>
        <w:t>extract was</w:t>
      </w:r>
      <w:r w:rsidR="008003E8" w:rsidRPr="009C3194">
        <w:rPr>
          <w:rFonts w:ascii="Times New Roman" w:hAnsi="Times New Roman" w:cs="Times New Roman"/>
          <w:sz w:val="24"/>
          <w:szCs w:val="24"/>
        </w:rPr>
        <w:t xml:space="preserve">  pre-incubated for 10 min at 37 </w:t>
      </w:r>
      <w:r w:rsidR="008003E8" w:rsidRPr="009C319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003E8" w:rsidRPr="009C3194">
        <w:rPr>
          <w:rFonts w:ascii="Times New Roman" w:hAnsi="Times New Roman" w:cs="Times New Roman"/>
          <w:sz w:val="24"/>
          <w:szCs w:val="24"/>
        </w:rPr>
        <w:t>c with 500</w:t>
      </w:r>
      <w:r w:rsidR="008003E8" w:rsidRPr="009C3194">
        <w:rPr>
          <w:rFonts w:ascii="Times New Roman" w:eastAsia="GulliverRM" w:hAnsi="Times New Roman" w:cs="Times New Roman"/>
          <w:sz w:val="24"/>
          <w:szCs w:val="24"/>
        </w:rPr>
        <w:t xml:space="preserve"> µl</w:t>
      </w:r>
      <w:r w:rsidR="008003E8" w:rsidRPr="009C3194">
        <w:rPr>
          <w:rFonts w:ascii="Times New Roman" w:hAnsi="Times New Roman" w:cs="Times New Roman"/>
          <w:sz w:val="24"/>
          <w:szCs w:val="24"/>
        </w:rPr>
        <w:t xml:space="preserve"> papain   prepare in </w:t>
      </w:r>
      <w:r w:rsidR="008003E8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100mM phosphate buffer, pH 6.8, with 0.3mM EDTA and 2 </w:t>
      </w:r>
      <w:proofErr w:type="spellStart"/>
      <w:r w:rsidR="008003E8" w:rsidRPr="009C3194">
        <w:rPr>
          <w:rFonts w:ascii="Times New Roman" w:hAnsi="Times New Roman" w:cs="Times New Roman"/>
          <w:color w:val="000000"/>
          <w:sz w:val="24"/>
          <w:szCs w:val="24"/>
        </w:rPr>
        <w:t>mM</w:t>
      </w:r>
      <w:proofErr w:type="spellEnd"/>
      <w:r w:rsidR="008003E8" w:rsidRPr="009C3194">
        <w:rPr>
          <w:rFonts w:ascii="Times New Roman" w:hAnsi="Times New Roman" w:cs="Times New Roman"/>
          <w:color w:val="000000"/>
          <w:sz w:val="24"/>
          <w:szCs w:val="24"/>
        </w:rPr>
        <w:t xml:space="preserve"> cysteine-</w:t>
      </w:r>
      <w:proofErr w:type="spellStart"/>
      <w:r w:rsidR="008003E8" w:rsidRPr="009C3194">
        <w:rPr>
          <w:rFonts w:ascii="Times New Roman" w:hAnsi="Times New Roman" w:cs="Times New Roman"/>
          <w:color w:val="000000"/>
          <w:sz w:val="24"/>
          <w:szCs w:val="24"/>
        </w:rPr>
        <w:t>HCl.</w:t>
      </w:r>
      <w:r w:rsidR="003B6AB6" w:rsidRPr="009C31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6AB6" w:rsidRPr="009C3194">
        <w:rPr>
          <w:rFonts w:ascii="Times New Roman" w:hAnsi="Times New Roman" w:cs="Times New Roman"/>
          <w:sz w:val="24"/>
          <w:szCs w:val="24"/>
        </w:rPr>
        <w:t xml:space="preserve"> assays was</w:t>
      </w:r>
      <w:r w:rsidR="008003E8" w:rsidRPr="009C3194">
        <w:rPr>
          <w:rFonts w:ascii="Times New Roman" w:hAnsi="Times New Roman" w:cs="Times New Roman"/>
          <w:sz w:val="24"/>
          <w:szCs w:val="24"/>
        </w:rPr>
        <w:t xml:space="preserve"> initiated by the addition of 1ml substrate solution (0.5% (w/v) </w:t>
      </w:r>
      <w:proofErr w:type="spellStart"/>
      <w:r w:rsidR="008003E8" w:rsidRPr="009C3194">
        <w:rPr>
          <w:rFonts w:ascii="Times New Roman" w:hAnsi="Times New Roman" w:cs="Times New Roman"/>
          <w:sz w:val="24"/>
          <w:szCs w:val="24"/>
        </w:rPr>
        <w:t>azocasein</w:t>
      </w:r>
      <w:proofErr w:type="spellEnd"/>
      <w:r w:rsidR="008003E8" w:rsidRPr="009C3194">
        <w:rPr>
          <w:rFonts w:ascii="Times New Roman" w:hAnsi="Times New Roman" w:cs="Times New Roman"/>
          <w:sz w:val="24"/>
          <w:szCs w:val="24"/>
        </w:rPr>
        <w:t xml:space="preserve">),incubated for 20 min at 37 </w:t>
      </w:r>
      <w:r w:rsidR="008003E8" w:rsidRPr="009C319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003E8" w:rsidRPr="009C3194">
        <w:rPr>
          <w:rFonts w:ascii="Times New Roman" w:hAnsi="Times New Roman" w:cs="Times New Roman"/>
          <w:sz w:val="24"/>
          <w:szCs w:val="24"/>
        </w:rPr>
        <w:t xml:space="preserve">C, and 2 ml of </w:t>
      </w:r>
      <w:proofErr w:type="spellStart"/>
      <w:r w:rsidR="008003E8" w:rsidRPr="009C3194">
        <w:rPr>
          <w:rFonts w:ascii="Times New Roman" w:hAnsi="Times New Roman" w:cs="Times New Roman"/>
          <w:sz w:val="24"/>
          <w:szCs w:val="24"/>
        </w:rPr>
        <w:t>trichloroacetic</w:t>
      </w:r>
      <w:proofErr w:type="spellEnd"/>
      <w:r w:rsidR="008003E8" w:rsidRPr="009C3194">
        <w:rPr>
          <w:rFonts w:ascii="Times New Roman" w:hAnsi="Times New Roman" w:cs="Times New Roman"/>
          <w:sz w:val="24"/>
          <w:szCs w:val="24"/>
        </w:rPr>
        <w:t xml:space="preserve"> a</w:t>
      </w:r>
      <w:r w:rsidR="003B6AB6" w:rsidRPr="009C3194">
        <w:rPr>
          <w:rFonts w:ascii="Times New Roman" w:hAnsi="Times New Roman" w:cs="Times New Roman"/>
          <w:sz w:val="24"/>
          <w:szCs w:val="24"/>
        </w:rPr>
        <w:t xml:space="preserve">cid (TCA, 20% w/v) </w:t>
      </w:r>
      <w:r w:rsidR="008003E8" w:rsidRPr="009C3194">
        <w:rPr>
          <w:rFonts w:ascii="Times New Roman" w:hAnsi="Times New Roman" w:cs="Times New Roman"/>
          <w:sz w:val="24"/>
          <w:szCs w:val="24"/>
        </w:rPr>
        <w:t xml:space="preserve"> to terminate the reaction. After 20 min at room temperature, the mixture </w:t>
      </w:r>
      <w:proofErr w:type="gramStart"/>
      <w:r w:rsidR="008003E8" w:rsidRPr="009C3194">
        <w:rPr>
          <w:rFonts w:ascii="Times New Roman" w:hAnsi="Times New Roman" w:cs="Times New Roman"/>
          <w:sz w:val="24"/>
          <w:szCs w:val="24"/>
        </w:rPr>
        <w:t>was  centrifuged</w:t>
      </w:r>
      <w:proofErr w:type="gramEnd"/>
      <w:r w:rsidR="008003E8" w:rsidRPr="009C3194">
        <w:rPr>
          <w:rFonts w:ascii="Times New Roman" w:hAnsi="Times New Roman" w:cs="Times New Roman"/>
          <w:sz w:val="24"/>
          <w:szCs w:val="24"/>
        </w:rPr>
        <w:t xml:space="preserve">  at 10,000g for 10 min and the absorbance of the supernatant  measured at 410 nm.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BApNA</w:t>
      </w:r>
      <w:proofErr w:type="spellEnd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assays </w:t>
      </w:r>
      <w:r w:rsidR="008304E0"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was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 performed by adding 290µL of 50mM </w:t>
      </w:r>
      <w:proofErr w:type="spellStart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Tris</w:t>
      </w:r>
      <w:proofErr w:type="spellEnd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–</w:t>
      </w:r>
      <w:proofErr w:type="spellStart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HCl</w:t>
      </w:r>
      <w:proofErr w:type="spellEnd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(pH 7.6) and 200µL of 1.25mM </w:t>
      </w:r>
      <w:proofErr w:type="spellStart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BApNA</w:t>
      </w:r>
      <w:proofErr w:type="spellEnd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solution to the  </w:t>
      </w:r>
      <w:proofErr w:type="spellStart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previoustly</w:t>
      </w:r>
      <w:proofErr w:type="spellEnd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peincubated</w:t>
      </w:r>
      <w:proofErr w:type="spellEnd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cysteine protease enzyme (papain) and </w:t>
      </w:r>
      <w:r w:rsidR="005E081E"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crude 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inhibitor  extract for 10min. at 25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  <w:vertAlign w:val="superscript"/>
        </w:rPr>
        <w:t xml:space="preserve">0 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c. After 30 min at </w:t>
      </w:r>
      <w:proofErr w:type="gramStart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37</w:t>
      </w:r>
      <w:r w:rsidR="005E081E" w:rsidRPr="009C3194">
        <w:rPr>
          <w:rFonts w:ascii="Times New Roman" w:eastAsia="GulliverRM" w:hAnsi="Times New Roman" w:cs="Times New Roman"/>
          <w:color w:val="000000"/>
          <w:sz w:val="24"/>
          <w:szCs w:val="24"/>
          <w:vertAlign w:val="superscript"/>
        </w:rPr>
        <w:t>0</w:t>
      </w:r>
      <w:r w:rsidR="005E081E"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c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the reaction </w:t>
      </w:r>
      <w:r w:rsidR="008304E0"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was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stopped by adding 150µL of acetic acid (30%). The 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lastRenderedPageBreak/>
        <w:t xml:space="preserve">resulting color </w:t>
      </w:r>
      <w:r w:rsidR="008304E0"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>was</w:t>
      </w:r>
      <w:r w:rsidRPr="009C3194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 measured by absorbance at 405nm.</w:t>
      </w:r>
      <w:r w:rsidR="005535E6" w:rsidRPr="009C3194">
        <w:rPr>
          <w:rFonts w:ascii="Times New Roman" w:hAnsi="Times New Roman" w:cs="Times New Roman"/>
          <w:sz w:val="24"/>
          <w:szCs w:val="24"/>
        </w:rPr>
        <w:t xml:space="preserve">percent inhibitory </w:t>
      </w:r>
      <w:r w:rsidRPr="009C3194">
        <w:rPr>
          <w:rFonts w:ascii="Times New Roman" w:hAnsi="Times New Roman" w:cs="Times New Roman"/>
          <w:sz w:val="24"/>
          <w:szCs w:val="24"/>
        </w:rPr>
        <w:t>activity</w:t>
      </w:r>
      <w:r w:rsidR="005535E6" w:rsidRPr="009C3194">
        <w:rPr>
          <w:rFonts w:ascii="Times New Roman" w:hAnsi="Times New Roman" w:cs="Times New Roman"/>
          <w:sz w:val="24"/>
          <w:szCs w:val="24"/>
        </w:rPr>
        <w:t xml:space="preserve"> calculated compare to control</w:t>
      </w:r>
      <w:r w:rsidRPr="009C3194">
        <w:rPr>
          <w:rFonts w:ascii="Times New Roman" w:hAnsi="Times New Roman" w:cs="Times New Roman"/>
          <w:sz w:val="24"/>
          <w:szCs w:val="24"/>
        </w:rPr>
        <w:t>.</w:t>
      </w:r>
      <w:r w:rsidR="009507B5" w:rsidRPr="009C3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512" w:rsidRPr="009C3194" w:rsidRDefault="009C3194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Protein estimation.</w:t>
      </w:r>
      <w:proofErr w:type="gramEnd"/>
      <w:r w:rsidR="00D46512" w:rsidRPr="009C31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Protein content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determined according to the method of (Bradford, 1976) </w:t>
      </w:r>
    </w:p>
    <w:p w:rsidR="00AE2C49" w:rsidRPr="009C3194" w:rsidRDefault="008003E8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3194">
        <w:rPr>
          <w:rFonts w:ascii="Times New Roman" w:hAnsi="Times New Roman" w:cs="Times New Roman"/>
          <w:b/>
          <w:sz w:val="24"/>
          <w:szCs w:val="24"/>
          <w:lang w:val="en-GB"/>
        </w:rPr>
        <w:t>LD</w:t>
      </w:r>
      <w:r w:rsidRPr="009C3194">
        <w:rPr>
          <w:rFonts w:ascii="Times New Roman" w:hAnsi="Times New Roman" w:cs="Times New Roman"/>
          <w:b/>
          <w:sz w:val="24"/>
          <w:szCs w:val="24"/>
          <w:vertAlign w:val="subscript"/>
          <w:lang w:val="en-GB"/>
        </w:rPr>
        <w:t xml:space="preserve">50 </w:t>
      </w:r>
      <w:r w:rsidR="00AE2C49"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b/>
          <w:bCs/>
          <w:sz w:val="24"/>
          <w:szCs w:val="24"/>
        </w:rPr>
        <w:t>Determination</w:t>
      </w:r>
      <w:proofErr w:type="gram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9C3194">
        <w:rPr>
          <w:rFonts w:ascii="Times New Roman" w:hAnsi="Times New Roman" w:cs="Times New Roman"/>
          <w:b/>
          <w:bCs/>
          <w:sz w:val="24"/>
          <w:szCs w:val="24"/>
        </w:rPr>
        <w:t>subchronic</w:t>
      </w:r>
      <w:proofErr w:type="spell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sz w:val="24"/>
          <w:szCs w:val="24"/>
        </w:rPr>
        <w:t>tocxicity</w:t>
      </w:r>
      <w:proofErr w:type="spellEnd"/>
      <w:r w:rsidR="009C31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2C49" w:rsidRPr="009C3194" w:rsidRDefault="00AE2C49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  <w:lang w:val="en-GB"/>
        </w:rPr>
        <w:t>LD</w:t>
      </w:r>
      <w:r w:rsidRPr="009C3194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50</w:t>
      </w:r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04E0" w:rsidRPr="009C3194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obtained as describe by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Lorke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>,(1983).</w:t>
      </w:r>
      <w:proofErr w:type="spellStart"/>
      <w:r w:rsidR="008304E0" w:rsidRPr="009C3194">
        <w:rPr>
          <w:rFonts w:ascii="Times New Roman" w:hAnsi="Times New Roman" w:cs="Times New Roman"/>
          <w:sz w:val="24"/>
          <w:szCs w:val="24"/>
        </w:rPr>
        <w:t>SubChronic</w:t>
      </w:r>
      <w:proofErr w:type="spellEnd"/>
      <w:r w:rsidR="008304E0" w:rsidRPr="009C3194">
        <w:rPr>
          <w:rFonts w:ascii="Times New Roman" w:hAnsi="Times New Roman" w:cs="Times New Roman"/>
          <w:sz w:val="24"/>
          <w:szCs w:val="24"/>
        </w:rPr>
        <w:t xml:space="preserve"> toxicity was </w:t>
      </w:r>
      <w:r w:rsidRPr="009C3194">
        <w:rPr>
          <w:rFonts w:ascii="Times New Roman" w:hAnsi="Times New Roman" w:cs="Times New Roman"/>
          <w:sz w:val="24"/>
          <w:szCs w:val="24"/>
        </w:rPr>
        <w:t xml:space="preserve">determined according to method of 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Aniagu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, </w:t>
      </w:r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et .al., </w:t>
      </w:r>
      <w:r w:rsidRPr="009C3194">
        <w:rPr>
          <w:rFonts w:ascii="Times New Roman" w:hAnsi="Times New Roman" w:cs="Times New Roman"/>
          <w:sz w:val="24"/>
          <w:szCs w:val="24"/>
        </w:rPr>
        <w:t xml:space="preserve">(2004).Mice (20)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  divided into four groups of five mice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each,the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first group will serve as control, given only </w:t>
      </w:r>
      <w:r w:rsidRPr="009C3194">
        <w:rPr>
          <w:rFonts w:ascii="Times New Roman" w:hAnsi="Times New Roman" w:cs="Times New Roman"/>
          <w:sz w:val="24"/>
          <w:szCs w:val="24"/>
          <w:lang w:val="en-GB"/>
        </w:rPr>
        <w:t>20ml/kg/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bw</w:t>
      </w:r>
      <w:proofErr w:type="spellEnd"/>
      <w:r w:rsidR="005E081E"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phosphate buffer</w:t>
      </w:r>
      <w:r w:rsidRPr="009C3194">
        <w:rPr>
          <w:rFonts w:ascii="Times New Roman" w:hAnsi="Times New Roman" w:cs="Times New Roman"/>
          <w:sz w:val="24"/>
          <w:szCs w:val="24"/>
        </w:rPr>
        <w:t xml:space="preserve"> saline</w:t>
      </w:r>
      <w:r w:rsidR="005E081E" w:rsidRPr="009C3194">
        <w:rPr>
          <w:rFonts w:ascii="Times New Roman" w:hAnsi="Times New Roman" w:cs="Times New Roman"/>
          <w:sz w:val="24"/>
          <w:szCs w:val="24"/>
        </w:rPr>
        <w:t>(PBS)</w:t>
      </w:r>
      <w:r w:rsidRPr="009C3194">
        <w:rPr>
          <w:rFonts w:ascii="Times New Roman" w:hAnsi="Times New Roman" w:cs="Times New Roman"/>
          <w:sz w:val="24"/>
          <w:szCs w:val="24"/>
        </w:rPr>
        <w:t xml:space="preserve">, while the remaining 3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groups,will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 received </w:t>
      </w:r>
      <w:r w:rsidR="008003E8" w:rsidRPr="009C3194">
        <w:rPr>
          <w:rFonts w:ascii="Times New Roman" w:hAnsi="Times New Roman" w:cs="Times New Roman"/>
          <w:sz w:val="24"/>
          <w:szCs w:val="24"/>
        </w:rPr>
        <w:t>20mg/kg/bw,30</w:t>
      </w:r>
      <w:r w:rsidR="00903C53" w:rsidRPr="009C3194">
        <w:rPr>
          <w:rFonts w:ascii="Times New Roman" w:hAnsi="Times New Roman" w:cs="Times New Roman"/>
          <w:sz w:val="24"/>
          <w:szCs w:val="24"/>
        </w:rPr>
        <w:t xml:space="preserve"> mg/kg/</w:t>
      </w:r>
      <w:proofErr w:type="spellStart"/>
      <w:r w:rsidR="00903C53" w:rsidRPr="009C3194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="00903C53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8003E8" w:rsidRPr="009C3194">
        <w:rPr>
          <w:rFonts w:ascii="Times New Roman" w:hAnsi="Times New Roman" w:cs="Times New Roman"/>
          <w:sz w:val="24"/>
          <w:szCs w:val="24"/>
        </w:rPr>
        <w:t>and 50</w:t>
      </w:r>
      <w:r w:rsidR="00903C53" w:rsidRPr="009C3194">
        <w:rPr>
          <w:rFonts w:ascii="Times New Roman" w:hAnsi="Times New Roman" w:cs="Times New Roman"/>
          <w:sz w:val="24"/>
          <w:szCs w:val="24"/>
        </w:rPr>
        <w:t xml:space="preserve"> mg/kg/</w:t>
      </w:r>
      <w:proofErr w:type="spellStart"/>
      <w:r w:rsidR="00903C53" w:rsidRPr="009C3194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="008003E8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sz w:val="24"/>
          <w:szCs w:val="24"/>
        </w:rPr>
        <w:t xml:space="preserve"> respectively of</w:t>
      </w:r>
      <w:r w:rsidR="008304E0" w:rsidRPr="009C3194">
        <w:rPr>
          <w:rFonts w:ascii="Times New Roman" w:hAnsi="Times New Roman" w:cs="Times New Roman"/>
          <w:sz w:val="24"/>
          <w:szCs w:val="24"/>
        </w:rPr>
        <w:t xml:space="preserve"> crude</w:t>
      </w:r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8304E0" w:rsidRPr="009C3194">
        <w:rPr>
          <w:rFonts w:ascii="Times New Roman" w:hAnsi="Times New Roman" w:cs="Times New Roman"/>
          <w:sz w:val="24"/>
          <w:szCs w:val="24"/>
        </w:rPr>
        <w:t xml:space="preserve">extracts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intraperitonealy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i.p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) for 21 days.</w:t>
      </w:r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Weights of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mice,PCV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, serum (total proteins,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triglycerides,Glucose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, SGPT and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SGOT,Alkaline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phosphatase) </w:t>
      </w:r>
      <w:r w:rsidR="008E6BD2" w:rsidRPr="009C3194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determined using kits(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randox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94">
        <w:rPr>
          <w:rFonts w:ascii="Times New Roman" w:hAnsi="Times New Roman" w:cs="Times New Roman"/>
          <w:b/>
          <w:sz w:val="24"/>
          <w:szCs w:val="24"/>
        </w:rPr>
        <w:t>Inoculation of Mice and Parasite count: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A donor mouse with rising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parasitemia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of 20 %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sacrificed and blood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drawn in a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Heparinised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syringe and diluted in phosphate buffered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saline.Infection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initiated by 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0.2ml needle passage of the parasite preparation from a donor mouse to healthy mice via 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3194">
        <w:rPr>
          <w:rFonts w:ascii="Times New Roman" w:hAnsi="Times New Roman" w:cs="Times New Roman"/>
          <w:sz w:val="24"/>
          <w:szCs w:val="24"/>
        </w:rPr>
        <w:t>intraperitoneal</w:t>
      </w:r>
      <w:proofErr w:type="spellEnd"/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F73" w:rsidRPr="009C3194">
        <w:rPr>
          <w:rFonts w:ascii="Times New Roman" w:hAnsi="Times New Roman" w:cs="Times New Roman"/>
          <w:sz w:val="24"/>
          <w:szCs w:val="24"/>
        </w:rPr>
        <w:t>route.</w:t>
      </w:r>
      <w:r w:rsidRPr="009C3194">
        <w:rPr>
          <w:rFonts w:ascii="Times New Roman" w:hAnsi="Times New Roman" w:cs="Times New Roman"/>
          <w:sz w:val="24"/>
          <w:szCs w:val="24"/>
        </w:rPr>
        <w:t>Parasitemia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monitored by microscopic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Giemsa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-stained thin blood smears. The number of parasitized erythrocytes in about 10-50 fields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counted twice and the average </w:t>
      </w:r>
      <w:proofErr w:type="gramStart"/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 computed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to give the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parasitemia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of each mouse.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Percent </w:t>
      </w:r>
      <w:proofErr w:type="spellStart"/>
      <w:proofErr w:type="gramStart"/>
      <w:r w:rsidRPr="009C3194">
        <w:rPr>
          <w:rFonts w:ascii="Times New Roman" w:hAnsi="Times New Roman" w:cs="Times New Roman"/>
          <w:sz w:val="24"/>
          <w:szCs w:val="24"/>
        </w:rPr>
        <w:t>parasitemia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calculated as: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       %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Parasitiemia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=    </w:t>
      </w:r>
      <w:r w:rsidRPr="009C3194">
        <w:rPr>
          <w:rFonts w:ascii="Times New Roman" w:hAnsi="Times New Roman" w:cs="Times New Roman"/>
          <w:sz w:val="24"/>
          <w:szCs w:val="24"/>
          <w:u w:val="single"/>
        </w:rPr>
        <w:t xml:space="preserve">Number of parasitized RBC   </w:t>
      </w:r>
      <w:r w:rsidRPr="009C3194">
        <w:rPr>
          <w:rFonts w:ascii="Times New Roman" w:hAnsi="Times New Roman" w:cs="Times New Roman"/>
          <w:sz w:val="24"/>
          <w:szCs w:val="24"/>
        </w:rPr>
        <w:t xml:space="preserve">X 100 </w:t>
      </w:r>
    </w:p>
    <w:p w:rsidR="00903C53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3C53" w:rsidRPr="009C3194">
        <w:rPr>
          <w:rFonts w:ascii="Times New Roman" w:hAnsi="Times New Roman" w:cs="Times New Roman"/>
          <w:sz w:val="24"/>
          <w:szCs w:val="24"/>
        </w:rPr>
        <w:t xml:space="preserve">             Total number of RB</w:t>
      </w:r>
    </w:p>
    <w:p w:rsidR="00453578" w:rsidRPr="009C3194" w:rsidRDefault="00E30120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b/>
          <w:bCs/>
          <w:sz w:val="24"/>
          <w:szCs w:val="24"/>
          <w:lang w:val="en-GB"/>
        </w:rPr>
        <w:t>Preparation of parasite cysteine protease Extracts:</w:t>
      </w:r>
    </w:p>
    <w:p w:rsidR="00D46512" w:rsidRPr="009C3194" w:rsidRDefault="00EE16AB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Blood from infected mice at the peak of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parasitemia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will be incubated with 0.01%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saponin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in phosphate buffer saline (PBS) at 37</w:t>
      </w:r>
      <w:r w:rsidRPr="009C319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0</w:t>
      </w:r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C for 10min to lyse RBC and this will be washed 3 times in ice cold PBS. The released parasite will be </w:t>
      </w:r>
      <w:proofErr w:type="gramStart"/>
      <w:r w:rsidRPr="009C3194">
        <w:rPr>
          <w:rFonts w:ascii="Times New Roman" w:hAnsi="Times New Roman" w:cs="Times New Roman"/>
          <w:sz w:val="24"/>
          <w:szCs w:val="24"/>
          <w:lang w:val="en-GB"/>
        </w:rPr>
        <w:t>lyse  using</w:t>
      </w:r>
      <w:proofErr w:type="gramEnd"/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the  protocol described by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lang w:val="en-GB"/>
        </w:rPr>
        <w:t>Amlabu</w:t>
      </w:r>
      <w:proofErr w:type="spellEnd"/>
      <w:r w:rsidRPr="009C31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et al. </w:t>
      </w:r>
      <w:r w:rsidRPr="009C3194">
        <w:rPr>
          <w:rFonts w:ascii="Times New Roman" w:hAnsi="Times New Roman" w:cs="Times New Roman"/>
          <w:sz w:val="24"/>
          <w:szCs w:val="24"/>
          <w:lang w:val="en-GB"/>
        </w:rPr>
        <w:t>(2011</w:t>
      </w:r>
      <w:r w:rsidR="00903C53" w:rsidRPr="009C319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6512" w:rsidRPr="009C3194" w:rsidRDefault="00D46512" w:rsidP="009C31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9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C3194">
        <w:rPr>
          <w:rFonts w:ascii="Times New Roman" w:hAnsi="Times New Roman" w:cs="Times New Roman"/>
          <w:b/>
          <w:sz w:val="24"/>
          <w:szCs w:val="24"/>
        </w:rPr>
        <w:t>Antiplasmodial</w:t>
      </w:r>
      <w:proofErr w:type="spellEnd"/>
      <w:r w:rsidRPr="009C3194">
        <w:rPr>
          <w:rFonts w:ascii="Times New Roman" w:hAnsi="Times New Roman" w:cs="Times New Roman"/>
          <w:b/>
          <w:sz w:val="24"/>
          <w:szCs w:val="24"/>
        </w:rPr>
        <w:t xml:space="preserve"> Screening </w:t>
      </w:r>
      <w:proofErr w:type="gramStart"/>
      <w:r w:rsidRPr="009C3194">
        <w:rPr>
          <w:rFonts w:ascii="Times New Roman" w:hAnsi="Times New Roman" w:cs="Times New Roman"/>
          <w:b/>
          <w:sz w:val="24"/>
          <w:szCs w:val="24"/>
        </w:rPr>
        <w:t>of  extract</w:t>
      </w:r>
      <w:proofErr w:type="gramEnd"/>
      <w:r w:rsidRPr="009C3194">
        <w:rPr>
          <w:rFonts w:ascii="Times New Roman" w:hAnsi="Times New Roman" w:cs="Times New Roman"/>
          <w:b/>
          <w:sz w:val="24"/>
          <w:szCs w:val="24"/>
        </w:rPr>
        <w:t>:</w:t>
      </w:r>
    </w:p>
    <w:p w:rsidR="00D46512" w:rsidRPr="009C3194" w:rsidRDefault="00D46512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The extract from </w:t>
      </w:r>
      <w:r w:rsidR="00903C53" w:rsidRPr="009C3194">
        <w:rPr>
          <w:rFonts w:ascii="Times New Roman" w:hAnsi="Times New Roman" w:cs="Times New Roman"/>
          <w:sz w:val="24"/>
          <w:szCs w:val="24"/>
        </w:rPr>
        <w:t>latex of t</w:t>
      </w:r>
      <w:r w:rsidRPr="009C3194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plants  sho</w:t>
      </w:r>
      <w:r w:rsidR="003224B2" w:rsidRPr="009C3194">
        <w:rPr>
          <w:rFonts w:ascii="Times New Roman" w:hAnsi="Times New Roman" w:cs="Times New Roman"/>
          <w:sz w:val="24"/>
          <w:szCs w:val="24"/>
        </w:rPr>
        <w:t>wing</w:t>
      </w:r>
      <w:proofErr w:type="gramEnd"/>
      <w:r w:rsidR="003224B2" w:rsidRPr="009C3194">
        <w:rPr>
          <w:rFonts w:ascii="Times New Roman" w:hAnsi="Times New Roman" w:cs="Times New Roman"/>
          <w:sz w:val="24"/>
          <w:szCs w:val="24"/>
        </w:rPr>
        <w:t xml:space="preserve">  highest specific</w:t>
      </w:r>
      <w:r w:rsidRPr="009C3194">
        <w:rPr>
          <w:rFonts w:ascii="Times New Roman" w:hAnsi="Times New Roman" w:cs="Times New Roman"/>
          <w:sz w:val="24"/>
          <w:szCs w:val="24"/>
        </w:rPr>
        <w:t xml:space="preserve">  papain inhibition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use for in vivo 4-day suppressive test. Mice </w:t>
      </w:r>
      <w:proofErr w:type="gramStart"/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Pr="009C3194">
        <w:rPr>
          <w:rFonts w:ascii="Times New Roman" w:hAnsi="Times New Roman" w:cs="Times New Roman"/>
          <w:sz w:val="24"/>
          <w:szCs w:val="24"/>
        </w:rPr>
        <w:t xml:space="preserve">  maintained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and bred at the animal facility of the University. Thirty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six  mice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8304E0" w:rsidRPr="009C3194">
        <w:rPr>
          <w:rFonts w:ascii="Times New Roman" w:hAnsi="Times New Roman" w:cs="Times New Roman"/>
          <w:sz w:val="24"/>
          <w:szCs w:val="24"/>
        </w:rPr>
        <w:t>was</w:t>
      </w:r>
      <w:r w:rsidR="00B901BC" w:rsidRPr="009C3194">
        <w:rPr>
          <w:rFonts w:ascii="Times New Roman" w:hAnsi="Times New Roman" w:cs="Times New Roman"/>
          <w:sz w:val="24"/>
          <w:szCs w:val="24"/>
        </w:rPr>
        <w:t xml:space="preserve"> group into five groups(1,2,3,4,</w:t>
      </w:r>
      <w:r w:rsidRPr="009C3194">
        <w:rPr>
          <w:rFonts w:ascii="Times New Roman" w:hAnsi="Times New Roman" w:cs="Times New Roman"/>
          <w:sz w:val="24"/>
          <w:szCs w:val="24"/>
        </w:rPr>
        <w:t xml:space="preserve">and </w:t>
      </w:r>
      <w:r w:rsidR="00B901BC" w:rsidRPr="009C3194">
        <w:rPr>
          <w:rFonts w:ascii="Times New Roman" w:hAnsi="Times New Roman" w:cs="Times New Roman"/>
          <w:sz w:val="24"/>
          <w:szCs w:val="24"/>
        </w:rPr>
        <w:t>5</w:t>
      </w:r>
      <w:r w:rsidRPr="009C3194">
        <w:rPr>
          <w:rFonts w:ascii="Times New Roman" w:hAnsi="Times New Roman" w:cs="Times New Roman"/>
          <w:sz w:val="24"/>
          <w:szCs w:val="24"/>
        </w:rPr>
        <w:t xml:space="preserve">). They </w:t>
      </w:r>
      <w:r w:rsidR="008304E0" w:rsidRPr="009C3194">
        <w:rPr>
          <w:rFonts w:ascii="Times New Roman" w:hAnsi="Times New Roman" w:cs="Times New Roman"/>
          <w:sz w:val="24"/>
          <w:szCs w:val="24"/>
        </w:rPr>
        <w:t>w</w:t>
      </w:r>
      <w:r w:rsidR="00B901BC" w:rsidRPr="009C3194">
        <w:rPr>
          <w:rFonts w:ascii="Times New Roman" w:hAnsi="Times New Roman" w:cs="Times New Roman"/>
          <w:sz w:val="24"/>
          <w:szCs w:val="24"/>
        </w:rPr>
        <w:t xml:space="preserve">ere infected </w:t>
      </w:r>
      <w:r w:rsidRPr="009C3194">
        <w:rPr>
          <w:rFonts w:ascii="Times New Roman" w:hAnsi="Times New Roman" w:cs="Times New Roman"/>
          <w:sz w:val="24"/>
          <w:szCs w:val="24"/>
        </w:rPr>
        <w:t xml:space="preserve"> with  parasitized erythrocytes from a  donor mouse with 0.2ml of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diluted(10</w:t>
      </w:r>
      <w:r w:rsidRPr="009C319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C3194">
        <w:rPr>
          <w:rFonts w:ascii="Times New Roman" w:hAnsi="Times New Roman" w:cs="Times New Roman"/>
          <w:sz w:val="24"/>
          <w:szCs w:val="24"/>
        </w:rPr>
        <w:t xml:space="preserve"> parasitized </w:t>
      </w:r>
      <w:r w:rsidR="00B901BC" w:rsidRPr="009C3194">
        <w:rPr>
          <w:rFonts w:ascii="Times New Roman" w:hAnsi="Times New Roman" w:cs="Times New Roman"/>
          <w:sz w:val="24"/>
          <w:szCs w:val="24"/>
        </w:rPr>
        <w:t xml:space="preserve">erythrocytes/ml) </w:t>
      </w:r>
      <w:r w:rsidRPr="009C3194">
        <w:rPr>
          <w:rFonts w:ascii="Times New Roman" w:hAnsi="Times New Roman" w:cs="Times New Roman"/>
          <w:sz w:val="24"/>
          <w:szCs w:val="24"/>
        </w:rPr>
        <w:t xml:space="preserve">each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intraperitoneally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i.p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) </w:t>
      </w:r>
      <w:r w:rsidR="00B901BC" w:rsidRPr="009C3194">
        <w:rPr>
          <w:rFonts w:ascii="Times New Roman" w:hAnsi="Times New Roman" w:cs="Times New Roman"/>
          <w:sz w:val="24"/>
          <w:szCs w:val="24"/>
        </w:rPr>
        <w:t>Groups 1 and 2 serves as Negative(PBS)  and positive control(10mg/kg/</w:t>
      </w:r>
      <w:proofErr w:type="spellStart"/>
      <w:r w:rsidR="00B901BC" w:rsidRPr="009C3194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B901BC" w:rsidRPr="009C3194">
        <w:rPr>
          <w:rFonts w:ascii="Times New Roman" w:hAnsi="Times New Roman" w:cs="Times New Roman"/>
          <w:sz w:val="24"/>
          <w:szCs w:val="24"/>
        </w:rPr>
        <w:t>),</w:t>
      </w:r>
      <w:r w:rsidR="003B6AB6" w:rsidRPr="009C3194">
        <w:rPr>
          <w:rFonts w:ascii="Times New Roman" w:hAnsi="Times New Roman" w:cs="Times New Roman"/>
          <w:sz w:val="24"/>
          <w:szCs w:val="24"/>
        </w:rPr>
        <w:t>while groups 3,4 and 5</w:t>
      </w:r>
      <w:r w:rsidR="00B901BC" w:rsidRPr="009C3194">
        <w:rPr>
          <w:rFonts w:ascii="Times New Roman" w:hAnsi="Times New Roman" w:cs="Times New Roman"/>
          <w:sz w:val="24"/>
          <w:szCs w:val="24"/>
        </w:rPr>
        <w:t xml:space="preserve"> were treated with 20mg/kg/b.w,30mg/kg/</w:t>
      </w:r>
      <w:proofErr w:type="spellStart"/>
      <w:r w:rsidR="00B901BC" w:rsidRPr="009C3194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B901BC" w:rsidRPr="009C3194">
        <w:rPr>
          <w:rFonts w:ascii="Times New Roman" w:hAnsi="Times New Roman" w:cs="Times New Roman"/>
          <w:sz w:val="24"/>
          <w:szCs w:val="24"/>
        </w:rPr>
        <w:t xml:space="preserve"> and 50mg/kg/</w:t>
      </w:r>
      <w:proofErr w:type="spellStart"/>
      <w:r w:rsidR="00B901BC" w:rsidRPr="009C3194">
        <w:rPr>
          <w:rFonts w:ascii="Times New Roman" w:hAnsi="Times New Roman" w:cs="Times New Roman"/>
          <w:sz w:val="24"/>
          <w:szCs w:val="24"/>
        </w:rPr>
        <w:t>b.w</w:t>
      </w:r>
      <w:r w:rsidRPr="009C3194">
        <w:rPr>
          <w:rFonts w:ascii="Times New Roman" w:hAnsi="Times New Roman" w:cs="Times New Roman"/>
          <w:sz w:val="24"/>
          <w:szCs w:val="24"/>
        </w:rPr>
        <w:t>.Treatment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of mice commence 2hours after infection and repeated daily for 72 hours. 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%  Para</w:t>
      </w:r>
      <w:r w:rsidR="003224B2" w:rsidRPr="009C3194">
        <w:rPr>
          <w:rFonts w:ascii="Times New Roman" w:hAnsi="Times New Roman" w:cs="Times New Roman"/>
          <w:sz w:val="24"/>
          <w:szCs w:val="24"/>
        </w:rPr>
        <w:t>site</w:t>
      </w:r>
      <w:proofErr w:type="gramEnd"/>
      <w:r w:rsidR="003224B2" w:rsidRPr="009C3194">
        <w:rPr>
          <w:rFonts w:ascii="Times New Roman" w:hAnsi="Times New Roman" w:cs="Times New Roman"/>
          <w:sz w:val="24"/>
          <w:szCs w:val="24"/>
        </w:rPr>
        <w:t xml:space="preserve"> inhibition  of the extract</w:t>
      </w:r>
      <w:r w:rsidRPr="009C3194">
        <w:rPr>
          <w:rFonts w:ascii="Times New Roman" w:hAnsi="Times New Roman" w:cs="Times New Roman"/>
          <w:sz w:val="24"/>
          <w:szCs w:val="24"/>
        </w:rPr>
        <w:t>=</w:t>
      </w:r>
    </w:p>
    <w:p w:rsidR="00D46512" w:rsidRPr="009C3194" w:rsidRDefault="00D46512" w:rsidP="009C3194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C31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C3194">
        <w:rPr>
          <w:rFonts w:ascii="Times New Roman" w:hAnsi="Times New Roman" w:cs="Times New Roman"/>
          <w:sz w:val="24"/>
          <w:szCs w:val="24"/>
          <w:u w:val="single"/>
        </w:rPr>
        <w:t>Parasitemia</w:t>
      </w:r>
      <w:proofErr w:type="spellEnd"/>
      <w:r w:rsidRPr="009C3194">
        <w:rPr>
          <w:rFonts w:ascii="Times New Roman" w:hAnsi="Times New Roman" w:cs="Times New Roman"/>
          <w:sz w:val="24"/>
          <w:szCs w:val="24"/>
          <w:u w:val="single"/>
        </w:rPr>
        <w:t xml:space="preserve"> in negative con</w:t>
      </w:r>
      <w:r w:rsidR="00903C53" w:rsidRPr="009C3194">
        <w:rPr>
          <w:rFonts w:ascii="Times New Roman" w:hAnsi="Times New Roman" w:cs="Times New Roman"/>
          <w:sz w:val="24"/>
          <w:szCs w:val="24"/>
          <w:u w:val="single"/>
        </w:rPr>
        <w:t xml:space="preserve">trol - </w:t>
      </w:r>
      <w:proofErr w:type="spellStart"/>
      <w:r w:rsidR="00903C53" w:rsidRPr="009C3194">
        <w:rPr>
          <w:rFonts w:ascii="Times New Roman" w:hAnsi="Times New Roman" w:cs="Times New Roman"/>
          <w:sz w:val="24"/>
          <w:szCs w:val="24"/>
          <w:u w:val="single"/>
        </w:rPr>
        <w:t>Parasitiemia</w:t>
      </w:r>
      <w:proofErr w:type="spellEnd"/>
      <w:r w:rsidR="00903C53" w:rsidRPr="009C31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03C53" w:rsidRPr="009C3194">
        <w:rPr>
          <w:rFonts w:ascii="Times New Roman" w:hAnsi="Times New Roman" w:cs="Times New Roman"/>
          <w:sz w:val="24"/>
          <w:szCs w:val="24"/>
          <w:u w:val="single"/>
        </w:rPr>
        <w:t>intreatment</w:t>
      </w:r>
      <w:proofErr w:type="spellEnd"/>
      <w:r w:rsidR="00903C53" w:rsidRPr="009C31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3C53" w:rsidRPr="009C3194">
        <w:rPr>
          <w:rFonts w:ascii="Times New Roman" w:hAnsi="Times New Roman" w:cs="Times New Roman"/>
          <w:sz w:val="24"/>
          <w:szCs w:val="24"/>
        </w:rPr>
        <w:t>x</w:t>
      </w:r>
      <w:r w:rsidRPr="009C3194">
        <w:rPr>
          <w:rFonts w:ascii="Times New Roman" w:hAnsi="Times New Roman" w:cs="Times New Roman"/>
          <w:sz w:val="24"/>
          <w:szCs w:val="24"/>
        </w:rPr>
        <w:t xml:space="preserve">100   </w:t>
      </w:r>
      <w:r w:rsidR="003224B2" w:rsidRPr="009C319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Parasitemia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in negative control group</w:t>
      </w:r>
    </w:p>
    <w:p w:rsidR="00D46512" w:rsidRPr="009C3194" w:rsidRDefault="00D46512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 RESULTS: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0F19F8" wp14:editId="2664229A">
            <wp:extent cx="5934421" cy="6035040"/>
            <wp:effectExtent l="0" t="0" r="9525" b="2286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Fig </w:t>
      </w:r>
      <w:r w:rsidR="00144116" w:rsidRPr="009C319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:Specific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 Protease inhibitory activity  </w:t>
      </w:r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i/>
          <w:iCs/>
          <w:sz w:val="24"/>
          <w:szCs w:val="24"/>
        </w:rPr>
        <w:t>calotropis</w:t>
      </w:r>
      <w:proofErr w:type="spellEnd"/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9C3194">
        <w:rPr>
          <w:rFonts w:ascii="Times New Roman" w:hAnsi="Times New Roman" w:cs="Times New Roman"/>
          <w:i/>
          <w:iCs/>
          <w:sz w:val="24"/>
          <w:szCs w:val="24"/>
        </w:rPr>
        <w:t>procera</w:t>
      </w:r>
      <w:proofErr w:type="spellEnd"/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iCs/>
          <w:sz w:val="24"/>
          <w:szCs w:val="24"/>
        </w:rPr>
        <w:t>parts</w:t>
      </w:r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sz w:val="24"/>
          <w:szCs w:val="24"/>
        </w:rPr>
        <w:t xml:space="preserve"> with different  solvents</w:t>
      </w:r>
      <w:r w:rsidR="00E30120" w:rsidRPr="009C3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0120" w:rsidRPr="009C3194">
        <w:rPr>
          <w:rFonts w:ascii="Times New Roman" w:hAnsi="Times New Roman" w:cs="Times New Roman"/>
          <w:sz w:val="24"/>
          <w:szCs w:val="24"/>
        </w:rPr>
        <w:t>Papain  inhibitory</w:t>
      </w:r>
      <w:proofErr w:type="gramEnd"/>
      <w:r w:rsidR="00E30120" w:rsidRPr="009C3194">
        <w:rPr>
          <w:rFonts w:ascii="Times New Roman" w:hAnsi="Times New Roman" w:cs="Times New Roman"/>
          <w:sz w:val="24"/>
          <w:szCs w:val="24"/>
        </w:rPr>
        <w:t xml:space="preserve">  activity was quantified  by incubating  papain and plant extract with 0.5% </w:t>
      </w:r>
      <w:proofErr w:type="spellStart"/>
      <w:r w:rsidR="00E30120" w:rsidRPr="009C3194">
        <w:rPr>
          <w:rFonts w:ascii="Times New Roman" w:hAnsi="Times New Roman" w:cs="Times New Roman"/>
          <w:sz w:val="24"/>
          <w:szCs w:val="24"/>
        </w:rPr>
        <w:t>Azocasein</w:t>
      </w:r>
      <w:proofErr w:type="spellEnd"/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SD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Different letters within the same parts of plant indicate significant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different(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>&lt;0.05)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E30120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319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9029D0" wp14:editId="37A0EF6C">
            <wp:extent cx="5734050" cy="420052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   Fig </w:t>
      </w:r>
      <w:proofErr w:type="gramStart"/>
      <w:r w:rsidR="00144116" w:rsidRPr="009C3194">
        <w:rPr>
          <w:rFonts w:ascii="Times New Roman" w:hAnsi="Times New Roman" w:cs="Times New Roman"/>
          <w:sz w:val="24"/>
          <w:szCs w:val="24"/>
        </w:rPr>
        <w:t>2</w:t>
      </w:r>
      <w:r w:rsidRPr="009C3194">
        <w:rPr>
          <w:rFonts w:ascii="Times New Roman" w:hAnsi="Times New Roman" w:cs="Times New Roman"/>
          <w:sz w:val="24"/>
          <w:szCs w:val="24"/>
        </w:rPr>
        <w:t xml:space="preserve"> :</w:t>
      </w:r>
      <w:r w:rsidR="00E30120" w:rsidRPr="009C3194">
        <w:rPr>
          <w:rFonts w:ascii="Times New Roman" w:hAnsi="Times New Roman" w:cs="Times New Roman"/>
          <w:b/>
          <w:i/>
          <w:sz w:val="24"/>
          <w:szCs w:val="24"/>
        </w:rPr>
        <w:t>Plasmodium</w:t>
      </w:r>
      <w:proofErr w:type="gramEnd"/>
      <w:r w:rsidR="00E30120" w:rsidRPr="009C31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30120" w:rsidRPr="009C3194">
        <w:rPr>
          <w:rFonts w:ascii="Times New Roman" w:hAnsi="Times New Roman" w:cs="Times New Roman"/>
          <w:b/>
          <w:i/>
          <w:sz w:val="24"/>
          <w:szCs w:val="24"/>
        </w:rPr>
        <w:t>berghei</w:t>
      </w:r>
      <w:proofErr w:type="spellEnd"/>
      <w:r w:rsidR="00E30120" w:rsidRPr="009C31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3194">
        <w:rPr>
          <w:rFonts w:ascii="Times New Roman" w:hAnsi="Times New Roman" w:cs="Times New Roman"/>
          <w:b/>
          <w:sz w:val="24"/>
          <w:szCs w:val="24"/>
        </w:rPr>
        <w:t xml:space="preserve">Protease </w:t>
      </w:r>
      <w:proofErr w:type="spellStart"/>
      <w:r w:rsidRPr="009C3194">
        <w:rPr>
          <w:rFonts w:ascii="Times New Roman" w:hAnsi="Times New Roman" w:cs="Times New Roman"/>
          <w:b/>
          <w:sz w:val="24"/>
          <w:szCs w:val="24"/>
        </w:rPr>
        <w:t>inhibtory</w:t>
      </w:r>
      <w:proofErr w:type="spellEnd"/>
      <w:r w:rsidRPr="009C3194">
        <w:rPr>
          <w:rFonts w:ascii="Times New Roman" w:hAnsi="Times New Roman" w:cs="Times New Roman"/>
          <w:b/>
          <w:sz w:val="24"/>
          <w:szCs w:val="24"/>
        </w:rPr>
        <w:t xml:space="preserve"> activity of   </w:t>
      </w:r>
      <w:proofErr w:type="spellStart"/>
      <w:r w:rsidRPr="009C319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C3194">
        <w:rPr>
          <w:rFonts w:ascii="Times New Roman" w:hAnsi="Times New Roman" w:cs="Times New Roman"/>
          <w:b/>
          <w:sz w:val="24"/>
          <w:szCs w:val="24"/>
        </w:rPr>
        <w:t xml:space="preserve"> the acetone precipitated latex of </w:t>
      </w:r>
      <w:proofErr w:type="spellStart"/>
      <w:r w:rsidRPr="009C3194">
        <w:rPr>
          <w:rFonts w:ascii="Times New Roman" w:hAnsi="Times New Roman" w:cs="Times New Roman"/>
          <w:b/>
          <w:i/>
          <w:sz w:val="24"/>
          <w:szCs w:val="24"/>
        </w:rPr>
        <w:t>Calopropis</w:t>
      </w:r>
      <w:proofErr w:type="spellEnd"/>
      <w:r w:rsidRPr="009C31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i/>
          <w:sz w:val="24"/>
          <w:szCs w:val="24"/>
        </w:rPr>
        <w:t>procera</w:t>
      </w:r>
      <w:proofErr w:type="spellEnd"/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194">
        <w:rPr>
          <w:rFonts w:ascii="Times New Roman" w:hAnsi="Times New Roman" w:cs="Times New Roman"/>
          <w:sz w:val="24"/>
          <w:szCs w:val="24"/>
        </w:rPr>
        <w:t>Papain  inhibitory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 activity was quantified  by incubating papain and plant extract with</w:t>
      </w:r>
      <w:r w:rsidR="00846A5D" w:rsidRPr="00E1200A">
        <w:rPr>
          <w:rFonts w:ascii="Times New Roman" w:eastAsia="GulliverRM" w:hAnsi="Times New Roman" w:cs="Times New Roman"/>
          <w:color w:val="000000"/>
          <w:sz w:val="24"/>
          <w:szCs w:val="24"/>
        </w:rPr>
        <w:t xml:space="preserve">1.25mM </w:t>
      </w:r>
      <w:r w:rsidRPr="009C3194">
        <w:rPr>
          <w:rFonts w:ascii="Times New Roman" w:hAnsi="Times New Roman" w:cs="Times New Roman"/>
          <w:sz w:val="24"/>
          <w:szCs w:val="24"/>
        </w:rPr>
        <w:t xml:space="preserve"> BAPNA </w:t>
      </w:r>
      <w:r w:rsidR="00E30120" w:rsidRPr="009C3194">
        <w:rPr>
          <w:rFonts w:ascii="Times New Roman" w:hAnsi="Times New Roman" w:cs="Times New Roman"/>
          <w:sz w:val="24"/>
          <w:szCs w:val="24"/>
        </w:rPr>
        <w:t>substrate with IC</w:t>
      </w:r>
      <w:r w:rsidR="00E30120" w:rsidRPr="009C3194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E30120" w:rsidRPr="009C3194">
        <w:rPr>
          <w:rFonts w:ascii="Times New Roman" w:hAnsi="Times New Roman" w:cs="Times New Roman"/>
          <w:sz w:val="24"/>
          <w:szCs w:val="24"/>
        </w:rPr>
        <w:t xml:space="preserve"> of 25.5µg/ml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Values are Mean ±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SD(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>n=3)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AB137C" w:rsidRPr="009C3194" w:rsidRDefault="00AB137C" w:rsidP="009C3194">
      <w:pPr>
        <w:pStyle w:val="NormalWeb"/>
        <w:spacing w:before="0" w:beforeAutospacing="0" w:after="0" w:afterAutospacing="0"/>
        <w:jc w:val="both"/>
      </w:pPr>
    </w:p>
    <w:p w:rsidR="00AB137C" w:rsidRPr="009C3194" w:rsidRDefault="00AB137C" w:rsidP="009C3194">
      <w:pPr>
        <w:pStyle w:val="NormalWeb"/>
        <w:spacing w:before="0" w:beforeAutospacing="0" w:after="0" w:afterAutospacing="0"/>
        <w:jc w:val="both"/>
      </w:pPr>
    </w:p>
    <w:p w:rsidR="00AB137C" w:rsidRPr="009C3194" w:rsidRDefault="00AB137C" w:rsidP="009C3194">
      <w:pPr>
        <w:pStyle w:val="NormalWeb"/>
        <w:spacing w:before="0" w:beforeAutospacing="0" w:after="0" w:afterAutospacing="0"/>
        <w:jc w:val="both"/>
      </w:pPr>
    </w:p>
    <w:p w:rsidR="00E30120" w:rsidRPr="009C3194" w:rsidRDefault="00E30120" w:rsidP="009C3194">
      <w:pPr>
        <w:pStyle w:val="NormalWeb"/>
        <w:spacing w:before="0" w:beforeAutospacing="0" w:after="0" w:afterAutospacing="0"/>
        <w:jc w:val="both"/>
      </w:pPr>
    </w:p>
    <w:p w:rsidR="00E30120" w:rsidRPr="009C3194" w:rsidRDefault="00E30120" w:rsidP="009C3194">
      <w:pPr>
        <w:pStyle w:val="NormalWeb"/>
        <w:spacing w:before="0" w:beforeAutospacing="0" w:after="0" w:afterAutospacing="0"/>
        <w:jc w:val="both"/>
      </w:pPr>
    </w:p>
    <w:p w:rsidR="00E30120" w:rsidRPr="009C3194" w:rsidRDefault="00E30120" w:rsidP="009C3194">
      <w:pPr>
        <w:pStyle w:val="NormalWeb"/>
        <w:spacing w:before="0" w:beforeAutospacing="0" w:after="0" w:afterAutospacing="0"/>
        <w:jc w:val="both"/>
      </w:pPr>
    </w:p>
    <w:p w:rsidR="00E30120" w:rsidRPr="009C3194" w:rsidRDefault="00E30120" w:rsidP="009C3194">
      <w:pPr>
        <w:pStyle w:val="NormalWeb"/>
        <w:spacing w:before="0" w:beforeAutospacing="0" w:after="0" w:afterAutospacing="0"/>
        <w:jc w:val="both"/>
      </w:pPr>
    </w:p>
    <w:p w:rsidR="00E30120" w:rsidRPr="009C3194" w:rsidRDefault="00E30120" w:rsidP="009C3194">
      <w:pPr>
        <w:pStyle w:val="NormalWeb"/>
        <w:spacing w:before="0" w:beforeAutospacing="0" w:after="0" w:afterAutospacing="0"/>
        <w:jc w:val="both"/>
      </w:pPr>
    </w:p>
    <w:p w:rsidR="00AB137C" w:rsidRPr="009C3194" w:rsidRDefault="00144116" w:rsidP="009C3194">
      <w:pPr>
        <w:pStyle w:val="NormalWeb"/>
        <w:spacing w:before="0" w:beforeAutospacing="0" w:after="0" w:afterAutospacing="0"/>
        <w:jc w:val="both"/>
      </w:pPr>
      <w:r w:rsidRPr="009C3194">
        <w:lastRenderedPageBreak/>
        <w:t>Table1</w:t>
      </w:r>
      <w:r w:rsidR="00AB137C" w:rsidRPr="009C3194">
        <w:t xml:space="preserve">:  Determination </w:t>
      </w:r>
      <w:proofErr w:type="gramStart"/>
      <w:r w:rsidR="00AB137C" w:rsidRPr="009C3194">
        <w:t>of  Median</w:t>
      </w:r>
      <w:proofErr w:type="gramEnd"/>
      <w:r w:rsidR="00AB137C" w:rsidRPr="009C3194">
        <w:t xml:space="preserve"> lethal dose(LD</w:t>
      </w:r>
      <w:r w:rsidR="00AB137C" w:rsidRPr="009C3194">
        <w:rPr>
          <w:vertAlign w:val="subscript"/>
        </w:rPr>
        <w:t>50</w:t>
      </w:r>
      <w:r w:rsidR="00AB137C" w:rsidRPr="009C3194">
        <w:t>)</w:t>
      </w:r>
    </w:p>
    <w:p w:rsidR="00AB137C" w:rsidRPr="009C3194" w:rsidRDefault="00AB137C" w:rsidP="009C3194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280"/>
        <w:gridCol w:w="1427"/>
        <w:gridCol w:w="1200"/>
        <w:gridCol w:w="1834"/>
      </w:tblGrid>
      <w:tr w:rsidR="00AB137C" w:rsidRPr="009C3194" w:rsidTr="00B86B63">
        <w:tc>
          <w:tcPr>
            <w:tcW w:w="0" w:type="auto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Death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137C" w:rsidRPr="009C3194" w:rsidTr="00B86B63"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Plant sample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Dose(mg/kg)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After24hrs</w:t>
            </w:r>
          </w:p>
        </w:tc>
        <w:tc>
          <w:tcPr>
            <w:tcW w:w="17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(mg/kg</w:t>
            </w:r>
            <w:r w:rsidR="00B44F27"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44F27"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b.w</w:t>
            </w:r>
            <w:proofErr w:type="spellEnd"/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37C" w:rsidRPr="009C3194" w:rsidTr="00B86B63">
        <w:tc>
          <w:tcPr>
            <w:tcW w:w="0" w:type="auto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Calotropis</w:t>
            </w:r>
            <w:proofErr w:type="spellEnd"/>
            <w:r w:rsidRPr="009C31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1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procera</w:t>
            </w:r>
            <w:proofErr w:type="spellEnd"/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(Latex)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Phase1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170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490.00</w:t>
            </w:r>
          </w:p>
        </w:tc>
      </w:tr>
      <w:tr w:rsidR="00AB137C" w:rsidRPr="009C3194" w:rsidTr="00B86B63">
        <w:tc>
          <w:tcPr>
            <w:tcW w:w="0" w:type="auto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1702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7C" w:rsidRPr="009C3194" w:rsidTr="00B86B63">
        <w:tc>
          <w:tcPr>
            <w:tcW w:w="0" w:type="auto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702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7C" w:rsidRPr="009C3194" w:rsidTr="00B86B63">
        <w:tc>
          <w:tcPr>
            <w:tcW w:w="0" w:type="auto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Phase2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1702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7C" w:rsidRPr="009C3194" w:rsidTr="00B86B63">
        <w:tc>
          <w:tcPr>
            <w:tcW w:w="0" w:type="auto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1702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37C" w:rsidRPr="009C3194" w:rsidTr="00B86B63">
        <w:tc>
          <w:tcPr>
            <w:tcW w:w="0" w:type="auto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702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137C" w:rsidRPr="009C3194" w:rsidRDefault="00B44F27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LD</w:t>
      </w:r>
      <w:r w:rsidRPr="009C3194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r w:rsidRPr="009C3194">
        <w:rPr>
          <w:rFonts w:ascii="Times New Roman" w:hAnsi="Times New Roman" w:cs="Times New Roman"/>
          <w:sz w:val="24"/>
          <w:szCs w:val="24"/>
        </w:rPr>
        <w:t xml:space="preserve">was calculated as geometrical mean of lowest dose that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 xml:space="preserve">produced 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motality</w:t>
      </w:r>
      <w:proofErr w:type="spellEnd"/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615A0A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26A76C" wp14:editId="64E5DCFC">
            <wp:extent cx="5696465" cy="5418438"/>
            <wp:effectExtent l="0" t="0" r="19050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3194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846A5D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Start"/>
      <w:r w:rsidRPr="009C3194">
        <w:rPr>
          <w:rFonts w:ascii="Times New Roman" w:hAnsi="Times New Roman" w:cs="Times New Roman"/>
          <w:b/>
          <w:bCs/>
          <w:sz w:val="24"/>
          <w:szCs w:val="24"/>
        </w:rPr>
        <w:t>:Mean</w:t>
      </w:r>
      <w:proofErr w:type="gram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Body Weight of Experimental Mice </w:t>
      </w:r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C3194">
        <w:rPr>
          <w:rFonts w:ascii="Times New Roman" w:hAnsi="Times New Roman" w:cs="Times New Roman"/>
          <w:b/>
          <w:bCs/>
          <w:iCs/>
          <w:sz w:val="24"/>
          <w:szCs w:val="24"/>
        </w:rPr>
        <w:t>treated</w:t>
      </w:r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b/>
          <w:bCs/>
          <w:iCs/>
          <w:sz w:val="24"/>
          <w:szCs w:val="24"/>
        </w:rPr>
        <w:t>with CPI from</w:t>
      </w:r>
      <w:r w:rsidR="00846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latex of</w:t>
      </w:r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Calotropis</w:t>
      </w:r>
      <w:proofErr w:type="spellEnd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procera</w:t>
      </w:r>
      <w:proofErr w:type="spellEnd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for 21 days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SEM     (n=5)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615A0A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BB8A7E" wp14:editId="441EDDC5">
            <wp:extent cx="5715000" cy="6238877"/>
            <wp:effectExtent l="0" t="0" r="1905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94">
        <w:rPr>
          <w:rFonts w:ascii="Times New Roman" w:hAnsi="Times New Roman" w:cs="Times New Roman"/>
          <w:b/>
          <w:sz w:val="24"/>
          <w:szCs w:val="24"/>
        </w:rPr>
        <w:t>Fig</w:t>
      </w:r>
      <w:r w:rsidR="00846A5D">
        <w:rPr>
          <w:rFonts w:ascii="Times New Roman" w:hAnsi="Times New Roman" w:cs="Times New Roman"/>
          <w:b/>
          <w:sz w:val="24"/>
          <w:szCs w:val="24"/>
        </w:rPr>
        <w:t>4</w:t>
      </w:r>
      <w:r w:rsidRPr="009C3194">
        <w:rPr>
          <w:rFonts w:ascii="Times New Roman" w:hAnsi="Times New Roman" w:cs="Times New Roman"/>
          <w:b/>
          <w:sz w:val="24"/>
          <w:szCs w:val="24"/>
        </w:rPr>
        <w:t>:</w:t>
      </w:r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2E3" w:rsidRPr="009C3194">
        <w:rPr>
          <w:rFonts w:ascii="Times New Roman" w:hAnsi="Times New Roman" w:cs="Times New Roman"/>
          <w:b/>
          <w:bCs/>
          <w:sz w:val="24"/>
          <w:szCs w:val="24"/>
        </w:rPr>
        <w:t>Mean</w:t>
      </w:r>
      <w:r w:rsidR="005332E3"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32E3" w:rsidRPr="009C3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Packed cell </w:t>
      </w:r>
      <w:proofErr w:type="gramStart"/>
      <w:r w:rsidR="005332E3" w:rsidRPr="009C3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volume(</w:t>
      </w:r>
      <w:proofErr w:type="gramEnd"/>
      <w:r w:rsidR="005332E3" w:rsidRPr="009C31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PCV)</w:t>
      </w:r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of Experimental Mice </w:t>
      </w:r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treated with CPI from </w:t>
      </w:r>
      <w:proofErr w:type="spellStart"/>
      <w:r w:rsidRPr="009C3194">
        <w:rPr>
          <w:rFonts w:ascii="Times New Roman" w:hAnsi="Times New Roman" w:cs="Times New Roman"/>
          <w:b/>
          <w:i/>
          <w:iCs/>
          <w:sz w:val="24"/>
          <w:szCs w:val="24"/>
        </w:rPr>
        <w:t>Calotropis</w:t>
      </w:r>
      <w:proofErr w:type="spellEnd"/>
      <w:r w:rsidRPr="009C31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i/>
          <w:iCs/>
          <w:sz w:val="24"/>
          <w:szCs w:val="24"/>
        </w:rPr>
        <w:t>procera</w:t>
      </w:r>
      <w:proofErr w:type="spellEnd"/>
      <w:r w:rsidRPr="009C31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latex</w:t>
      </w:r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for 21 days</w:t>
      </w:r>
      <w:r w:rsidRPr="009C3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SEM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97" w:type="dxa"/>
        <w:tblLook w:val="04A0" w:firstRow="1" w:lastRow="0" w:firstColumn="1" w:lastColumn="0" w:noHBand="0" w:noVBand="1"/>
      </w:tblPr>
      <w:tblGrid>
        <w:gridCol w:w="1856"/>
        <w:gridCol w:w="1517"/>
        <w:gridCol w:w="1324"/>
        <w:gridCol w:w="1696"/>
        <w:gridCol w:w="1308"/>
        <w:gridCol w:w="1459"/>
        <w:gridCol w:w="1579"/>
      </w:tblGrid>
      <w:tr w:rsidR="00AB137C" w:rsidRPr="009C3194" w:rsidTr="00AB137C">
        <w:trPr>
          <w:trHeight w:val="315"/>
        </w:trPr>
        <w:tc>
          <w:tcPr>
            <w:tcW w:w="10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137C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Table2</w:t>
            </w:r>
            <w:r w:rsidR="00AB137C" w:rsidRPr="009C3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:Effect of Biochemical parameters on mice treated with crude CPI extract from</w:t>
            </w:r>
            <w:r w:rsidR="00AB137C" w:rsidRPr="009C31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137C" w:rsidRPr="009C31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calotropis</w:t>
            </w:r>
            <w:proofErr w:type="spellEnd"/>
            <w:r w:rsidR="00AB137C" w:rsidRPr="009C31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B137C" w:rsidRPr="009C319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procera</w:t>
            </w:r>
            <w:proofErr w:type="spellEnd"/>
            <w:r w:rsidR="00846A5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AB137C" w:rsidRPr="009C31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latex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137C" w:rsidRPr="009C3194" w:rsidTr="00AB137C">
        <w:trPr>
          <w:trHeight w:val="315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Glucose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(mg/dl)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(mg/dl)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Triacylglycerol</w:t>
            </w: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(mg/dl)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AST(U/L)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ALT(U/L)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ALP(U/L)</w:t>
            </w:r>
          </w:p>
        </w:tc>
      </w:tr>
      <w:tr w:rsidR="00AB137C" w:rsidRPr="009C3194" w:rsidTr="00AB137C">
        <w:trPr>
          <w:trHeight w:val="315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37C" w:rsidRPr="009C3194" w:rsidRDefault="00E6445F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PBS</w:t>
            </w:r>
            <w:r w:rsidR="00AB137C"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(control)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95.73±0.42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4.86±0.09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150.88±2.34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36.56±0.47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39.24±0.39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129.88±0.63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B137C" w:rsidRPr="009C3194" w:rsidTr="00AB137C">
        <w:trPr>
          <w:trHeight w:val="315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20mg/kg</w:t>
            </w:r>
            <w:r w:rsidR="00E6445F"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6445F"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</w:t>
            </w:r>
            <w:proofErr w:type="spellEnd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93.28±0.42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5.44±0.22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145.54±1.25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36.40±0.80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40.64±0.71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128.94±0.74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B137C" w:rsidRPr="009C3194" w:rsidTr="00AB137C">
        <w:trPr>
          <w:trHeight w:val="315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37C" w:rsidRPr="009C3194" w:rsidRDefault="00E6445F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30mg/kg/</w:t>
            </w:r>
            <w:proofErr w:type="spell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103.02±2.00</w:t>
            </w:r>
            <w:r w:rsidRPr="009C3194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4.74±0.28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140.66±0.67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37.32±.94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38.50±0.31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128.04±0.34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</w:tr>
      <w:tr w:rsidR="00AB137C" w:rsidRPr="009C3194" w:rsidTr="00AB137C">
        <w:trPr>
          <w:trHeight w:val="315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50mg/kg</w:t>
            </w:r>
            <w:r w:rsidR="00E6445F"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E6445F"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b.w</w:t>
            </w:r>
            <w:proofErr w:type="spellEnd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108.04±1.07</w:t>
            </w:r>
            <w:r w:rsidRPr="009C3194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5.52±0.08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148.12±2.69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37.64±1.44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42.82±1.43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126.70±0.73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</w:tbl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8F0" w:rsidRPr="009C3194" w:rsidRDefault="00ED78F0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SEM</w:t>
      </w:r>
    </w:p>
    <w:p w:rsidR="00ED78F0" w:rsidRPr="009C3194" w:rsidRDefault="00ED78F0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with different superscript letters within the same column are significantly different (P &lt; 0.05)</w:t>
      </w:r>
    </w:p>
    <w:p w:rsidR="00ED78F0" w:rsidRPr="009C3194" w:rsidRDefault="00ED78F0" w:rsidP="009C3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CPI-Cysteine protease inhibitor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3E1D17" wp14:editId="6AEEE6A7">
            <wp:extent cx="6076950" cy="5209309"/>
            <wp:effectExtent l="0" t="0" r="0" b="0"/>
            <wp:docPr id="3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Fig </w:t>
      </w:r>
      <w:r w:rsidR="00846A5D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Start"/>
      <w:r w:rsidRPr="009C3194">
        <w:rPr>
          <w:rFonts w:ascii="Times New Roman" w:hAnsi="Times New Roman" w:cs="Times New Roman"/>
          <w:b/>
          <w:bCs/>
          <w:sz w:val="24"/>
          <w:szCs w:val="24"/>
        </w:rPr>
        <w:t>:Parasiteamia</w:t>
      </w:r>
      <w:proofErr w:type="gram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sz w:val="24"/>
          <w:szCs w:val="24"/>
        </w:rPr>
        <w:t>levelof</w:t>
      </w:r>
      <w:proofErr w:type="spell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the experimental  mice  infected with</w:t>
      </w:r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P.berghei</w:t>
      </w:r>
      <w:proofErr w:type="spell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and treated with crude CPI from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Calotropis</w:t>
      </w:r>
      <w:proofErr w:type="spellEnd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procera</w:t>
      </w:r>
      <w:proofErr w:type="spellEnd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latex</w:t>
      </w:r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SEM</w:t>
      </w:r>
    </w:p>
    <w:p w:rsidR="00AB137C" w:rsidRPr="009C3194" w:rsidRDefault="00AB137C" w:rsidP="009C3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CPI-Cysteine protease inhibitor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Table </w:t>
      </w:r>
      <w:r w:rsidR="00144116" w:rsidRPr="009C3194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:Four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days suppressive test of crude </w:t>
      </w:r>
      <w:proofErr w:type="spellStart"/>
      <w:r w:rsidR="00A15AC8" w:rsidRPr="009C3194">
        <w:rPr>
          <w:rFonts w:ascii="Times New Roman" w:hAnsi="Times New Roman" w:cs="Times New Roman"/>
          <w:sz w:val="24"/>
          <w:szCs w:val="24"/>
        </w:rPr>
        <w:t>CPI</w:t>
      </w:r>
      <w:r w:rsidRPr="009C3194">
        <w:rPr>
          <w:rFonts w:ascii="Times New Roman" w:hAnsi="Times New Roman" w:cs="Times New Roman"/>
          <w:sz w:val="24"/>
          <w:szCs w:val="24"/>
        </w:rPr>
        <w:t>extracts</w:t>
      </w:r>
      <w:proofErr w:type="spellEnd"/>
    </w:p>
    <w:tbl>
      <w:tblPr>
        <w:tblW w:w="222" w:type="dxa"/>
        <w:tblInd w:w="-72" w:type="dxa"/>
        <w:tblLook w:val="04A0" w:firstRow="1" w:lastRow="0" w:firstColumn="1" w:lastColumn="0" w:noHBand="0" w:noVBand="1"/>
      </w:tblPr>
      <w:tblGrid>
        <w:gridCol w:w="6773"/>
      </w:tblGrid>
      <w:tr w:rsidR="00AB137C" w:rsidRPr="009C3194" w:rsidTr="00B86B6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6547" w:type="dxa"/>
              <w:tblLook w:val="04A0" w:firstRow="1" w:lastRow="0" w:firstColumn="1" w:lastColumn="0" w:noHBand="0" w:noVBand="1"/>
            </w:tblPr>
            <w:tblGrid>
              <w:gridCol w:w="2785"/>
              <w:gridCol w:w="1692"/>
              <w:gridCol w:w="2070"/>
            </w:tblGrid>
            <w:tr w:rsidR="00AB137C" w:rsidRPr="009C3194" w:rsidTr="00AB137C">
              <w:tc>
                <w:tcPr>
                  <w:tcW w:w="6547" w:type="dxa"/>
                  <w:gridSpan w:val="3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19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Calotropis</w:t>
                  </w:r>
                  <w:proofErr w:type="spellEnd"/>
                  <w:r w:rsidRPr="009C319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319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procera</w:t>
                  </w:r>
                  <w:proofErr w:type="spellEnd"/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(latex)</w:t>
                  </w:r>
                </w:p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137C" w:rsidRPr="009C3194" w:rsidTr="005E081E">
              <w:tc>
                <w:tcPr>
                  <w:tcW w:w="2587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%</w:t>
                  </w:r>
                  <w:proofErr w:type="spellStart"/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Parasitaemia</w:t>
                  </w:r>
                  <w:proofErr w:type="spellEnd"/>
                </w:p>
              </w:tc>
              <w:tc>
                <w:tcPr>
                  <w:tcW w:w="225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%Suppression</w:t>
                  </w:r>
                </w:p>
              </w:tc>
            </w:tr>
            <w:tr w:rsidR="00AB137C" w:rsidRPr="009C3194" w:rsidTr="005E081E">
              <w:tc>
                <w:tcPr>
                  <w:tcW w:w="2587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Infected+PBS</w:t>
                  </w:r>
                  <w:proofErr w:type="spellEnd"/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(negative control)</w:t>
                  </w:r>
                </w:p>
              </w:tc>
              <w:tc>
                <w:tcPr>
                  <w:tcW w:w="171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14.56±0.80</w:t>
                  </w:r>
                </w:p>
              </w:tc>
              <w:tc>
                <w:tcPr>
                  <w:tcW w:w="225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B137C" w:rsidRPr="009C3194" w:rsidTr="005E081E">
              <w:tc>
                <w:tcPr>
                  <w:tcW w:w="2587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Infected+artesunate</w:t>
                  </w:r>
                  <w:proofErr w:type="spellEnd"/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081E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10mg/ml</w:t>
                  </w: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(positive control)</w:t>
                  </w:r>
                </w:p>
              </w:tc>
              <w:tc>
                <w:tcPr>
                  <w:tcW w:w="171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1.82±0.34</w:t>
                  </w:r>
                </w:p>
              </w:tc>
              <w:tc>
                <w:tcPr>
                  <w:tcW w:w="225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87.50±0.24</w:t>
                  </w: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c</w:t>
                  </w:r>
                </w:p>
              </w:tc>
            </w:tr>
            <w:tr w:rsidR="00AB137C" w:rsidRPr="009C3194" w:rsidTr="005E081E">
              <w:tc>
                <w:tcPr>
                  <w:tcW w:w="2587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Infected+20mg/kg</w:t>
                  </w:r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b.w</w:t>
                  </w:r>
                  <w:r w:rsidR="005E081E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CPI</w:t>
                  </w:r>
                  <w:proofErr w:type="spellEnd"/>
                </w:p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8.82±.86</w:t>
                  </w:r>
                </w:p>
              </w:tc>
              <w:tc>
                <w:tcPr>
                  <w:tcW w:w="225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39.42±0.42</w:t>
                  </w: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a</w:t>
                  </w:r>
                </w:p>
              </w:tc>
            </w:tr>
            <w:tr w:rsidR="00AB137C" w:rsidRPr="009C3194" w:rsidTr="005E081E">
              <w:tc>
                <w:tcPr>
                  <w:tcW w:w="2587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Infected+30mg/kg</w:t>
                  </w:r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b.w</w:t>
                  </w:r>
                  <w:proofErr w:type="spellEnd"/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081E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CPI</w:t>
                  </w:r>
                </w:p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7.62± 0.62</w:t>
                  </w:r>
                </w:p>
              </w:tc>
              <w:tc>
                <w:tcPr>
                  <w:tcW w:w="225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47.67±0.52</w:t>
                  </w: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</w:p>
              </w:tc>
            </w:tr>
            <w:tr w:rsidR="00AB137C" w:rsidRPr="009C3194" w:rsidTr="005E081E">
              <w:tc>
                <w:tcPr>
                  <w:tcW w:w="2587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Infected+50mg/kg</w:t>
                  </w:r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b.w</w:t>
                  </w:r>
                  <w:proofErr w:type="spellEnd"/>
                  <w:r w:rsidR="00903C53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081E"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CPI</w:t>
                  </w: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7.57±0.35</w:t>
                  </w:r>
                </w:p>
              </w:tc>
              <w:tc>
                <w:tcPr>
                  <w:tcW w:w="2250" w:type="dxa"/>
                  <w:vAlign w:val="bottom"/>
                </w:tcPr>
                <w:p w:rsidR="00AB137C" w:rsidRPr="009C3194" w:rsidRDefault="00AB137C" w:rsidP="009C319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48.00±.32</w:t>
                  </w:r>
                  <w:r w:rsidRPr="009C31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</w:p>
              </w:tc>
            </w:tr>
          </w:tbl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SEM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with different superscript letters within the same column are significantly different (P &lt; 0.05)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 w:rsidR="00144116"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:Effect</w:t>
      </w:r>
      <w:proofErr w:type="gramEnd"/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crude CPI extract on the body weights of </w:t>
      </w:r>
      <w:r w:rsidRPr="009C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P. </w:t>
      </w:r>
      <w:proofErr w:type="spellStart"/>
      <w:r w:rsidRPr="009C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berghe</w:t>
      </w:r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infected  mice</w:t>
      </w:r>
    </w:p>
    <w:p w:rsidR="00AB137C" w:rsidRPr="009C3194" w:rsidRDefault="00AB137C" w:rsidP="009C3194">
      <w:pPr>
        <w:tabs>
          <w:tab w:val="left" w:pos="38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62" w:type="dxa"/>
        <w:tblInd w:w="96" w:type="dxa"/>
        <w:tblLook w:val="04A0" w:firstRow="1" w:lastRow="0" w:firstColumn="1" w:lastColumn="0" w:noHBand="0" w:noVBand="1"/>
      </w:tblPr>
      <w:tblGrid>
        <w:gridCol w:w="2458"/>
        <w:gridCol w:w="1800"/>
        <w:gridCol w:w="1800"/>
      </w:tblGrid>
      <w:tr w:rsidR="00AB137C" w:rsidRPr="009C3194" w:rsidTr="00144116">
        <w:trPr>
          <w:trHeight w:val="47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Body weight(g)</w:t>
            </w:r>
          </w:p>
        </w:tc>
      </w:tr>
      <w:tr w:rsidR="00AB137C" w:rsidRPr="009C3194" w:rsidTr="00144116">
        <w:trPr>
          <w:trHeight w:val="449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 treatment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treatment</w:t>
            </w:r>
          </w:p>
        </w:tc>
      </w:tr>
      <w:tr w:rsidR="00AB137C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 Control(PBS)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26.20±2.48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35.00±1.87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AB137C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Inhibitor  control(IC)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27.80±1.30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37.60±1.14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AB137C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Infected+PBS</w:t>
            </w:r>
            <w:proofErr w:type="spellEnd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(negative control)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28.00±1.58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19.50±2.12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AB137C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Infected+artesunate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24.20±1.92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33.40±2.88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AB137C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Infected+20mg/kg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27.00±1.58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32.40±4.77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AB137C" w:rsidRPr="009C3194" w:rsidTr="00144116">
        <w:trPr>
          <w:trHeight w:val="431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Infected+30mg/kg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28.60±3.64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31.80±4.91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AB137C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Infected+50mg/kg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29.00±1.58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33.60±6.22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a</w:t>
            </w:r>
          </w:p>
        </w:tc>
      </w:tr>
    </w:tbl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SEM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with different superscript letters are significantly different (P &lt; 0.05)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 w:rsidR="00144116"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:Effect</w:t>
      </w:r>
      <w:proofErr w:type="gramEnd"/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crude CPI extract on the Packed cell volume(PCV) of </w:t>
      </w:r>
      <w:r w:rsidRPr="009C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P. </w:t>
      </w:r>
      <w:proofErr w:type="spellStart"/>
      <w:r w:rsidRPr="009C3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berghe</w:t>
      </w:r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infected  mice</w:t>
      </w:r>
    </w:p>
    <w:p w:rsidR="00AB137C" w:rsidRPr="009C3194" w:rsidRDefault="00AB137C" w:rsidP="009C3194">
      <w:pPr>
        <w:tabs>
          <w:tab w:val="left" w:pos="38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62" w:type="dxa"/>
        <w:tblInd w:w="96" w:type="dxa"/>
        <w:tblLook w:val="04A0" w:firstRow="1" w:lastRow="0" w:firstColumn="1" w:lastColumn="0" w:noHBand="0" w:noVBand="1"/>
      </w:tblPr>
      <w:tblGrid>
        <w:gridCol w:w="2458"/>
        <w:gridCol w:w="1800"/>
        <w:gridCol w:w="1800"/>
      </w:tblGrid>
      <w:tr w:rsidR="00AB137C" w:rsidRPr="009C3194" w:rsidTr="00144116">
        <w:trPr>
          <w:trHeight w:val="47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37C" w:rsidRPr="009C3194" w:rsidRDefault="00AB137C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PVC(</w:t>
            </w:r>
            <w:proofErr w:type="gramEnd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44116" w:rsidRPr="009C3194" w:rsidTr="00144116">
        <w:trPr>
          <w:trHeight w:val="449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 treatment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treatment</w:t>
            </w:r>
          </w:p>
        </w:tc>
      </w:tr>
      <w:tr w:rsidR="00144116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 Control(PBS)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50.60±2.07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52.40±3.84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144116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Inhibitor  control(IC)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47.60±2.07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48.60±7.07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  <w:proofErr w:type="spellEnd"/>
          </w:p>
        </w:tc>
      </w:tr>
      <w:tr w:rsidR="00144116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Infected+PBS</w:t>
            </w:r>
            <w:proofErr w:type="spellEnd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(negative control)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43.80±7.85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33.00±6.69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144116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Infected+artesunate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49.20±1.92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50.00±2.19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144116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Infected+20mg/kg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46.00±3.16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46.40±4.63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  <w:proofErr w:type="spellEnd"/>
          </w:p>
        </w:tc>
      </w:tr>
      <w:tr w:rsidR="00144116" w:rsidRPr="009C3194" w:rsidTr="00144116">
        <w:trPr>
          <w:trHeight w:val="431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Infected+30mg/kg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47.60±2.07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45.00±2.23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144116" w:rsidRPr="009C3194" w:rsidTr="00144116">
        <w:trPr>
          <w:trHeight w:val="44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Infected+50mg/kg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50.60±2.07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16" w:rsidRPr="009C3194" w:rsidRDefault="00144116" w:rsidP="009C3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52.40±3.84</w:t>
            </w:r>
            <w:r w:rsidRPr="009C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b</w:t>
            </w:r>
          </w:p>
        </w:tc>
      </w:tr>
    </w:tbl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Values are Mean ± SEM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Values with different superscript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letters  within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the same column are significantly different (P &lt; 0.05)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1372B3" wp14:editId="07243BBC">
            <wp:extent cx="5937712" cy="6844145"/>
            <wp:effectExtent l="0" t="0" r="25400" b="1397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b/>
          <w:bCs/>
          <w:sz w:val="24"/>
          <w:szCs w:val="24"/>
        </w:rPr>
        <w:t>Fig 5</w:t>
      </w:r>
      <w:proofErr w:type="gramStart"/>
      <w:r w:rsidRPr="009C3194">
        <w:rPr>
          <w:rFonts w:ascii="Times New Roman" w:hAnsi="Times New Roman" w:cs="Times New Roman"/>
          <w:b/>
          <w:bCs/>
          <w:sz w:val="24"/>
          <w:szCs w:val="24"/>
        </w:rPr>
        <w:t>:Percentage</w:t>
      </w:r>
      <w:proofErr w:type="gram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 survival of the experimental  mice  infected with</w:t>
      </w:r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P.berghei</w:t>
      </w:r>
      <w:proofErr w:type="spellEnd"/>
      <w:r w:rsidRPr="009C3194">
        <w:rPr>
          <w:rFonts w:ascii="Times New Roman" w:hAnsi="Times New Roman" w:cs="Times New Roman"/>
          <w:b/>
          <w:bCs/>
          <w:sz w:val="24"/>
          <w:szCs w:val="24"/>
        </w:rPr>
        <w:t xml:space="preserve"> and treated with crude CPI from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Calotropis</w:t>
      </w:r>
      <w:proofErr w:type="spellEnd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procera</w:t>
      </w:r>
      <w:proofErr w:type="spellEnd"/>
      <w:r w:rsidRPr="009C3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latex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82A" w:rsidRDefault="00D46512" w:rsidP="009C3194">
      <w:pPr>
        <w:pStyle w:val="NormalWeb"/>
        <w:tabs>
          <w:tab w:val="left" w:pos="1980"/>
        </w:tabs>
        <w:spacing w:before="0" w:beforeAutospacing="0" w:after="0" w:afterAutospacing="0"/>
        <w:jc w:val="both"/>
      </w:pPr>
      <w:proofErr w:type="gramStart"/>
      <w:r w:rsidRPr="009C3194">
        <w:rPr>
          <w:b/>
        </w:rPr>
        <w:lastRenderedPageBreak/>
        <w:t>Discussion.</w:t>
      </w:r>
      <w:proofErr w:type="gramEnd"/>
      <w:r w:rsidR="00A87687" w:rsidRPr="009C3194">
        <w:t xml:space="preserve"> </w:t>
      </w:r>
    </w:p>
    <w:p w:rsidR="00A87687" w:rsidRPr="00A87687" w:rsidRDefault="00A87687" w:rsidP="009C3194">
      <w:pPr>
        <w:pStyle w:val="NormalWeb"/>
        <w:tabs>
          <w:tab w:val="left" w:pos="1980"/>
        </w:tabs>
        <w:spacing w:before="0" w:beforeAutospacing="0" w:after="0" w:afterAutospacing="0"/>
        <w:jc w:val="both"/>
      </w:pPr>
      <w:r w:rsidRPr="009C3194">
        <w:t>Among</w:t>
      </w:r>
      <w:r w:rsidR="00F57884" w:rsidRPr="009C3194">
        <w:t xml:space="preserve"> all solvent</w:t>
      </w:r>
      <w:r w:rsidRPr="009C3194">
        <w:t xml:space="preserve"> used, phosphate </w:t>
      </w:r>
      <w:proofErr w:type="gramStart"/>
      <w:r w:rsidRPr="009C3194">
        <w:t>buffer  had</w:t>
      </w:r>
      <w:proofErr w:type="gramEnd"/>
      <w:r w:rsidRPr="009C3194">
        <w:t xml:space="preserve"> the highest </w:t>
      </w:r>
      <w:r w:rsidR="009D44F5" w:rsidRPr="009C3194">
        <w:t xml:space="preserve"> </w:t>
      </w:r>
      <w:r w:rsidRPr="009C3194">
        <w:t xml:space="preserve">specific inhibitory activity for </w:t>
      </w:r>
      <w:r w:rsidR="009D44F5" w:rsidRPr="009C3194">
        <w:t>crude CPI</w:t>
      </w:r>
      <w:r w:rsidRPr="009C3194">
        <w:t xml:space="preserve"> from</w:t>
      </w:r>
      <w:r w:rsidR="00D95C30" w:rsidRPr="009C3194">
        <w:t xml:space="preserve"> latex of </w:t>
      </w:r>
      <w:r w:rsidRPr="009C3194">
        <w:rPr>
          <w:i/>
        </w:rPr>
        <w:t xml:space="preserve"> </w:t>
      </w:r>
      <w:proofErr w:type="spellStart"/>
      <w:r w:rsidRPr="009C3194">
        <w:rPr>
          <w:i/>
        </w:rPr>
        <w:t>calotropis</w:t>
      </w:r>
      <w:proofErr w:type="spellEnd"/>
      <w:r w:rsidRPr="009C3194">
        <w:rPr>
          <w:i/>
        </w:rPr>
        <w:t xml:space="preserve"> </w:t>
      </w:r>
      <w:proofErr w:type="spellStart"/>
      <w:r w:rsidRPr="009C3194">
        <w:rPr>
          <w:i/>
        </w:rPr>
        <w:t>procera</w:t>
      </w:r>
      <w:proofErr w:type="spellEnd"/>
      <w:r w:rsidR="009D44F5" w:rsidRPr="009C3194">
        <w:t>(fig.1)</w:t>
      </w:r>
      <w:r w:rsidRPr="009C3194">
        <w:t xml:space="preserve"> </w:t>
      </w:r>
      <w:r w:rsidR="009D44F5" w:rsidRPr="009C3194">
        <w:t xml:space="preserve">and this was </w:t>
      </w:r>
      <w:r w:rsidR="00F57884" w:rsidRPr="009C3194">
        <w:t xml:space="preserve">cold </w:t>
      </w:r>
      <w:r w:rsidR="009D44F5" w:rsidRPr="009C3194">
        <w:t>acetone precipitate</w:t>
      </w:r>
      <w:r w:rsidRPr="009C3194">
        <w:t>d and</w:t>
      </w:r>
      <w:r w:rsidR="009D44F5" w:rsidRPr="009C3194">
        <w:t xml:space="preserve"> used</w:t>
      </w:r>
      <w:r w:rsidRPr="009C3194">
        <w:t xml:space="preserve"> for</w:t>
      </w:r>
      <w:r w:rsidR="009D44F5" w:rsidRPr="009C3194">
        <w:t xml:space="preserve"> </w:t>
      </w:r>
      <w:r w:rsidRPr="009C3194">
        <w:t xml:space="preserve"> toxicity and </w:t>
      </w:r>
      <w:proofErr w:type="spellStart"/>
      <w:r w:rsidRPr="009C3194">
        <w:t>invivo</w:t>
      </w:r>
      <w:proofErr w:type="spellEnd"/>
      <w:r w:rsidRPr="009C3194">
        <w:t xml:space="preserve"> anti</w:t>
      </w:r>
      <w:r w:rsidR="009D44F5" w:rsidRPr="009C3194">
        <w:t>malarial activity.</w:t>
      </w:r>
    </w:p>
    <w:p w:rsidR="00A87687" w:rsidRPr="009C3194" w:rsidRDefault="00A87687" w:rsidP="009C3194">
      <w:pPr>
        <w:pStyle w:val="NormalWeb"/>
        <w:spacing w:before="0" w:beforeAutospacing="0" w:after="0" w:afterAutospacing="0"/>
        <w:jc w:val="both"/>
        <w:rPr>
          <w:b/>
        </w:rPr>
      </w:pPr>
    </w:p>
    <w:p w:rsidR="00A87687" w:rsidRPr="009C3194" w:rsidRDefault="00B10E14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The crude CPI from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latex  extract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showed   inhibitory   activity  against Cysteine protease of</w:t>
      </w:r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Plasmodium </w:t>
      </w:r>
      <w:proofErr w:type="spellStart"/>
      <w:r w:rsidRPr="009C3194">
        <w:rPr>
          <w:rFonts w:ascii="Times New Roman" w:hAnsi="Times New Roman" w:cs="Times New Roman"/>
          <w:i/>
          <w:iCs/>
          <w:sz w:val="24"/>
          <w:szCs w:val="24"/>
        </w:rPr>
        <w:t>berghei</w:t>
      </w:r>
      <w:proofErr w:type="spellEnd"/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C3194">
        <w:rPr>
          <w:rFonts w:ascii="Times New Roman" w:hAnsi="Times New Roman" w:cs="Times New Roman"/>
          <w:sz w:val="24"/>
          <w:szCs w:val="24"/>
        </w:rPr>
        <w:t>with  IC</w:t>
      </w:r>
      <w:r w:rsidRPr="009C3194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C3194">
        <w:rPr>
          <w:rFonts w:ascii="Times New Roman" w:hAnsi="Times New Roman" w:cs="Times New Roman"/>
          <w:sz w:val="24"/>
          <w:szCs w:val="24"/>
        </w:rPr>
        <w:t xml:space="preserve"> value of  25.50 µg/ml(fig2)</w:t>
      </w:r>
      <w:r w:rsidR="00A87687" w:rsidRPr="009C3194">
        <w:rPr>
          <w:rFonts w:ascii="Times New Roman" w:hAnsi="Times New Roman" w:cs="Times New Roman"/>
          <w:sz w:val="24"/>
          <w:szCs w:val="24"/>
        </w:rPr>
        <w:t xml:space="preserve">. </w:t>
      </w:r>
      <w:r w:rsidR="009D44F5" w:rsidRPr="009C3194">
        <w:rPr>
          <w:rFonts w:ascii="Times New Roman" w:hAnsi="Times New Roman" w:cs="Times New Roman"/>
          <w:sz w:val="24"/>
          <w:szCs w:val="24"/>
        </w:rPr>
        <w:t xml:space="preserve">Crude CPI </w:t>
      </w:r>
      <w:r w:rsidR="00A87687" w:rsidRPr="009C3194">
        <w:rPr>
          <w:rFonts w:ascii="Times New Roman" w:hAnsi="Times New Roman" w:cs="Times New Roman"/>
          <w:sz w:val="24"/>
          <w:szCs w:val="24"/>
        </w:rPr>
        <w:t>produced a dose</w:t>
      </w:r>
      <w:r w:rsidR="009D44F5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A87687" w:rsidRPr="009C3194">
        <w:rPr>
          <w:rFonts w:ascii="Times New Roman" w:hAnsi="Times New Roman" w:cs="Times New Roman"/>
          <w:sz w:val="24"/>
          <w:szCs w:val="24"/>
        </w:rPr>
        <w:t xml:space="preserve">dependent 4-day </w:t>
      </w:r>
      <w:proofErr w:type="spellStart"/>
      <w:r w:rsidR="00A87687" w:rsidRPr="009C3194">
        <w:rPr>
          <w:rFonts w:ascii="Times New Roman" w:hAnsi="Times New Roman" w:cs="Times New Roman"/>
          <w:sz w:val="24"/>
          <w:szCs w:val="24"/>
        </w:rPr>
        <w:t>chemosuppressive</w:t>
      </w:r>
      <w:proofErr w:type="spellEnd"/>
      <w:r w:rsidR="00A87687" w:rsidRPr="009C3194">
        <w:rPr>
          <w:rFonts w:ascii="Times New Roman" w:hAnsi="Times New Roman" w:cs="Times New Roman"/>
          <w:sz w:val="24"/>
          <w:szCs w:val="24"/>
        </w:rPr>
        <w:t xml:space="preserve"> effect at the various doses used in the study corresponding to suppression of</w:t>
      </w:r>
      <w:r w:rsidR="009D44F5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9D44F5"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39.42%</w:t>
      </w:r>
      <w:proofErr w:type="gramStart"/>
      <w:r w:rsidR="009D44F5"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,47.67</w:t>
      </w:r>
      <w:proofErr w:type="gramEnd"/>
      <w:r w:rsidR="009D44F5" w:rsidRPr="009C3194">
        <w:rPr>
          <w:rFonts w:ascii="Times New Roman" w:eastAsia="Times New Roman" w:hAnsi="Times New Roman" w:cs="Times New Roman"/>
          <w:color w:val="000000"/>
          <w:sz w:val="24"/>
          <w:szCs w:val="24"/>
        </w:rPr>
        <w:t>%,48.00%</w:t>
      </w:r>
      <w:r w:rsidR="009D44F5" w:rsidRPr="009C3194">
        <w:rPr>
          <w:rFonts w:ascii="Times New Roman" w:hAnsi="Times New Roman" w:cs="Times New Roman"/>
          <w:sz w:val="24"/>
          <w:szCs w:val="24"/>
        </w:rPr>
        <w:t xml:space="preserve"> by 20 mg/kg, 30mg/ kg and 50mg/kg crude CPI</w:t>
      </w:r>
      <w:r w:rsidR="00A87687" w:rsidRPr="009C3194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9D44F5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A87687" w:rsidRPr="009C3194">
        <w:rPr>
          <w:rFonts w:ascii="Times New Roman" w:hAnsi="Times New Roman" w:cs="Times New Roman"/>
          <w:sz w:val="24"/>
          <w:szCs w:val="24"/>
        </w:rPr>
        <w:t>(table</w:t>
      </w:r>
      <w:r w:rsidR="00E9162D" w:rsidRPr="009C3194">
        <w:rPr>
          <w:rFonts w:ascii="Times New Roman" w:hAnsi="Times New Roman" w:cs="Times New Roman"/>
          <w:sz w:val="24"/>
          <w:szCs w:val="24"/>
        </w:rPr>
        <w:t>3). A</w:t>
      </w:r>
      <w:r w:rsidR="00382746" w:rsidRPr="009C3194">
        <w:rPr>
          <w:rFonts w:ascii="Times New Roman" w:hAnsi="Times New Roman" w:cs="Times New Roman"/>
          <w:sz w:val="24"/>
          <w:szCs w:val="24"/>
        </w:rPr>
        <w:t>ll infected mice treated wi</w:t>
      </w:r>
      <w:r w:rsidR="00C80E0C" w:rsidRPr="009C3194">
        <w:rPr>
          <w:rFonts w:ascii="Times New Roman" w:hAnsi="Times New Roman" w:cs="Times New Roman"/>
          <w:sz w:val="24"/>
          <w:szCs w:val="24"/>
        </w:rPr>
        <w:t>th 20,30 and 5</w:t>
      </w:r>
      <w:r w:rsidR="008138BF">
        <w:rPr>
          <w:rFonts w:ascii="Times New Roman" w:hAnsi="Times New Roman" w:cs="Times New Roman"/>
          <w:sz w:val="24"/>
          <w:szCs w:val="24"/>
        </w:rPr>
        <w:t xml:space="preserve">0mg/kg </w:t>
      </w:r>
      <w:r w:rsidR="00E9162D" w:rsidRPr="009C3194">
        <w:rPr>
          <w:rFonts w:ascii="Times New Roman" w:hAnsi="Times New Roman" w:cs="Times New Roman"/>
          <w:sz w:val="24"/>
          <w:szCs w:val="24"/>
        </w:rPr>
        <w:t xml:space="preserve"> extract survived much longer than untreated group</w:t>
      </w:r>
      <w:r w:rsidR="00817A8C">
        <w:rPr>
          <w:rFonts w:ascii="Times New Roman" w:hAnsi="Times New Roman" w:cs="Times New Roman"/>
          <w:sz w:val="24"/>
          <w:szCs w:val="24"/>
        </w:rPr>
        <w:t xml:space="preserve"> (fig5)</w:t>
      </w:r>
      <w:r w:rsidR="004029A9" w:rsidRPr="009C3194">
        <w:rPr>
          <w:rFonts w:ascii="Times New Roman" w:hAnsi="Times New Roman" w:cs="Times New Roman"/>
          <w:sz w:val="24"/>
          <w:szCs w:val="24"/>
        </w:rPr>
        <w:t xml:space="preserve">, infected but untreated </w:t>
      </w:r>
      <w:proofErr w:type="spellStart"/>
      <w:r w:rsidR="004029A9" w:rsidRPr="009C3194">
        <w:rPr>
          <w:rFonts w:ascii="Times New Roman" w:hAnsi="Times New Roman" w:cs="Times New Roman"/>
          <w:sz w:val="24"/>
          <w:szCs w:val="24"/>
        </w:rPr>
        <w:t>grp</w:t>
      </w:r>
      <w:proofErr w:type="spellEnd"/>
      <w:r w:rsidR="004029A9" w:rsidRPr="009C3194">
        <w:rPr>
          <w:rFonts w:ascii="Times New Roman" w:hAnsi="Times New Roman" w:cs="Times New Roman"/>
          <w:sz w:val="24"/>
          <w:szCs w:val="24"/>
        </w:rPr>
        <w:t xml:space="preserve"> animals was all dead by day 11 of treatment</w:t>
      </w:r>
      <w:r w:rsidR="00E9162D" w:rsidRPr="009C3194">
        <w:rPr>
          <w:rFonts w:ascii="Times New Roman" w:hAnsi="Times New Roman" w:cs="Times New Roman"/>
          <w:sz w:val="24"/>
          <w:szCs w:val="24"/>
        </w:rPr>
        <w:t>. Only mice tr</w:t>
      </w:r>
      <w:r w:rsidR="00C80E0C" w:rsidRPr="009C3194">
        <w:rPr>
          <w:rFonts w:ascii="Times New Roman" w:hAnsi="Times New Roman" w:cs="Times New Roman"/>
          <w:sz w:val="24"/>
          <w:szCs w:val="24"/>
        </w:rPr>
        <w:t>eated with 5</w:t>
      </w:r>
      <w:r w:rsidR="00382746" w:rsidRPr="009C3194">
        <w:rPr>
          <w:rFonts w:ascii="Times New Roman" w:hAnsi="Times New Roman" w:cs="Times New Roman"/>
          <w:sz w:val="24"/>
          <w:szCs w:val="24"/>
        </w:rPr>
        <w:t>0mg</w:t>
      </w:r>
      <w:r w:rsidR="00C80E0C" w:rsidRPr="009C3194">
        <w:rPr>
          <w:rFonts w:ascii="Times New Roman" w:hAnsi="Times New Roman" w:cs="Times New Roman"/>
          <w:sz w:val="24"/>
          <w:szCs w:val="24"/>
        </w:rPr>
        <w:t>/kg</w:t>
      </w:r>
      <w:r w:rsidR="00382746" w:rsidRPr="009C3194">
        <w:rPr>
          <w:rFonts w:ascii="Times New Roman" w:hAnsi="Times New Roman" w:cs="Times New Roman"/>
          <w:sz w:val="24"/>
          <w:szCs w:val="24"/>
        </w:rPr>
        <w:t xml:space="preserve"> survived for 25</w:t>
      </w:r>
      <w:r w:rsidR="00E9162D" w:rsidRPr="009C3194">
        <w:rPr>
          <w:rFonts w:ascii="Times New Roman" w:hAnsi="Times New Roman" w:cs="Times New Roman"/>
          <w:sz w:val="24"/>
          <w:szCs w:val="24"/>
        </w:rPr>
        <w:t xml:space="preserve">days of treatment period with parasites persisting in </w:t>
      </w:r>
      <w:proofErr w:type="spellStart"/>
      <w:r w:rsidR="00E9162D" w:rsidRPr="009C3194">
        <w:rPr>
          <w:rFonts w:ascii="Times New Roman" w:hAnsi="Times New Roman" w:cs="Times New Roman"/>
          <w:sz w:val="24"/>
          <w:szCs w:val="24"/>
        </w:rPr>
        <w:t>circulation</w:t>
      </w:r>
      <w:proofErr w:type="gramStart"/>
      <w:r w:rsidR="001B0683" w:rsidRPr="009C3194">
        <w:rPr>
          <w:rFonts w:ascii="Times New Roman" w:hAnsi="Times New Roman" w:cs="Times New Roman"/>
          <w:sz w:val="24"/>
          <w:szCs w:val="24"/>
        </w:rPr>
        <w:t>,</w:t>
      </w:r>
      <w:r w:rsidR="00E9162D" w:rsidRPr="009C3194">
        <w:rPr>
          <w:rFonts w:ascii="Times New Roman" w:hAnsi="Times New Roman" w:cs="Times New Roman"/>
          <w:sz w:val="24"/>
          <w:szCs w:val="24"/>
        </w:rPr>
        <w:t>grp</w:t>
      </w:r>
      <w:proofErr w:type="spellEnd"/>
      <w:proofErr w:type="gramEnd"/>
      <w:r w:rsidR="00E9162D" w:rsidRPr="009C3194">
        <w:rPr>
          <w:rFonts w:ascii="Times New Roman" w:hAnsi="Times New Roman" w:cs="Times New Roman"/>
          <w:sz w:val="24"/>
          <w:szCs w:val="24"/>
        </w:rPr>
        <w:t xml:space="preserve"> treated with </w:t>
      </w:r>
      <w:proofErr w:type="spellStart"/>
      <w:r w:rsidR="00E9162D" w:rsidRPr="009C3194">
        <w:rPr>
          <w:rFonts w:ascii="Times New Roman" w:hAnsi="Times New Roman" w:cs="Times New Roman"/>
          <w:sz w:val="24"/>
          <w:szCs w:val="24"/>
        </w:rPr>
        <w:t>stantard</w:t>
      </w:r>
      <w:proofErr w:type="spellEnd"/>
      <w:r w:rsidR="00E9162D" w:rsidRPr="009C3194">
        <w:rPr>
          <w:rFonts w:ascii="Times New Roman" w:hAnsi="Times New Roman" w:cs="Times New Roman"/>
          <w:sz w:val="24"/>
          <w:szCs w:val="24"/>
        </w:rPr>
        <w:t xml:space="preserve"> drug had parasites cleared completely on 5th day of treatment</w:t>
      </w:r>
      <w:r w:rsidR="001B0683" w:rsidRPr="009C3194">
        <w:rPr>
          <w:rFonts w:ascii="Times New Roman" w:hAnsi="Times New Roman" w:cs="Times New Roman"/>
          <w:sz w:val="24"/>
          <w:szCs w:val="24"/>
        </w:rPr>
        <w:t xml:space="preserve">. Untreated mice parasite count increased and </w:t>
      </w:r>
      <w:proofErr w:type="spellStart"/>
      <w:r w:rsidR="001B0683" w:rsidRPr="009C3194">
        <w:rPr>
          <w:rFonts w:ascii="Times New Roman" w:hAnsi="Times New Roman" w:cs="Times New Roman"/>
          <w:sz w:val="24"/>
          <w:szCs w:val="24"/>
        </w:rPr>
        <w:t>pcv</w:t>
      </w:r>
      <w:proofErr w:type="spellEnd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decreased  </w:t>
      </w:r>
      <w:proofErr w:type="spellStart"/>
      <w:r w:rsidR="001B0683" w:rsidRPr="009C3194">
        <w:rPr>
          <w:rFonts w:ascii="Times New Roman" w:hAnsi="Times New Roman" w:cs="Times New Roman"/>
          <w:sz w:val="24"/>
          <w:szCs w:val="24"/>
        </w:rPr>
        <w:t>markadly</w:t>
      </w:r>
      <w:proofErr w:type="spellEnd"/>
      <w:proofErr w:type="gramEnd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 until the death of the animal, this may be as a result of destruction of red blood cells by the invasion of  parasite which may lead to </w:t>
      </w:r>
      <w:proofErr w:type="spellStart"/>
      <w:r w:rsidR="001B0683" w:rsidRPr="009C3194">
        <w:rPr>
          <w:rFonts w:ascii="Times New Roman" w:hAnsi="Times New Roman" w:cs="Times New Roman"/>
          <w:sz w:val="24"/>
          <w:szCs w:val="24"/>
        </w:rPr>
        <w:t>erythrophagocytosis</w:t>
      </w:r>
      <w:proofErr w:type="spellEnd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. Several in vitro and  in vivo studies using inhibitors such as </w:t>
      </w:r>
      <w:proofErr w:type="spellStart"/>
      <w:r w:rsidR="001B0683" w:rsidRPr="009C3194">
        <w:rPr>
          <w:rFonts w:ascii="Times New Roman" w:hAnsi="Times New Roman" w:cs="Times New Roman"/>
          <w:sz w:val="24"/>
          <w:szCs w:val="24"/>
        </w:rPr>
        <w:t>peptidyl</w:t>
      </w:r>
      <w:proofErr w:type="spellEnd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683" w:rsidRPr="009C3194">
        <w:rPr>
          <w:rFonts w:ascii="Times New Roman" w:hAnsi="Times New Roman" w:cs="Times New Roman"/>
          <w:sz w:val="24"/>
          <w:szCs w:val="24"/>
        </w:rPr>
        <w:t>fluoromethyl</w:t>
      </w:r>
      <w:proofErr w:type="spellEnd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 ketones, vinyl </w:t>
      </w:r>
      <w:proofErr w:type="spellStart"/>
      <w:r w:rsidR="001B0683" w:rsidRPr="009C3194">
        <w:rPr>
          <w:rFonts w:ascii="Times New Roman" w:hAnsi="Times New Roman" w:cs="Times New Roman"/>
          <w:sz w:val="24"/>
          <w:szCs w:val="24"/>
        </w:rPr>
        <w:t>sulfones</w:t>
      </w:r>
      <w:proofErr w:type="spellEnd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, aldehydes and </w:t>
      </w:r>
      <w:proofErr w:type="spellStart"/>
      <w:r w:rsidR="001B0683" w:rsidRPr="009C3194">
        <w:rPr>
          <w:rFonts w:ascii="Times New Roman" w:hAnsi="Times New Roman" w:cs="Times New Roman"/>
          <w:sz w:val="24"/>
          <w:szCs w:val="24"/>
        </w:rPr>
        <w:t>nonpeptidic</w:t>
      </w:r>
      <w:proofErr w:type="spellEnd"/>
      <w:r w:rsidR="001B0683" w:rsidRPr="009C3194">
        <w:rPr>
          <w:rFonts w:ascii="Times New Roman" w:hAnsi="Times New Roman" w:cs="Times New Roman"/>
          <w:sz w:val="24"/>
          <w:szCs w:val="24"/>
        </w:rPr>
        <w:t xml:space="preserve">  inhibitors inhibits cysteine protease of </w:t>
      </w:r>
      <w:r w:rsidR="001B0683" w:rsidRPr="009C3194">
        <w:rPr>
          <w:rFonts w:ascii="Times New Roman" w:hAnsi="Times New Roman" w:cs="Times New Roman"/>
          <w:i/>
          <w:sz w:val="24"/>
          <w:szCs w:val="24"/>
        </w:rPr>
        <w:t xml:space="preserve">Plasmodium </w:t>
      </w:r>
      <w:r w:rsidR="001B0683" w:rsidRPr="009C3194">
        <w:rPr>
          <w:rFonts w:ascii="Times New Roman" w:hAnsi="Times New Roman" w:cs="Times New Roman"/>
          <w:sz w:val="24"/>
          <w:szCs w:val="24"/>
        </w:rPr>
        <w:t xml:space="preserve"> and cure mice infected with </w:t>
      </w:r>
      <w:r w:rsidR="005B558F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5B558F" w:rsidRPr="009C3194">
        <w:rPr>
          <w:rFonts w:ascii="Times New Roman" w:hAnsi="Times New Roman" w:cs="Times New Roman"/>
          <w:i/>
          <w:sz w:val="24"/>
          <w:szCs w:val="24"/>
        </w:rPr>
        <w:t xml:space="preserve">Plasmodium </w:t>
      </w:r>
      <w:proofErr w:type="spellStart"/>
      <w:r w:rsidR="005B558F" w:rsidRPr="009C3194">
        <w:rPr>
          <w:rFonts w:ascii="Times New Roman" w:hAnsi="Times New Roman" w:cs="Times New Roman"/>
          <w:i/>
          <w:sz w:val="24"/>
          <w:szCs w:val="24"/>
        </w:rPr>
        <w:t>berghei</w:t>
      </w:r>
      <w:proofErr w:type="spellEnd"/>
      <w:r w:rsidR="005B558F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1B0683" w:rsidRPr="009C3194">
        <w:rPr>
          <w:rFonts w:ascii="Times New Roman" w:hAnsi="Times New Roman" w:cs="Times New Roman"/>
          <w:sz w:val="24"/>
          <w:szCs w:val="24"/>
        </w:rPr>
        <w:t>parasite</w:t>
      </w:r>
      <w:r w:rsidR="005B558F" w:rsidRPr="009C3194">
        <w:rPr>
          <w:rFonts w:ascii="Times New Roman" w:hAnsi="Times New Roman" w:cs="Times New Roman"/>
          <w:sz w:val="24"/>
          <w:szCs w:val="24"/>
        </w:rPr>
        <w:t xml:space="preserve">(Rosenthal,2011;Mane </w:t>
      </w:r>
      <w:r w:rsidR="005B558F" w:rsidRPr="009C3194">
        <w:rPr>
          <w:rFonts w:ascii="Times New Roman" w:hAnsi="Times New Roman" w:cs="Times New Roman"/>
          <w:i/>
          <w:sz w:val="24"/>
          <w:szCs w:val="24"/>
        </w:rPr>
        <w:t>et al</w:t>
      </w:r>
      <w:r w:rsidR="005B558F" w:rsidRPr="009C3194">
        <w:rPr>
          <w:rFonts w:ascii="Times New Roman" w:hAnsi="Times New Roman" w:cs="Times New Roman"/>
          <w:sz w:val="24"/>
          <w:szCs w:val="24"/>
        </w:rPr>
        <w:t>,2013).Similarly(</w:t>
      </w:r>
      <w:proofErr w:type="spellStart"/>
      <w:r w:rsidR="005B558F" w:rsidRPr="009C3194">
        <w:rPr>
          <w:rFonts w:ascii="Times New Roman" w:hAnsi="Times New Roman" w:cs="Times New Roman"/>
          <w:sz w:val="24"/>
          <w:szCs w:val="24"/>
        </w:rPr>
        <w:t>Karthik</w:t>
      </w:r>
      <w:proofErr w:type="spellEnd"/>
      <w:r w:rsidR="005B558F" w:rsidRPr="009C3194">
        <w:rPr>
          <w:rFonts w:ascii="Times New Roman" w:hAnsi="Times New Roman" w:cs="Times New Roman"/>
          <w:sz w:val="24"/>
          <w:szCs w:val="24"/>
        </w:rPr>
        <w:t xml:space="preserve"> et al,2014) demonstrated  serine protease inhibitor  isolated from Marine </w:t>
      </w:r>
      <w:proofErr w:type="spellStart"/>
      <w:r w:rsidR="005B558F" w:rsidRPr="009C3194">
        <w:rPr>
          <w:rFonts w:ascii="Times New Roman" w:hAnsi="Times New Roman" w:cs="Times New Roman"/>
          <w:sz w:val="24"/>
          <w:szCs w:val="24"/>
        </w:rPr>
        <w:t>Actinobacteria</w:t>
      </w:r>
      <w:proofErr w:type="spellEnd"/>
      <w:r w:rsidR="005B558F" w:rsidRPr="009C3194">
        <w:rPr>
          <w:rFonts w:ascii="Times New Roman" w:hAnsi="Times New Roman" w:cs="Times New Roman"/>
          <w:sz w:val="24"/>
          <w:szCs w:val="24"/>
        </w:rPr>
        <w:t xml:space="preserve"> that cure </w:t>
      </w:r>
      <w:r w:rsidR="005B558F" w:rsidRPr="009C3194">
        <w:rPr>
          <w:rFonts w:ascii="Times New Roman" w:hAnsi="Times New Roman" w:cs="Times New Roman"/>
          <w:i/>
          <w:sz w:val="24"/>
          <w:szCs w:val="24"/>
        </w:rPr>
        <w:t xml:space="preserve">Plasmodium </w:t>
      </w:r>
      <w:proofErr w:type="spellStart"/>
      <w:r w:rsidR="005B558F" w:rsidRPr="009C3194">
        <w:rPr>
          <w:rFonts w:ascii="Times New Roman" w:hAnsi="Times New Roman" w:cs="Times New Roman"/>
          <w:i/>
          <w:sz w:val="24"/>
          <w:szCs w:val="24"/>
        </w:rPr>
        <w:t>berghei</w:t>
      </w:r>
      <w:proofErr w:type="spellEnd"/>
      <w:r w:rsidR="005B558F" w:rsidRPr="009C31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58F" w:rsidRPr="009C3194">
        <w:rPr>
          <w:rFonts w:ascii="Times New Roman" w:hAnsi="Times New Roman" w:cs="Times New Roman"/>
          <w:sz w:val="24"/>
          <w:szCs w:val="24"/>
        </w:rPr>
        <w:t xml:space="preserve"> infected mice. </w:t>
      </w:r>
    </w:p>
    <w:p w:rsidR="00E9162D" w:rsidRPr="00E9162D" w:rsidRDefault="004029A9" w:rsidP="009C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194">
        <w:rPr>
          <w:rFonts w:ascii="Times New Roman" w:eastAsia="Times New Roman" w:hAnsi="Times New Roman" w:cs="Times New Roman"/>
          <w:sz w:val="24"/>
          <w:szCs w:val="24"/>
        </w:rPr>
        <w:t>Subchronic</w:t>
      </w:r>
      <w:proofErr w:type="spellEnd"/>
      <w:r w:rsidRPr="009C3194">
        <w:rPr>
          <w:rFonts w:ascii="Times New Roman" w:eastAsia="Times New Roman" w:hAnsi="Times New Roman" w:cs="Times New Roman"/>
          <w:sz w:val="24"/>
          <w:szCs w:val="24"/>
        </w:rPr>
        <w:t xml:space="preserve"> toxicity e</w:t>
      </w:r>
      <w:r w:rsidR="00E9162D" w:rsidRPr="00E9162D">
        <w:rPr>
          <w:rFonts w:ascii="Times New Roman" w:eastAsia="Times New Roman" w:hAnsi="Times New Roman" w:cs="Times New Roman"/>
          <w:sz w:val="24"/>
          <w:szCs w:val="24"/>
        </w:rPr>
        <w:t>ffect of</w:t>
      </w:r>
      <w:r w:rsidRPr="009C3194">
        <w:rPr>
          <w:rFonts w:ascii="Times New Roman" w:eastAsia="Times New Roman" w:hAnsi="Times New Roman" w:cs="Times New Roman"/>
          <w:sz w:val="24"/>
          <w:szCs w:val="24"/>
        </w:rPr>
        <w:t xml:space="preserve"> crude CPI </w:t>
      </w:r>
      <w:r w:rsidR="00E9162D" w:rsidRPr="00E9162D">
        <w:rPr>
          <w:rFonts w:ascii="Times New Roman" w:eastAsia="Times New Roman" w:hAnsi="Times New Roman" w:cs="Times New Roman"/>
          <w:sz w:val="24"/>
          <w:szCs w:val="24"/>
        </w:rPr>
        <w:t>extra</w:t>
      </w:r>
      <w:r w:rsidRPr="009C3194">
        <w:rPr>
          <w:rFonts w:ascii="Times New Roman" w:eastAsia="Times New Roman" w:hAnsi="Times New Roman" w:cs="Times New Roman"/>
          <w:sz w:val="24"/>
          <w:szCs w:val="24"/>
        </w:rPr>
        <w:t xml:space="preserve">ct on  mean body </w:t>
      </w:r>
      <w:r w:rsidR="00E9162D" w:rsidRPr="00E9162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C3194">
        <w:rPr>
          <w:rFonts w:ascii="Times New Roman" w:eastAsia="Times New Roman" w:hAnsi="Times New Roman" w:cs="Times New Roman"/>
          <w:sz w:val="24"/>
          <w:szCs w:val="24"/>
        </w:rPr>
        <w:t>eigh</w:t>
      </w:r>
      <w:r w:rsidR="00E9162D" w:rsidRPr="00E9162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C3194">
        <w:rPr>
          <w:rFonts w:ascii="Times New Roman" w:eastAsia="Times New Roman" w:hAnsi="Times New Roman" w:cs="Times New Roman"/>
          <w:sz w:val="24"/>
          <w:szCs w:val="24"/>
        </w:rPr>
        <w:t xml:space="preserve"> and packed cell volume(PCV)  presented in figure</w:t>
      </w:r>
      <w:r w:rsidR="008138BF">
        <w:rPr>
          <w:rFonts w:ascii="Times New Roman" w:eastAsia="Times New Roman" w:hAnsi="Times New Roman" w:cs="Times New Roman"/>
          <w:sz w:val="24"/>
          <w:szCs w:val="24"/>
        </w:rPr>
        <w:t>3 and 4</w:t>
      </w:r>
      <w:r w:rsidR="000823AC" w:rsidRPr="009C3194">
        <w:rPr>
          <w:rFonts w:ascii="Times New Roman" w:eastAsia="Times New Roman" w:hAnsi="Times New Roman" w:cs="Times New Roman"/>
          <w:sz w:val="24"/>
          <w:szCs w:val="24"/>
        </w:rPr>
        <w:t xml:space="preserve"> shows no </w:t>
      </w:r>
      <w:r w:rsidR="000823AC" w:rsidRPr="00E9162D">
        <w:rPr>
          <w:rFonts w:ascii="Times New Roman" w:eastAsia="Times New Roman" w:hAnsi="Times New Roman" w:cs="Times New Roman"/>
          <w:sz w:val="24"/>
          <w:szCs w:val="24"/>
        </w:rPr>
        <w:t>sig</w:t>
      </w:r>
      <w:r w:rsidR="000823AC" w:rsidRPr="009C3194">
        <w:rPr>
          <w:rFonts w:ascii="Times New Roman" w:eastAsia="Times New Roman" w:hAnsi="Times New Roman" w:cs="Times New Roman"/>
          <w:sz w:val="24"/>
          <w:szCs w:val="24"/>
        </w:rPr>
        <w:t xml:space="preserve">nificant </w:t>
      </w:r>
      <w:proofErr w:type="spellStart"/>
      <w:r w:rsidR="000823AC" w:rsidRPr="00E9162D">
        <w:rPr>
          <w:rFonts w:ascii="Times New Roman" w:eastAsia="Times New Roman" w:hAnsi="Times New Roman" w:cs="Times New Roman"/>
          <w:sz w:val="24"/>
          <w:szCs w:val="24"/>
        </w:rPr>
        <w:t>dif</w:t>
      </w:r>
      <w:r w:rsidR="000823AC" w:rsidRPr="009C3194">
        <w:rPr>
          <w:rFonts w:ascii="Times New Roman" w:eastAsia="Times New Roman" w:hAnsi="Times New Roman" w:cs="Times New Roman"/>
          <w:sz w:val="24"/>
          <w:szCs w:val="24"/>
        </w:rPr>
        <w:t>fence</w:t>
      </w:r>
      <w:proofErr w:type="spellEnd"/>
      <w:r w:rsidR="000823AC" w:rsidRPr="00E9162D">
        <w:rPr>
          <w:rFonts w:ascii="Times New Roman" w:eastAsia="Times New Roman" w:hAnsi="Times New Roman" w:cs="Times New Roman"/>
          <w:sz w:val="24"/>
          <w:szCs w:val="24"/>
        </w:rPr>
        <w:t>(p&lt;0.05)</w:t>
      </w:r>
      <w:r w:rsidR="000823AC" w:rsidRPr="009C3194">
        <w:rPr>
          <w:rFonts w:ascii="Times New Roman" w:eastAsia="Times New Roman" w:hAnsi="Times New Roman" w:cs="Times New Roman"/>
          <w:sz w:val="24"/>
          <w:szCs w:val="24"/>
        </w:rPr>
        <w:t xml:space="preserve"> in both parameters in respect of treatment groups compare to control.</w:t>
      </w:r>
    </w:p>
    <w:p w:rsidR="00E9162D" w:rsidRPr="00E9162D" w:rsidRDefault="00E9162D" w:rsidP="009C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62D" w:rsidRPr="00E9162D" w:rsidRDefault="00E9162D" w:rsidP="009C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62D">
        <w:rPr>
          <w:rFonts w:ascii="Times New Roman" w:eastAsia="Times New Roman" w:hAnsi="Times New Roman" w:cs="Times New Roman"/>
          <w:sz w:val="24"/>
          <w:szCs w:val="24"/>
        </w:rPr>
        <w:t>some biochem</w:t>
      </w:r>
      <w:r w:rsidR="001921CB" w:rsidRPr="009C3194">
        <w:rPr>
          <w:rFonts w:ascii="Times New Roman" w:eastAsia="Times New Roman" w:hAnsi="Times New Roman" w:cs="Times New Roman"/>
          <w:sz w:val="24"/>
          <w:szCs w:val="24"/>
        </w:rPr>
        <w:t>ical</w:t>
      </w:r>
      <w:r w:rsidRPr="00E9162D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="001921CB" w:rsidRPr="009C3194">
        <w:rPr>
          <w:rFonts w:ascii="Times New Roman" w:eastAsia="Times New Roman" w:hAnsi="Times New Roman" w:cs="Times New Roman"/>
          <w:sz w:val="24"/>
          <w:szCs w:val="24"/>
        </w:rPr>
        <w:t xml:space="preserve">meters </w:t>
      </w:r>
      <w:r w:rsidRPr="00E9162D">
        <w:rPr>
          <w:rFonts w:ascii="Times New Roman" w:eastAsia="Times New Roman" w:hAnsi="Times New Roman" w:cs="Times New Roman"/>
          <w:sz w:val="24"/>
          <w:szCs w:val="24"/>
        </w:rPr>
        <w:t xml:space="preserve"> in mice </w:t>
      </w:r>
      <w:proofErr w:type="spellStart"/>
      <w:r w:rsidRPr="00E9162D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1921CB" w:rsidRPr="009C3194">
        <w:rPr>
          <w:rFonts w:ascii="Times New Roman" w:eastAsia="Times New Roman" w:hAnsi="Times New Roman" w:cs="Times New Roman"/>
          <w:sz w:val="24"/>
          <w:szCs w:val="24"/>
        </w:rPr>
        <w:t>istered</w:t>
      </w:r>
      <w:proofErr w:type="spellEnd"/>
      <w:r w:rsidR="001921CB" w:rsidRPr="009C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B7F" w:rsidRPr="009C3194">
        <w:rPr>
          <w:rFonts w:ascii="Times New Roman" w:eastAsia="Times New Roman" w:hAnsi="Times New Roman" w:cs="Times New Roman"/>
          <w:sz w:val="24"/>
          <w:szCs w:val="24"/>
        </w:rPr>
        <w:t xml:space="preserve"> extract</w:t>
      </w:r>
      <w:r w:rsidR="009C3194" w:rsidRPr="009C319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9162D">
        <w:rPr>
          <w:rFonts w:ascii="Times New Roman" w:eastAsia="Times New Roman" w:hAnsi="Times New Roman" w:cs="Times New Roman"/>
          <w:sz w:val="24"/>
          <w:szCs w:val="24"/>
        </w:rPr>
        <w:t xml:space="preserve"> table</w:t>
      </w:r>
      <w:r w:rsidR="008138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3194" w:rsidRPr="009C319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16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21CB" w:rsidRPr="009C3194">
        <w:rPr>
          <w:rFonts w:ascii="Times New Roman" w:eastAsia="Times New Roman" w:hAnsi="Times New Roman" w:cs="Times New Roman"/>
          <w:sz w:val="24"/>
          <w:szCs w:val="24"/>
        </w:rPr>
        <w:t>shows</w:t>
      </w:r>
      <w:r w:rsidR="00B37B7F" w:rsidRPr="009C3194">
        <w:rPr>
          <w:rFonts w:ascii="Times New Roman" w:eastAsia="Times New Roman" w:hAnsi="Times New Roman" w:cs="Times New Roman"/>
          <w:sz w:val="24"/>
          <w:szCs w:val="24"/>
        </w:rPr>
        <w:t xml:space="preserve">  Alanine </w:t>
      </w:r>
      <w:proofErr w:type="spellStart"/>
      <w:r w:rsidR="00B37B7F" w:rsidRPr="009C3194">
        <w:rPr>
          <w:rFonts w:ascii="Times New Roman" w:eastAsia="Times New Roman" w:hAnsi="Times New Roman" w:cs="Times New Roman"/>
          <w:sz w:val="24"/>
          <w:szCs w:val="24"/>
        </w:rPr>
        <w:t>transaminase,</w:t>
      </w:r>
      <w:r w:rsidR="00B37B7F" w:rsidRPr="009C3194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B37B7F" w:rsidRPr="009C3194">
        <w:rPr>
          <w:rFonts w:ascii="Times New Roman" w:hAnsi="Times New Roman" w:cs="Times New Roman"/>
          <w:sz w:val="24"/>
          <w:szCs w:val="24"/>
        </w:rPr>
        <w:t xml:space="preserve"> protein  and glucose concentration were found to be  elevated  as doses increases, but no significant changes </w:t>
      </w:r>
      <w:r w:rsidR="00B37B7F" w:rsidRPr="00E9162D">
        <w:rPr>
          <w:rFonts w:ascii="Times New Roman" w:eastAsia="Times New Roman" w:hAnsi="Times New Roman" w:cs="Times New Roman"/>
          <w:sz w:val="24"/>
          <w:szCs w:val="24"/>
        </w:rPr>
        <w:t>(p&lt;0.05)</w:t>
      </w:r>
      <w:r w:rsidR="00B37B7F" w:rsidRPr="009C3194">
        <w:rPr>
          <w:rFonts w:ascii="Times New Roman" w:hAnsi="Times New Roman" w:cs="Times New Roman"/>
          <w:sz w:val="24"/>
          <w:szCs w:val="24"/>
        </w:rPr>
        <w:t xml:space="preserve">were observed in </w:t>
      </w:r>
      <w:proofErr w:type="spellStart"/>
      <w:r w:rsidR="00B37B7F" w:rsidRPr="009C3194">
        <w:rPr>
          <w:rFonts w:ascii="Times New Roman" w:hAnsi="Times New Roman" w:cs="Times New Roman"/>
          <w:sz w:val="24"/>
          <w:szCs w:val="24"/>
        </w:rPr>
        <w:t>PCV,triacylglycerol,Aspartate</w:t>
      </w:r>
      <w:proofErr w:type="spellEnd"/>
      <w:r w:rsidR="00B37B7F" w:rsidRPr="009C3194">
        <w:rPr>
          <w:rFonts w:ascii="Times New Roman" w:hAnsi="Times New Roman" w:cs="Times New Roman"/>
          <w:sz w:val="24"/>
          <w:szCs w:val="24"/>
        </w:rPr>
        <w:t xml:space="preserve"> transaminase and Alkaline </w:t>
      </w:r>
      <w:proofErr w:type="spellStart"/>
      <w:r w:rsidR="00B37B7F" w:rsidRPr="009C3194">
        <w:rPr>
          <w:rFonts w:ascii="Times New Roman" w:hAnsi="Times New Roman" w:cs="Times New Roman"/>
          <w:sz w:val="24"/>
          <w:szCs w:val="24"/>
        </w:rPr>
        <w:t>Phosphotase</w:t>
      </w:r>
      <w:proofErr w:type="spellEnd"/>
      <w:r w:rsidR="00CA4CEA">
        <w:rPr>
          <w:rFonts w:ascii="Times New Roman" w:hAnsi="Times New Roman" w:cs="Times New Roman"/>
          <w:sz w:val="24"/>
          <w:szCs w:val="24"/>
        </w:rPr>
        <w:t xml:space="preserve">  </w:t>
      </w:r>
      <w:r w:rsidRPr="00E9162D">
        <w:rPr>
          <w:rFonts w:ascii="Times New Roman" w:eastAsia="Times New Roman" w:hAnsi="Times New Roman" w:cs="Times New Roman"/>
          <w:sz w:val="24"/>
          <w:szCs w:val="24"/>
        </w:rPr>
        <w:t>compared to control</w:t>
      </w:r>
      <w:r w:rsidR="00B10E14" w:rsidRPr="009C31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0E14" w:rsidRPr="009C3194">
        <w:rPr>
          <w:rFonts w:ascii="Times New Roman" w:hAnsi="Times New Roman" w:cs="Times New Roman"/>
          <w:sz w:val="24"/>
          <w:szCs w:val="24"/>
        </w:rPr>
        <w:t xml:space="preserve"> Crude cysteine protease inhibitor  from Latex of  </w:t>
      </w:r>
      <w:proofErr w:type="spellStart"/>
      <w:r w:rsidR="00B10E14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Calotropis</w:t>
      </w:r>
      <w:proofErr w:type="spellEnd"/>
      <w:r w:rsidR="00B10E14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B10E14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>procera</w:t>
      </w:r>
      <w:proofErr w:type="spellEnd"/>
      <w:r w:rsidR="00B10E14" w:rsidRPr="009C319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B10E14" w:rsidRPr="009C3194">
        <w:rPr>
          <w:rFonts w:ascii="Times New Roman" w:hAnsi="Times New Roman" w:cs="Times New Roman"/>
          <w:sz w:val="24"/>
          <w:szCs w:val="24"/>
        </w:rPr>
        <w:t xml:space="preserve">is active against </w:t>
      </w:r>
      <w:r w:rsidR="00B10E14" w:rsidRPr="009C3194">
        <w:rPr>
          <w:rFonts w:ascii="Times New Roman" w:hAnsi="Times New Roman" w:cs="Times New Roman"/>
          <w:i/>
          <w:sz w:val="24"/>
          <w:szCs w:val="24"/>
        </w:rPr>
        <w:t xml:space="preserve">plasmodium </w:t>
      </w:r>
      <w:proofErr w:type="spellStart"/>
      <w:r w:rsidR="00B10E14" w:rsidRPr="009C3194">
        <w:rPr>
          <w:rFonts w:ascii="Times New Roman" w:hAnsi="Times New Roman" w:cs="Times New Roman"/>
          <w:i/>
          <w:sz w:val="24"/>
          <w:szCs w:val="24"/>
        </w:rPr>
        <w:t>berghei</w:t>
      </w:r>
      <w:proofErr w:type="spellEnd"/>
      <w:r w:rsidR="00B10E14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F57884" w:rsidRPr="009C3194">
        <w:rPr>
          <w:rFonts w:ascii="Times New Roman" w:hAnsi="Times New Roman" w:cs="Times New Roman"/>
          <w:sz w:val="24"/>
          <w:szCs w:val="24"/>
        </w:rPr>
        <w:t>Cysteine Protease ,</w:t>
      </w:r>
      <w:r w:rsidR="00B10E14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="00F57884" w:rsidRPr="009C3194">
        <w:rPr>
          <w:rFonts w:ascii="Times New Roman" w:hAnsi="Times New Roman" w:cs="Times New Roman"/>
          <w:sz w:val="24"/>
          <w:szCs w:val="24"/>
        </w:rPr>
        <w:t xml:space="preserve">with considerable </w:t>
      </w:r>
      <w:proofErr w:type="spellStart"/>
      <w:r w:rsidR="00F57884" w:rsidRPr="009C3194">
        <w:rPr>
          <w:rFonts w:ascii="Times New Roman" w:hAnsi="Times New Roman" w:cs="Times New Roman"/>
          <w:sz w:val="24"/>
          <w:szCs w:val="24"/>
        </w:rPr>
        <w:t>invivo</w:t>
      </w:r>
      <w:proofErr w:type="spellEnd"/>
      <w:r w:rsidR="00F57884"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84" w:rsidRPr="009C3194">
        <w:rPr>
          <w:rFonts w:ascii="Times New Roman" w:hAnsi="Times New Roman" w:cs="Times New Roman"/>
          <w:sz w:val="24"/>
          <w:szCs w:val="24"/>
        </w:rPr>
        <w:t>antiplasmodial</w:t>
      </w:r>
      <w:proofErr w:type="spellEnd"/>
      <w:r w:rsidR="00F57884" w:rsidRPr="009C3194">
        <w:rPr>
          <w:rFonts w:ascii="Times New Roman" w:hAnsi="Times New Roman" w:cs="Times New Roman"/>
          <w:sz w:val="24"/>
          <w:szCs w:val="24"/>
        </w:rPr>
        <w:t xml:space="preserve"> activity </w:t>
      </w:r>
      <w:r w:rsidR="00B10E14" w:rsidRPr="009C3194">
        <w:rPr>
          <w:rFonts w:ascii="Times New Roman" w:hAnsi="Times New Roman" w:cs="Times New Roman"/>
          <w:sz w:val="24"/>
          <w:szCs w:val="24"/>
        </w:rPr>
        <w:t>in a rodent malaria model</w:t>
      </w:r>
      <w:r w:rsidR="00F57884" w:rsidRPr="009C3194">
        <w:rPr>
          <w:rFonts w:ascii="Times New Roman" w:hAnsi="Times New Roman" w:cs="Times New Roman"/>
          <w:sz w:val="24"/>
          <w:szCs w:val="24"/>
        </w:rPr>
        <w:t xml:space="preserve"> and low toxicity of extract </w:t>
      </w:r>
      <w:r w:rsidR="008138BF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8138BF">
        <w:rPr>
          <w:rFonts w:ascii="Times New Roman" w:hAnsi="Times New Roman" w:cs="Times New Roman"/>
          <w:sz w:val="24"/>
          <w:szCs w:val="24"/>
        </w:rPr>
        <w:t>animals.We</w:t>
      </w:r>
      <w:proofErr w:type="spellEnd"/>
      <w:r w:rsidR="008138BF">
        <w:rPr>
          <w:rFonts w:ascii="Times New Roman" w:hAnsi="Times New Roman" w:cs="Times New Roman"/>
          <w:sz w:val="24"/>
          <w:szCs w:val="24"/>
        </w:rPr>
        <w:t xml:space="preserve"> are</w:t>
      </w:r>
      <w:r w:rsidR="00F57884" w:rsidRPr="009C3194">
        <w:rPr>
          <w:rFonts w:ascii="Times New Roman" w:hAnsi="Times New Roman" w:cs="Times New Roman"/>
          <w:sz w:val="24"/>
          <w:szCs w:val="24"/>
        </w:rPr>
        <w:t xml:space="preserve"> currently </w:t>
      </w:r>
      <w:r w:rsidR="008138BF">
        <w:rPr>
          <w:rFonts w:ascii="Times New Roman" w:hAnsi="Times New Roman" w:cs="Times New Roman"/>
          <w:sz w:val="24"/>
          <w:szCs w:val="24"/>
        </w:rPr>
        <w:t xml:space="preserve">involve in the </w:t>
      </w:r>
      <w:r w:rsidR="00F57884" w:rsidRPr="009C3194">
        <w:rPr>
          <w:rFonts w:ascii="Times New Roman" w:hAnsi="Times New Roman" w:cs="Times New Roman"/>
          <w:sz w:val="24"/>
          <w:szCs w:val="24"/>
        </w:rPr>
        <w:t xml:space="preserve"> purification of this inhibitor from the plant</w:t>
      </w:r>
      <w:r w:rsidR="009C3194" w:rsidRPr="009C3194">
        <w:rPr>
          <w:rFonts w:ascii="Times New Roman" w:hAnsi="Times New Roman" w:cs="Times New Roman"/>
          <w:sz w:val="24"/>
          <w:szCs w:val="24"/>
        </w:rPr>
        <w:t xml:space="preserve"> using Hydrophobic chromatography</w:t>
      </w:r>
      <w:r w:rsidR="00F57884" w:rsidRPr="009C3194">
        <w:rPr>
          <w:rFonts w:ascii="Times New Roman" w:hAnsi="Times New Roman" w:cs="Times New Roman"/>
          <w:sz w:val="24"/>
          <w:szCs w:val="24"/>
        </w:rPr>
        <w:t>.</w:t>
      </w:r>
    </w:p>
    <w:p w:rsidR="00AB137C" w:rsidRPr="009C3194" w:rsidRDefault="00AB137C" w:rsidP="009C31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CF6" w:rsidRPr="009C3194" w:rsidRDefault="00D46512" w:rsidP="009C31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C3194">
        <w:rPr>
          <w:rFonts w:ascii="Times New Roman" w:hAnsi="Times New Roman" w:cs="Times New Roman"/>
          <w:b/>
          <w:sz w:val="24"/>
          <w:szCs w:val="24"/>
        </w:rPr>
        <w:t>Aknowledgement</w:t>
      </w:r>
      <w:proofErr w:type="spellEnd"/>
      <w:r w:rsidRPr="009C31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01F73" w:rsidRPr="009C3194" w:rsidRDefault="002908BA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We are grateful to University board of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research(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>UBR),Federal</w:t>
      </w:r>
      <w:r w:rsidR="000823AC" w:rsidRPr="009C3194">
        <w:rPr>
          <w:rFonts w:ascii="Times New Roman" w:hAnsi="Times New Roman" w:cs="Times New Roman"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Technology,Minna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for supporting this work</w:t>
      </w:r>
      <w:r w:rsidR="000823AC" w:rsidRPr="009C31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823AC" w:rsidRPr="009C3194">
        <w:rPr>
          <w:rFonts w:ascii="Times New Roman" w:hAnsi="Times New Roman" w:cs="Times New Roman"/>
          <w:sz w:val="24"/>
          <w:szCs w:val="24"/>
        </w:rPr>
        <w:t>Mal</w:t>
      </w:r>
      <w:r w:rsidRPr="009C3194">
        <w:rPr>
          <w:rFonts w:ascii="Times New Roman" w:hAnsi="Times New Roman" w:cs="Times New Roman"/>
          <w:sz w:val="24"/>
          <w:szCs w:val="24"/>
        </w:rPr>
        <w:t>.</w:t>
      </w:r>
      <w:r w:rsidR="000823AC" w:rsidRPr="009C3194">
        <w:rPr>
          <w:rFonts w:ascii="Times New Roman" w:hAnsi="Times New Roman" w:cs="Times New Roman"/>
          <w:sz w:val="24"/>
          <w:szCs w:val="24"/>
        </w:rPr>
        <w:t>Y.Y.Pala</w:t>
      </w:r>
      <w:proofErr w:type="spellEnd"/>
      <w:r w:rsidR="000823AC" w:rsidRPr="009C3194">
        <w:rPr>
          <w:rFonts w:ascii="Times New Roman" w:hAnsi="Times New Roman" w:cs="Times New Roman"/>
          <w:sz w:val="24"/>
          <w:szCs w:val="24"/>
        </w:rPr>
        <w:t xml:space="preserve"> of Veterinary Teaching Hospital for his </w:t>
      </w:r>
      <w:r w:rsidR="001921CB" w:rsidRPr="009C3194">
        <w:rPr>
          <w:rFonts w:ascii="Times New Roman" w:hAnsi="Times New Roman" w:cs="Times New Roman"/>
          <w:sz w:val="24"/>
          <w:szCs w:val="24"/>
        </w:rPr>
        <w:t xml:space="preserve">support. </w:t>
      </w:r>
    </w:p>
    <w:p w:rsidR="003D4535" w:rsidRPr="009C3194" w:rsidRDefault="003D4535" w:rsidP="009C31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3194">
        <w:rPr>
          <w:rFonts w:ascii="Times New Roman" w:hAnsi="Times New Roman" w:cs="Times New Roman"/>
          <w:b/>
          <w:sz w:val="24"/>
          <w:szCs w:val="24"/>
        </w:rPr>
        <w:t>Reference</w:t>
      </w:r>
      <w:r w:rsidR="00001F73" w:rsidRPr="009C31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01F73" w:rsidRPr="009C3194" w:rsidRDefault="00001F73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Amlabu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,E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>.,Nok,A.J.,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Inuwa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, H.M.,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Akin-osa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naiye, B.C.,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Haruna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, E. (</w:t>
      </w:r>
      <w:r w:rsidRPr="009C3194">
        <w:rPr>
          <w:rFonts w:ascii="Times New Roman" w:hAnsi="Times New Roman" w:cs="Times New Roman"/>
          <w:iCs/>
          <w:sz w:val="24"/>
          <w:szCs w:val="24"/>
        </w:rPr>
        <w:t>2011).</w:t>
      </w:r>
      <w:r w:rsidRPr="009C3194">
        <w:rPr>
          <w:rFonts w:ascii="Times New Roman" w:hAnsi="Times New Roman" w:cs="Times New Roman"/>
          <w:bCs/>
          <w:sz w:val="24"/>
          <w:szCs w:val="24"/>
        </w:rPr>
        <w:t xml:space="preserve"> Cysteine protease </w:t>
      </w:r>
    </w:p>
    <w:p w:rsidR="00001F73" w:rsidRPr="009C3194" w:rsidRDefault="00001F73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194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gramStart"/>
      <w:r w:rsidRPr="009C3194">
        <w:rPr>
          <w:rFonts w:ascii="Times New Roman" w:hAnsi="Times New Roman" w:cs="Times New Roman"/>
          <w:bCs/>
          <w:sz w:val="24"/>
          <w:szCs w:val="24"/>
        </w:rPr>
        <w:t>from</w:t>
      </w:r>
      <w:proofErr w:type="gramEnd"/>
      <w:r w:rsidRPr="009C3194">
        <w:rPr>
          <w:rFonts w:ascii="Times New Roman" w:hAnsi="Times New Roman" w:cs="Times New Roman"/>
          <w:bCs/>
          <w:sz w:val="24"/>
          <w:szCs w:val="24"/>
        </w:rPr>
        <w:t xml:space="preserve"> the malaria parasite, </w:t>
      </w:r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Plasmodium </w:t>
      </w:r>
      <w:proofErr w:type="spellStart"/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>berghei</w:t>
      </w:r>
      <w:proofErr w:type="spellEnd"/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C3194">
        <w:rPr>
          <w:rFonts w:ascii="Times New Roman" w:hAnsi="Times New Roman" w:cs="Times New Roman"/>
          <w:bCs/>
          <w:sz w:val="24"/>
          <w:szCs w:val="24"/>
        </w:rPr>
        <w:t xml:space="preserve">purification and biochemical </w:t>
      </w:r>
    </w:p>
    <w:p w:rsidR="00001F73" w:rsidRPr="009C3194" w:rsidRDefault="00001F73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194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proofErr w:type="gramStart"/>
      <w:r w:rsidRPr="009C3194">
        <w:rPr>
          <w:rFonts w:ascii="Times New Roman" w:hAnsi="Times New Roman" w:cs="Times New Roman"/>
          <w:bCs/>
          <w:sz w:val="24"/>
          <w:szCs w:val="24"/>
        </w:rPr>
        <w:t>characterization</w:t>
      </w:r>
      <w:proofErr w:type="gramEnd"/>
      <w:r w:rsidRPr="009C3194">
        <w:rPr>
          <w:rFonts w:ascii="Times New Roman" w:hAnsi="Times New Roman" w:cs="Times New Roman"/>
          <w:bCs/>
          <w:sz w:val="24"/>
          <w:szCs w:val="24"/>
        </w:rPr>
        <w:t>.</w:t>
      </w:r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C3194">
        <w:rPr>
          <w:rFonts w:ascii="Times New Roman" w:hAnsi="Times New Roman" w:cs="Times New Roman"/>
          <w:i/>
          <w:iCs/>
          <w:sz w:val="24"/>
          <w:szCs w:val="24"/>
        </w:rPr>
        <w:t>Journal of Cell and Molecular Biology.</w:t>
      </w:r>
      <w:proofErr w:type="gramEnd"/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9(2): 43-49, </w:t>
      </w:r>
    </w:p>
    <w:p w:rsidR="00001F73" w:rsidRPr="009C3194" w:rsidRDefault="00001F73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C49" w:rsidRPr="009C3194" w:rsidRDefault="00663037" w:rsidP="009C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lastRenderedPageBreak/>
        <w:t xml:space="preserve"> World malaria report</w:t>
      </w:r>
      <w:r w:rsidR="003D4535" w:rsidRPr="009C3194">
        <w:rPr>
          <w:rFonts w:ascii="Times New Roman" w:hAnsi="Times New Roman" w:cs="Times New Roman"/>
          <w:sz w:val="24"/>
          <w:szCs w:val="24"/>
        </w:rPr>
        <w:t xml:space="preserve"> (</w:t>
      </w:r>
      <w:r w:rsidR="001E149E" w:rsidRPr="009C3194">
        <w:rPr>
          <w:rFonts w:ascii="Times New Roman" w:hAnsi="Times New Roman" w:cs="Times New Roman"/>
          <w:sz w:val="24"/>
          <w:szCs w:val="24"/>
        </w:rPr>
        <w:t>2012</w:t>
      </w:r>
      <w:r w:rsidR="003D4535" w:rsidRPr="009C3194">
        <w:rPr>
          <w:rFonts w:ascii="Times New Roman" w:hAnsi="Times New Roman" w:cs="Times New Roman"/>
          <w:sz w:val="24"/>
          <w:szCs w:val="24"/>
        </w:rPr>
        <w:t>)</w:t>
      </w:r>
      <w:r w:rsidRPr="009C3194">
        <w:rPr>
          <w:rFonts w:ascii="Times New Roman" w:hAnsi="Times New Roman" w:cs="Times New Roman"/>
          <w:sz w:val="24"/>
          <w:szCs w:val="24"/>
        </w:rPr>
        <w:t xml:space="preserve">. </w:t>
      </w:r>
      <w:r w:rsidR="003D4535" w:rsidRPr="009C3194">
        <w:rPr>
          <w:rFonts w:ascii="Times New Roman" w:hAnsi="Times New Roman" w:cs="Times New Roman"/>
          <w:sz w:val="24"/>
          <w:szCs w:val="24"/>
        </w:rPr>
        <w:t xml:space="preserve">World Health </w:t>
      </w:r>
      <w:proofErr w:type="spellStart"/>
      <w:r w:rsidR="003D4535" w:rsidRPr="009C3194">
        <w:rPr>
          <w:rFonts w:ascii="Times New Roman" w:hAnsi="Times New Roman" w:cs="Times New Roman"/>
          <w:sz w:val="24"/>
          <w:szCs w:val="24"/>
        </w:rPr>
        <w:t>Organization</w:t>
      </w:r>
      <w:proofErr w:type="gramStart"/>
      <w:r w:rsidR="003D4535" w:rsidRPr="009C3194">
        <w:rPr>
          <w:rFonts w:ascii="Times New Roman" w:hAnsi="Times New Roman" w:cs="Times New Roman"/>
          <w:sz w:val="24"/>
          <w:szCs w:val="24"/>
        </w:rPr>
        <w:t>:Geneva</w:t>
      </w:r>
      <w:proofErr w:type="spellEnd"/>
      <w:proofErr w:type="gramEnd"/>
      <w:r w:rsidR="003D4535" w:rsidRPr="009C3194">
        <w:rPr>
          <w:rFonts w:ascii="Times New Roman" w:hAnsi="Times New Roman" w:cs="Times New Roman"/>
          <w:sz w:val="24"/>
          <w:szCs w:val="24"/>
        </w:rPr>
        <w:t>, Switzerland.</w:t>
      </w:r>
    </w:p>
    <w:p w:rsidR="00001F73" w:rsidRPr="009C3194" w:rsidRDefault="00001F73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>Bradford, M.M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1976). A rapid and sensitive method for the quantitation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of  micrograms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quantities for proteins utilizing the principle of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proteindye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binding.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Anal.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194"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72, 248–254.</w:t>
      </w:r>
    </w:p>
    <w:p w:rsidR="00001F73" w:rsidRPr="009C3194" w:rsidRDefault="00001F73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A5660" w:rsidRPr="009C3194" w:rsidRDefault="002A5660" w:rsidP="009C3194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t xml:space="preserve">Ceros, M. and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Carbonell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, J. (1993) Purification and cha-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racterization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thiol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-protease induced during sense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cence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unpollinated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ovaries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9C3194">
        <w:rPr>
          <w:rFonts w:ascii="Times New Roman" w:hAnsi="Times New Roman" w:cs="Times New Roman"/>
          <w:i/>
          <w:sz w:val="24"/>
          <w:szCs w:val="24"/>
        </w:rPr>
        <w:t>Pisum</w:t>
      </w:r>
      <w:proofErr w:type="spellEnd"/>
      <w:proofErr w:type="gramEnd"/>
      <w:r w:rsidRPr="009C31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i/>
          <w:sz w:val="24"/>
          <w:szCs w:val="24"/>
        </w:rPr>
        <w:t>sativum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3194">
        <w:rPr>
          <w:rFonts w:ascii="Times New Roman" w:hAnsi="Times New Roman" w:cs="Times New Roman"/>
          <w:i/>
          <w:sz w:val="24"/>
          <w:szCs w:val="24"/>
        </w:rPr>
        <w:t>Physiology Plant</w:t>
      </w:r>
      <w:r w:rsidRPr="009C31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88, 267-274. </w:t>
      </w:r>
    </w:p>
    <w:p w:rsidR="002908BA" w:rsidRPr="009C3194" w:rsidRDefault="002908BA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A3A" w:rsidRDefault="00212A3A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eastAsia="GulliverRM" w:hAnsi="Times New Roman" w:cs="Times New Roman"/>
          <w:sz w:val="24"/>
          <w:szCs w:val="24"/>
        </w:rPr>
        <w:t xml:space="preserve"> </w:t>
      </w:r>
      <w:proofErr w:type="spellStart"/>
      <w:r w:rsidR="001E149E" w:rsidRPr="009C3194">
        <w:rPr>
          <w:rFonts w:ascii="Times New Roman" w:hAnsi="Times New Roman" w:cs="Times New Roman"/>
          <w:sz w:val="24"/>
          <w:szCs w:val="24"/>
        </w:rPr>
        <w:t>Dondorp</w:t>
      </w:r>
      <w:proofErr w:type="spellEnd"/>
      <w:r w:rsidR="001E149E" w:rsidRPr="009C3194">
        <w:rPr>
          <w:rFonts w:ascii="Times New Roman" w:hAnsi="Times New Roman" w:cs="Times New Roman"/>
          <w:sz w:val="24"/>
          <w:szCs w:val="24"/>
        </w:rPr>
        <w:t xml:space="preserve"> A. M., </w:t>
      </w:r>
      <w:proofErr w:type="spellStart"/>
      <w:r w:rsidR="001E149E" w:rsidRPr="009C3194">
        <w:rPr>
          <w:rFonts w:ascii="Times New Roman" w:hAnsi="Times New Roman" w:cs="Times New Roman"/>
          <w:sz w:val="24"/>
          <w:szCs w:val="24"/>
        </w:rPr>
        <w:t>Nosten</w:t>
      </w:r>
      <w:proofErr w:type="spellEnd"/>
      <w:r w:rsidR="001E149E" w:rsidRPr="009C3194">
        <w:rPr>
          <w:rFonts w:ascii="Times New Roman" w:hAnsi="Times New Roman" w:cs="Times New Roman"/>
          <w:sz w:val="24"/>
          <w:szCs w:val="24"/>
        </w:rPr>
        <w:t xml:space="preserve"> F., Yi .P. (2009)</w:t>
      </w:r>
      <w:proofErr w:type="gramStart"/>
      <w:r w:rsidR="001E149E" w:rsidRPr="009C319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E149E" w:rsidRPr="009C319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E149E" w:rsidRPr="009C3194">
        <w:rPr>
          <w:rFonts w:ascii="Times New Roman" w:hAnsi="Times New Roman" w:cs="Times New Roman"/>
          <w:sz w:val="24"/>
          <w:szCs w:val="24"/>
        </w:rPr>
        <w:t>Artemisinin</w:t>
      </w:r>
      <w:proofErr w:type="spellEnd"/>
      <w:r w:rsidR="001E149E" w:rsidRPr="009C3194">
        <w:rPr>
          <w:rFonts w:ascii="Times New Roman" w:hAnsi="Times New Roman" w:cs="Times New Roman"/>
          <w:sz w:val="24"/>
          <w:szCs w:val="24"/>
        </w:rPr>
        <w:t xml:space="preserve"> resistance in </w:t>
      </w:r>
      <w:r w:rsidR="001E149E"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Plasmodium falciparum </w:t>
      </w:r>
      <w:r w:rsidR="001E149E" w:rsidRPr="009C3194">
        <w:rPr>
          <w:rFonts w:ascii="Times New Roman" w:hAnsi="Times New Roman" w:cs="Times New Roman"/>
          <w:sz w:val="24"/>
          <w:szCs w:val="24"/>
        </w:rPr>
        <w:t xml:space="preserve">malaria,” </w:t>
      </w:r>
      <w:r w:rsidR="001E149E" w:rsidRPr="009C3194">
        <w:rPr>
          <w:rFonts w:ascii="Times New Roman" w:hAnsi="Times New Roman" w:cs="Times New Roman"/>
          <w:i/>
          <w:iCs/>
          <w:sz w:val="24"/>
          <w:szCs w:val="24"/>
        </w:rPr>
        <w:t>The New England Journal of Medicine</w:t>
      </w:r>
      <w:r w:rsidR="001E149E" w:rsidRPr="009C3194">
        <w:rPr>
          <w:rFonts w:ascii="Times New Roman" w:hAnsi="Times New Roman" w:cs="Times New Roman"/>
          <w:sz w:val="24"/>
          <w:szCs w:val="24"/>
        </w:rPr>
        <w:t>, vol. 361, no. 5, pp. 455–467.</w:t>
      </w:r>
    </w:p>
    <w:p w:rsidR="00CA4CEA" w:rsidRPr="009C3194" w:rsidRDefault="00CA4CEA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A4CEA" w:rsidRDefault="00CA4CEA" w:rsidP="00CA4CE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2895">
        <w:rPr>
          <w:rFonts w:ascii="Times New Roman" w:hAnsi="Times New Roman" w:cs="Times New Roman"/>
          <w:sz w:val="24"/>
          <w:szCs w:val="24"/>
        </w:rPr>
        <w:t>Lorke</w:t>
      </w:r>
      <w:proofErr w:type="spellEnd"/>
      <w:r w:rsidRPr="00642895">
        <w:rPr>
          <w:rFonts w:ascii="Times New Roman" w:hAnsi="Times New Roman" w:cs="Times New Roman"/>
          <w:sz w:val="24"/>
          <w:szCs w:val="24"/>
        </w:rPr>
        <w:t xml:space="preserve"> ,D</w:t>
      </w:r>
      <w:proofErr w:type="gramEnd"/>
      <w:r w:rsidRPr="00642895">
        <w:rPr>
          <w:rFonts w:ascii="Times New Roman" w:hAnsi="Times New Roman" w:cs="Times New Roman"/>
          <w:sz w:val="24"/>
          <w:szCs w:val="24"/>
        </w:rPr>
        <w:t xml:space="preserve">. (1983).A new approach for acute toxicity testing. </w:t>
      </w:r>
      <w:r w:rsidRPr="00642895">
        <w:rPr>
          <w:rFonts w:ascii="Times New Roman" w:hAnsi="Times New Roman" w:cs="Times New Roman"/>
          <w:i/>
          <w:iCs/>
          <w:sz w:val="24"/>
          <w:szCs w:val="24"/>
        </w:rPr>
        <w:t xml:space="preserve">Arch </w:t>
      </w:r>
      <w:proofErr w:type="spellStart"/>
      <w:r w:rsidRPr="00642895">
        <w:rPr>
          <w:rFonts w:ascii="Times New Roman" w:hAnsi="Times New Roman" w:cs="Times New Roman"/>
          <w:i/>
          <w:iCs/>
          <w:sz w:val="24"/>
          <w:szCs w:val="24"/>
        </w:rPr>
        <w:t>Toxicol</w:t>
      </w:r>
      <w:proofErr w:type="spellEnd"/>
      <w:r w:rsidRPr="00642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2895">
        <w:rPr>
          <w:rFonts w:ascii="Times New Roman" w:hAnsi="Times New Roman" w:cs="Times New Roman"/>
          <w:sz w:val="24"/>
          <w:szCs w:val="24"/>
        </w:rPr>
        <w:t>54:275-289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8BA" w:rsidRPr="009C3194" w:rsidRDefault="002908BA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9D" w:rsidRPr="009C3194" w:rsidRDefault="003D539D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C3194">
        <w:rPr>
          <w:rFonts w:ascii="Times New Roman" w:hAnsi="Times New Roman" w:cs="Times New Roman"/>
          <w:color w:val="231F20"/>
          <w:sz w:val="24"/>
          <w:szCs w:val="24"/>
        </w:rPr>
        <w:t>Mane</w:t>
      </w:r>
      <w:proofErr w:type="gramStart"/>
      <w:r w:rsidRPr="009C3194">
        <w:rPr>
          <w:rFonts w:ascii="Times New Roman" w:hAnsi="Times New Roman" w:cs="Times New Roman"/>
          <w:color w:val="231F20"/>
          <w:sz w:val="24"/>
          <w:szCs w:val="24"/>
        </w:rPr>
        <w:t>,UR</w:t>
      </w:r>
      <w:proofErr w:type="gramEnd"/>
      <w:r w:rsidRPr="009C3194">
        <w:rPr>
          <w:rFonts w:ascii="Times New Roman" w:hAnsi="Times New Roman" w:cs="Times New Roman"/>
          <w:color w:val="231F20"/>
          <w:sz w:val="24"/>
          <w:szCs w:val="24"/>
        </w:rPr>
        <w:t>.,</w:t>
      </w:r>
      <w:proofErr w:type="spellStart"/>
      <w:r w:rsidRPr="009C3194">
        <w:rPr>
          <w:rFonts w:ascii="Times New Roman" w:hAnsi="Times New Roman" w:cs="Times New Roman"/>
          <w:color w:val="231F20"/>
          <w:sz w:val="24"/>
          <w:szCs w:val="24"/>
        </w:rPr>
        <w:t>R.C.Gupta,S</w:t>
      </w:r>
      <w:proofErr w:type="spellEnd"/>
      <w:r w:rsidRPr="009C3194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9C3194">
        <w:rPr>
          <w:rFonts w:ascii="Times New Roman" w:hAnsi="Times New Roman" w:cs="Times New Roman"/>
          <w:color w:val="231F20"/>
          <w:sz w:val="24"/>
          <w:szCs w:val="24"/>
        </w:rPr>
        <w:t>S.Nadkarni,R.R</w:t>
      </w:r>
      <w:proofErr w:type="spellEnd"/>
      <w:r w:rsidRPr="009C3194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9C3194">
        <w:rPr>
          <w:rFonts w:ascii="Times New Roman" w:hAnsi="Times New Roman" w:cs="Times New Roman"/>
          <w:color w:val="231F20"/>
          <w:sz w:val="24"/>
          <w:szCs w:val="24"/>
        </w:rPr>
        <w:t>Giridhar</w:t>
      </w:r>
      <w:proofErr w:type="spellEnd"/>
      <w:r w:rsidRPr="009C3194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9C3194">
        <w:rPr>
          <w:rFonts w:ascii="Times New Roman" w:hAnsi="Times New Roman" w:cs="Times New Roman"/>
          <w:color w:val="231F20"/>
          <w:sz w:val="24"/>
          <w:szCs w:val="24"/>
        </w:rPr>
        <w:t>P.P.Naik</w:t>
      </w:r>
      <w:proofErr w:type="spellEnd"/>
      <w:r w:rsidRPr="009C3194">
        <w:rPr>
          <w:rFonts w:ascii="Times New Roman" w:hAnsi="Times New Roman" w:cs="Times New Roman"/>
          <w:color w:val="231F20"/>
          <w:sz w:val="24"/>
          <w:szCs w:val="24"/>
        </w:rPr>
        <w:t xml:space="preserve"> &amp; M. R. </w:t>
      </w:r>
      <w:proofErr w:type="spellStart"/>
      <w:r w:rsidRPr="009C3194">
        <w:rPr>
          <w:rFonts w:ascii="Times New Roman" w:hAnsi="Times New Roman" w:cs="Times New Roman"/>
          <w:color w:val="231F20"/>
          <w:sz w:val="24"/>
          <w:szCs w:val="24"/>
        </w:rPr>
        <w:t>Yadav</w:t>
      </w:r>
      <w:proofErr w:type="spellEnd"/>
      <w:r w:rsidRPr="009C3194">
        <w:rPr>
          <w:rFonts w:ascii="Times New Roman" w:hAnsi="Times New Roman" w:cs="Times New Roman"/>
          <w:color w:val="231F20"/>
          <w:sz w:val="24"/>
          <w:szCs w:val="24"/>
        </w:rPr>
        <w:t>(2013).</w:t>
      </w:r>
      <w:proofErr w:type="spellStart"/>
      <w:r w:rsidRPr="009C3194">
        <w:rPr>
          <w:rFonts w:ascii="Times New Roman" w:hAnsi="Times New Roman" w:cs="Times New Roman"/>
          <w:color w:val="231F20"/>
          <w:sz w:val="24"/>
          <w:szCs w:val="24"/>
        </w:rPr>
        <w:t>Falcipain</w:t>
      </w:r>
      <w:proofErr w:type="spellEnd"/>
      <w:r w:rsidRPr="009C3194">
        <w:rPr>
          <w:rFonts w:ascii="Times New Roman" w:hAnsi="Times New Roman" w:cs="Times New Roman"/>
          <w:color w:val="231F20"/>
          <w:sz w:val="24"/>
          <w:szCs w:val="24"/>
        </w:rPr>
        <w:t xml:space="preserve"> inhibitors as potential therapeutics for resistant strains of malaria: a patent review.</w:t>
      </w:r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 xml:space="preserve">Expert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194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Patents</w:t>
      </w:r>
      <w:r w:rsidR="00331FBB" w:rsidRPr="009C3194">
        <w:rPr>
          <w:rFonts w:ascii="Times New Roman" w:hAnsi="Times New Roman" w:cs="Times New Roman"/>
          <w:sz w:val="24"/>
          <w:szCs w:val="24"/>
        </w:rPr>
        <w:t>.21:234-434</w:t>
      </w:r>
    </w:p>
    <w:p w:rsidR="003D539D" w:rsidRPr="009C3194" w:rsidRDefault="003D539D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E-B3" w:hAnsi="Times New Roman" w:cs="Times New Roman"/>
          <w:sz w:val="24"/>
          <w:szCs w:val="24"/>
        </w:rPr>
      </w:pPr>
    </w:p>
    <w:p w:rsidR="009767B4" w:rsidRPr="009C3194" w:rsidRDefault="00F6541E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E-B3" w:hAnsi="Times New Roman" w:cs="Times New Roman"/>
          <w:sz w:val="24"/>
          <w:szCs w:val="24"/>
        </w:rPr>
      </w:pPr>
      <w:r w:rsidRPr="009C3194">
        <w:rPr>
          <w:rFonts w:ascii="Times New Roman" w:eastAsia="E-B3" w:hAnsi="Times New Roman" w:cs="Times New Roman"/>
          <w:sz w:val="24"/>
          <w:szCs w:val="24"/>
        </w:rPr>
        <w:t xml:space="preserve">Marcia .C.C.S, Antonio, </w:t>
      </w:r>
      <w:proofErr w:type="spellStart"/>
      <w:r w:rsidRPr="009C3194">
        <w:rPr>
          <w:rFonts w:ascii="Times New Roman" w:eastAsia="E-B3" w:hAnsi="Times New Roman" w:cs="Times New Roman"/>
          <w:sz w:val="24"/>
          <w:szCs w:val="24"/>
        </w:rPr>
        <w:t>B.da</w:t>
      </w:r>
      <w:proofErr w:type="spellEnd"/>
      <w:r w:rsidRPr="009C3194">
        <w:rPr>
          <w:rFonts w:ascii="Times New Roman" w:eastAsia="E-B3" w:hAnsi="Times New Roman" w:cs="Times New Roman"/>
          <w:sz w:val="24"/>
          <w:szCs w:val="24"/>
        </w:rPr>
        <w:t xml:space="preserve"> Silva, </w:t>
      </w:r>
      <w:proofErr w:type="spellStart"/>
      <w:proofErr w:type="gramStart"/>
      <w:r w:rsidRPr="009C3194">
        <w:rPr>
          <w:rFonts w:ascii="Times New Roman" w:eastAsia="E-B3" w:hAnsi="Times New Roman" w:cs="Times New Roman"/>
          <w:sz w:val="24"/>
          <w:szCs w:val="24"/>
        </w:rPr>
        <w:t>Fabiano</w:t>
      </w:r>
      <w:proofErr w:type="spellEnd"/>
      <w:r w:rsidRPr="009C3194">
        <w:rPr>
          <w:rFonts w:ascii="Times New Roman" w:eastAsia="E-B3" w:hAnsi="Times New Roman" w:cs="Times New Roman"/>
          <w:sz w:val="24"/>
          <w:szCs w:val="24"/>
        </w:rPr>
        <w:t xml:space="preserve"> ,M.T</w:t>
      </w:r>
      <w:proofErr w:type="gramEnd"/>
      <w:r w:rsidRPr="009C3194">
        <w:rPr>
          <w:rFonts w:ascii="Times New Roman" w:eastAsia="E-B3" w:hAnsi="Times New Roman" w:cs="Times New Roman"/>
          <w:sz w:val="24"/>
          <w:szCs w:val="24"/>
        </w:rPr>
        <w:t>(2010).</w:t>
      </w:r>
      <w:r w:rsidR="009767B4" w:rsidRPr="009C3194">
        <w:rPr>
          <w:rFonts w:ascii="Times New Roman" w:eastAsia="E-B3" w:hAnsi="Times New Roman" w:cs="Times New Roman"/>
          <w:sz w:val="24"/>
          <w:szCs w:val="24"/>
        </w:rPr>
        <w:t xml:space="preserve">Therapeutic and biological activities of </w:t>
      </w:r>
      <w:proofErr w:type="spellStart"/>
      <w:r w:rsidR="009767B4" w:rsidRPr="009C3194">
        <w:rPr>
          <w:rFonts w:ascii="Times New Roman" w:eastAsia="E-BX" w:hAnsi="Times New Roman" w:cs="Times New Roman"/>
          <w:sz w:val="24"/>
          <w:szCs w:val="24"/>
        </w:rPr>
        <w:t>Calotropis</w:t>
      </w:r>
      <w:proofErr w:type="spellEnd"/>
      <w:r w:rsidR="009767B4" w:rsidRPr="009C3194">
        <w:rPr>
          <w:rFonts w:ascii="Times New Roman" w:eastAsia="E-BX" w:hAnsi="Times New Roman" w:cs="Times New Roman"/>
          <w:sz w:val="24"/>
          <w:szCs w:val="24"/>
        </w:rPr>
        <w:t xml:space="preserve"> </w:t>
      </w:r>
      <w:proofErr w:type="spellStart"/>
      <w:r w:rsidR="009767B4" w:rsidRPr="009C3194">
        <w:rPr>
          <w:rFonts w:ascii="Times New Roman" w:eastAsia="E-BX" w:hAnsi="Times New Roman" w:cs="Times New Roman"/>
          <w:sz w:val="24"/>
          <w:szCs w:val="24"/>
        </w:rPr>
        <w:t>procera</w:t>
      </w:r>
      <w:proofErr w:type="spellEnd"/>
      <w:r w:rsidR="009767B4" w:rsidRPr="009C3194">
        <w:rPr>
          <w:rFonts w:ascii="Times New Roman" w:eastAsia="E-BX" w:hAnsi="Times New Roman" w:cs="Times New Roman"/>
          <w:sz w:val="24"/>
          <w:szCs w:val="24"/>
        </w:rPr>
        <w:t xml:space="preserve"> </w:t>
      </w:r>
      <w:r w:rsidR="009767B4" w:rsidRPr="009C3194">
        <w:rPr>
          <w:rFonts w:ascii="Times New Roman" w:eastAsia="E-B3" w:hAnsi="Times New Roman" w:cs="Times New Roman"/>
          <w:sz w:val="24"/>
          <w:szCs w:val="24"/>
        </w:rPr>
        <w:t>(</w:t>
      </w:r>
      <w:proofErr w:type="spellStart"/>
      <w:r w:rsidR="009767B4" w:rsidRPr="009C3194">
        <w:rPr>
          <w:rFonts w:ascii="Times New Roman" w:eastAsia="E-B3" w:hAnsi="Times New Roman" w:cs="Times New Roman"/>
          <w:sz w:val="24"/>
          <w:szCs w:val="24"/>
        </w:rPr>
        <w:t>Ait</w:t>
      </w:r>
      <w:proofErr w:type="spellEnd"/>
      <w:r w:rsidR="009767B4" w:rsidRPr="009C3194">
        <w:rPr>
          <w:rFonts w:ascii="Times New Roman" w:eastAsia="E-B3" w:hAnsi="Times New Roman" w:cs="Times New Roman"/>
          <w:sz w:val="24"/>
          <w:szCs w:val="24"/>
        </w:rPr>
        <w:t xml:space="preserve">.) </w:t>
      </w:r>
      <w:proofErr w:type="gramStart"/>
      <w:r w:rsidR="009767B4" w:rsidRPr="009C3194">
        <w:rPr>
          <w:rFonts w:ascii="Times New Roman" w:eastAsia="E-B3" w:hAnsi="Times New Roman" w:cs="Times New Roman"/>
          <w:sz w:val="24"/>
          <w:szCs w:val="24"/>
        </w:rPr>
        <w:t>R. Br. Asian Pacific Journal of Tropical Medicine.</w:t>
      </w:r>
      <w:proofErr w:type="gramEnd"/>
      <w:r w:rsidR="009767B4" w:rsidRPr="009C3194">
        <w:rPr>
          <w:rFonts w:ascii="Times New Roman" w:eastAsia="E-B3" w:hAnsi="Times New Roman" w:cs="Times New Roman"/>
          <w:sz w:val="24"/>
          <w:szCs w:val="24"/>
        </w:rPr>
        <w:t xml:space="preserve"> </w:t>
      </w:r>
      <w:proofErr w:type="gramStart"/>
      <w:r w:rsidR="009767B4" w:rsidRPr="009C3194">
        <w:rPr>
          <w:rFonts w:ascii="Times New Roman" w:eastAsia="E-B3" w:hAnsi="Times New Roman" w:cs="Times New Roman"/>
          <w:sz w:val="24"/>
          <w:szCs w:val="24"/>
        </w:rPr>
        <w:t>332-336</w:t>
      </w:r>
      <w:r w:rsidR="002908BA" w:rsidRPr="009C3194">
        <w:rPr>
          <w:rFonts w:ascii="Times New Roman" w:eastAsia="E-B3" w:hAnsi="Times New Roman" w:cs="Times New Roman"/>
          <w:sz w:val="24"/>
          <w:szCs w:val="24"/>
        </w:rPr>
        <w:t>.</w:t>
      </w:r>
      <w:proofErr w:type="gramEnd"/>
    </w:p>
    <w:p w:rsidR="00331FBB" w:rsidRPr="009C3194" w:rsidRDefault="00331FBB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E-B3" w:hAnsi="Times New Roman" w:cs="Times New Roman"/>
          <w:sz w:val="24"/>
          <w:szCs w:val="24"/>
        </w:rPr>
      </w:pPr>
    </w:p>
    <w:p w:rsidR="004C148B" w:rsidRPr="009C3194" w:rsidRDefault="004C148B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194">
        <w:rPr>
          <w:rFonts w:ascii="Times New Roman" w:hAnsi="Times New Roman" w:cs="Times New Roman"/>
          <w:sz w:val="24"/>
          <w:szCs w:val="24"/>
        </w:rPr>
        <w:t>Rao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,N</w:t>
      </w:r>
      <w:proofErr w:type="spellEnd"/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Mallikarjuna,H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Nayana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, R. and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Pattabiraman,T.N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>.(1983) .</w:t>
      </w:r>
      <w:r w:rsidRPr="009C3194">
        <w:rPr>
          <w:rFonts w:ascii="Times New Roman" w:hAnsi="Times New Roman" w:cs="Times New Roman"/>
          <w:bCs/>
          <w:sz w:val="24"/>
          <w:szCs w:val="24"/>
        </w:rPr>
        <w:t xml:space="preserve">Enzyme inhibitors from Plants. Isolation and characterization of a protease inhibitor from arrow root </w:t>
      </w:r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>Maranta</w:t>
      </w:r>
      <w:proofErr w:type="spellEnd"/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>arundinaceae</w:t>
      </w:r>
      <w:proofErr w:type="spellEnd"/>
      <w:r w:rsidRPr="009C31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 w:rsidRPr="009C3194">
        <w:rPr>
          <w:rFonts w:ascii="Times New Roman" w:hAnsi="Times New Roman" w:cs="Times New Roman"/>
          <w:bCs/>
          <w:sz w:val="24"/>
          <w:szCs w:val="24"/>
        </w:rPr>
        <w:t>tuber .</w:t>
      </w:r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proofErr w:type="spellStart"/>
      <w:r w:rsidRPr="009C3194">
        <w:rPr>
          <w:rFonts w:ascii="Times New Roman" w:hAnsi="Times New Roman" w:cs="Times New Roman"/>
          <w:i/>
          <w:iCs/>
          <w:sz w:val="24"/>
          <w:szCs w:val="24"/>
        </w:rPr>
        <w:t>Biosci</w:t>
      </w:r>
      <w:proofErr w:type="spellEnd"/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Pr="009C3194">
        <w:rPr>
          <w:rFonts w:ascii="Times New Roman" w:hAnsi="Times New Roman" w:cs="Times New Roman"/>
          <w:sz w:val="24"/>
          <w:szCs w:val="24"/>
        </w:rPr>
        <w:t>Vol.5, Number 1, March, pp. 21—33.</w:t>
      </w:r>
    </w:p>
    <w:p w:rsidR="004C148B" w:rsidRPr="009C3194" w:rsidRDefault="004C148B" w:rsidP="009C3194">
      <w:pPr>
        <w:pStyle w:val="Heading5"/>
        <w:ind w:left="720" w:hanging="720"/>
        <w:jc w:val="both"/>
        <w:rPr>
          <w:b w:val="0"/>
          <w:sz w:val="24"/>
          <w:szCs w:val="24"/>
        </w:rPr>
      </w:pPr>
      <w:proofErr w:type="gramStart"/>
      <w:r w:rsidRPr="009C3194">
        <w:rPr>
          <w:b w:val="0"/>
          <w:sz w:val="24"/>
          <w:szCs w:val="24"/>
        </w:rPr>
        <w:t>Rosenthal ,P.J</w:t>
      </w:r>
      <w:proofErr w:type="gramEnd"/>
      <w:r w:rsidRPr="009C3194">
        <w:rPr>
          <w:b w:val="0"/>
          <w:sz w:val="24"/>
          <w:szCs w:val="24"/>
        </w:rPr>
        <w:t xml:space="preserve">.(2011). Cysteine proteases of malaria </w:t>
      </w:r>
      <w:proofErr w:type="spellStart"/>
      <w:r w:rsidRPr="009C3194">
        <w:rPr>
          <w:b w:val="0"/>
          <w:sz w:val="24"/>
          <w:szCs w:val="24"/>
        </w:rPr>
        <w:t>parasites.In</w:t>
      </w:r>
      <w:proofErr w:type="spellEnd"/>
      <w:r w:rsidRPr="009C3194">
        <w:rPr>
          <w:b w:val="0"/>
          <w:color w:val="000000" w:themeColor="text1"/>
          <w:sz w:val="24"/>
          <w:szCs w:val="24"/>
        </w:rPr>
        <w:t xml:space="preserve"> </w:t>
      </w:r>
      <w:hyperlink r:id="rId12" w:history="1">
        <w:r w:rsidRPr="009C3194">
          <w:rPr>
            <w:rStyle w:val="Hyperlink"/>
            <w:b w:val="0"/>
            <w:color w:val="000000" w:themeColor="text1"/>
            <w:sz w:val="24"/>
            <w:szCs w:val="24"/>
          </w:rPr>
          <w:t>Cysteine Proteases of                           Pathogenic Organisms</w:t>
        </w:r>
      </w:hyperlink>
      <w:r w:rsidRPr="009C3194">
        <w:rPr>
          <w:b w:val="0"/>
          <w:sz w:val="24"/>
          <w:szCs w:val="24"/>
        </w:rPr>
        <w:t>(</w:t>
      </w:r>
      <w:proofErr w:type="gramStart"/>
      <w:r w:rsidRPr="009C3194">
        <w:rPr>
          <w:b w:val="0"/>
          <w:sz w:val="24"/>
          <w:szCs w:val="24"/>
        </w:rPr>
        <w:t>ed</w:t>
      </w:r>
      <w:proofErr w:type="gramEnd"/>
      <w:r w:rsidRPr="009C3194">
        <w:rPr>
          <w:b w:val="0"/>
          <w:sz w:val="24"/>
          <w:szCs w:val="24"/>
        </w:rPr>
        <w:t>.  Mark, W. R and John, P. D.)</w:t>
      </w:r>
      <w:proofErr w:type="gramStart"/>
      <w:r w:rsidRPr="009C3194">
        <w:rPr>
          <w:b w:val="0"/>
          <w:sz w:val="24"/>
          <w:szCs w:val="24"/>
        </w:rPr>
        <w:t>,</w:t>
      </w:r>
      <w:proofErr w:type="spellStart"/>
      <w:r w:rsidRPr="009C3194">
        <w:rPr>
          <w:b w:val="0"/>
          <w:sz w:val="24"/>
          <w:szCs w:val="24"/>
        </w:rPr>
        <w:t>pp</w:t>
      </w:r>
      <w:proofErr w:type="spellEnd"/>
      <w:proofErr w:type="gramEnd"/>
      <w:r w:rsidRPr="009C3194">
        <w:rPr>
          <w:b w:val="0"/>
          <w:sz w:val="24"/>
          <w:szCs w:val="24"/>
        </w:rPr>
        <w:t xml:space="preserve"> 208-289. </w:t>
      </w:r>
      <w:proofErr w:type="spellStart"/>
      <w:proofErr w:type="gramStart"/>
      <w:r w:rsidRPr="009C3194">
        <w:rPr>
          <w:b w:val="0"/>
          <w:sz w:val="24"/>
          <w:szCs w:val="24"/>
        </w:rPr>
        <w:t>Landes</w:t>
      </w:r>
      <w:proofErr w:type="spellEnd"/>
      <w:r w:rsidRPr="009C3194">
        <w:rPr>
          <w:b w:val="0"/>
          <w:sz w:val="24"/>
          <w:szCs w:val="24"/>
        </w:rPr>
        <w:t xml:space="preserve">                         Bioscience.</w:t>
      </w:r>
      <w:proofErr w:type="gramEnd"/>
      <w:r w:rsidRPr="009C3194">
        <w:rPr>
          <w:b w:val="0"/>
          <w:sz w:val="24"/>
          <w:szCs w:val="24"/>
        </w:rPr>
        <w:t xml:space="preserve"> </w:t>
      </w:r>
      <w:proofErr w:type="spellStart"/>
      <w:r w:rsidRPr="009C3194">
        <w:rPr>
          <w:b w:val="0"/>
          <w:sz w:val="24"/>
          <w:szCs w:val="24"/>
        </w:rPr>
        <w:t>RioGrande</w:t>
      </w:r>
      <w:proofErr w:type="spellEnd"/>
      <w:r w:rsidRPr="009C3194">
        <w:rPr>
          <w:b w:val="0"/>
          <w:sz w:val="24"/>
          <w:szCs w:val="24"/>
        </w:rPr>
        <w:t xml:space="preserve"> St., Austin. ISBN: 978-1-4419-8413-5.</w:t>
      </w:r>
    </w:p>
    <w:p w:rsidR="00001F73" w:rsidRPr="009C3194" w:rsidRDefault="00001F73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194">
        <w:rPr>
          <w:rFonts w:ascii="Times New Roman" w:hAnsi="Times New Roman" w:cs="Times New Roman"/>
          <w:sz w:val="24"/>
          <w:szCs w:val="24"/>
        </w:rPr>
        <w:t>Karthik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L, Kumar G,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Keswani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T, Bhattacharyya A,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Chandar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SS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 xml:space="preserve">(2014) Protease Inhibitors from Marine 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Actinobacteria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as a Potential Source for Antimalarial Compound.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3194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 ONE 9(3).</w:t>
      </w:r>
      <w:proofErr w:type="gramEnd"/>
    </w:p>
    <w:p w:rsidR="004C148B" w:rsidRPr="009C3194" w:rsidRDefault="004C148B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E-B3" w:hAnsi="Times New Roman" w:cs="Times New Roman"/>
          <w:sz w:val="24"/>
          <w:szCs w:val="24"/>
        </w:rPr>
      </w:pPr>
    </w:p>
    <w:p w:rsidR="002908BA" w:rsidRPr="009C3194" w:rsidRDefault="002908BA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E-B3" w:hAnsi="Times New Roman" w:cs="Times New Roman"/>
          <w:sz w:val="24"/>
          <w:szCs w:val="24"/>
        </w:rPr>
      </w:pPr>
    </w:p>
    <w:p w:rsidR="00452E33" w:rsidRPr="009C3194" w:rsidRDefault="00452E33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eastAsia="MyriadPro-Regular" w:hAnsi="Times New Roman" w:cs="Times New Roman"/>
          <w:sz w:val="24"/>
          <w:szCs w:val="24"/>
        </w:rPr>
        <w:t>Kumar,</w:t>
      </w:r>
      <w:r w:rsidR="00CA4CEA" w:rsidRPr="00CA4CEA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="00CA4CEA" w:rsidRPr="009C3194">
        <w:rPr>
          <w:rFonts w:ascii="Times New Roman" w:eastAsia="MyriadPro-Regular" w:hAnsi="Times New Roman" w:cs="Times New Roman"/>
          <w:sz w:val="24"/>
          <w:szCs w:val="24"/>
        </w:rPr>
        <w:t>Vijay L.</w:t>
      </w:r>
      <w:r w:rsidRPr="009C3194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proofErr w:type="spellStart"/>
      <w:r w:rsidRPr="009C3194">
        <w:rPr>
          <w:rFonts w:ascii="Times New Roman" w:eastAsia="MyriadPro-Regular" w:hAnsi="Times New Roman" w:cs="Times New Roman"/>
          <w:sz w:val="24"/>
          <w:szCs w:val="24"/>
        </w:rPr>
        <w:t>Priyanka</w:t>
      </w:r>
      <w:proofErr w:type="spellEnd"/>
      <w:r w:rsidRPr="009C3194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proofErr w:type="spellStart"/>
      <w:r w:rsidRPr="009C3194">
        <w:rPr>
          <w:rFonts w:ascii="Times New Roman" w:eastAsia="MyriadPro-Regular" w:hAnsi="Times New Roman" w:cs="Times New Roman"/>
          <w:sz w:val="24"/>
          <w:szCs w:val="24"/>
        </w:rPr>
        <w:t>Chaudhary</w:t>
      </w:r>
      <w:proofErr w:type="spellEnd"/>
      <w:r w:rsidRPr="009C3194">
        <w:rPr>
          <w:rFonts w:ascii="Times New Roman" w:eastAsia="MyriadPro-Regular" w:hAnsi="Times New Roman" w:cs="Times New Roman"/>
          <w:sz w:val="24"/>
          <w:szCs w:val="24"/>
        </w:rPr>
        <w:t xml:space="preserve">, Renato M. Oliveira3 and </w:t>
      </w:r>
      <w:proofErr w:type="spellStart"/>
      <w:r w:rsidRPr="009C3194">
        <w:rPr>
          <w:rFonts w:ascii="Times New Roman" w:eastAsia="MyriadPro-Regular" w:hAnsi="Times New Roman" w:cs="Times New Roman"/>
          <w:sz w:val="24"/>
          <w:szCs w:val="24"/>
        </w:rPr>
        <w:t>Marcio</w:t>
      </w:r>
      <w:proofErr w:type="spellEnd"/>
      <w:r w:rsidRPr="009C3194">
        <w:rPr>
          <w:rFonts w:ascii="Times New Roman" w:eastAsia="MyriadPro-Regular" w:hAnsi="Times New Roman" w:cs="Times New Roman"/>
          <w:sz w:val="24"/>
          <w:szCs w:val="24"/>
        </w:rPr>
        <w:t xml:space="preserve"> V. </w:t>
      </w:r>
      <w:proofErr w:type="gramStart"/>
      <w:r w:rsidRPr="009C3194">
        <w:rPr>
          <w:rFonts w:ascii="Times New Roman" w:eastAsia="MyriadPro-Regular" w:hAnsi="Times New Roman" w:cs="Times New Roman"/>
          <w:sz w:val="24"/>
          <w:szCs w:val="24"/>
        </w:rPr>
        <w:t>Ramos(</w:t>
      </w:r>
      <w:proofErr w:type="gramEnd"/>
      <w:r w:rsidRPr="009C3194">
        <w:rPr>
          <w:rFonts w:ascii="Times New Roman" w:eastAsia="MyriadPro-Regular" w:hAnsi="Times New Roman" w:cs="Times New Roman"/>
          <w:sz w:val="24"/>
          <w:szCs w:val="24"/>
        </w:rPr>
        <w:t>2014)</w:t>
      </w:r>
    </w:p>
    <w:p w:rsidR="00331FBB" w:rsidRDefault="004C148B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proofErr w:type="spellStart"/>
      <w:r w:rsidR="00452E33" w:rsidRPr="009C3194">
        <w:rPr>
          <w:rFonts w:ascii="Times New Roman" w:hAnsi="Times New Roman" w:cs="Times New Roman"/>
          <w:i/>
          <w:iCs/>
          <w:sz w:val="24"/>
          <w:szCs w:val="24"/>
        </w:rPr>
        <w:t>Calotropis</w:t>
      </w:r>
      <w:proofErr w:type="spellEnd"/>
      <w:r w:rsidR="00452E33"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2E33" w:rsidRPr="009C3194">
        <w:rPr>
          <w:rFonts w:ascii="Times New Roman" w:hAnsi="Times New Roman" w:cs="Times New Roman"/>
          <w:i/>
          <w:iCs/>
          <w:sz w:val="24"/>
          <w:szCs w:val="24"/>
        </w:rPr>
        <w:t>procera</w:t>
      </w:r>
      <w:proofErr w:type="spellEnd"/>
      <w:r w:rsidR="00452E33"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2E33" w:rsidRPr="009C3194">
        <w:rPr>
          <w:rFonts w:ascii="Times New Roman" w:hAnsi="Times New Roman" w:cs="Times New Roman"/>
          <w:sz w:val="24"/>
          <w:szCs w:val="24"/>
        </w:rPr>
        <w:t>latex proteins ameliorate functional limitations associated with adjuvant induced inflammation in rat.</w:t>
      </w:r>
      <w:r w:rsidR="00452E33" w:rsidRPr="009C31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52E33" w:rsidRPr="009C3194">
        <w:rPr>
          <w:rFonts w:ascii="Times New Roman" w:hAnsi="Times New Roman" w:cs="Times New Roman"/>
          <w:i/>
          <w:iCs/>
          <w:sz w:val="24"/>
          <w:szCs w:val="24"/>
        </w:rPr>
        <w:t>Musculoskeletal Biology.</w:t>
      </w:r>
      <w:proofErr w:type="gramEnd"/>
      <w:r w:rsidR="00452E33" w:rsidRPr="009C3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2E33" w:rsidRPr="009C3194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="00452E33" w:rsidRPr="009C3194">
        <w:rPr>
          <w:rFonts w:ascii="Times New Roman" w:hAnsi="Times New Roman" w:cs="Times New Roman"/>
          <w:sz w:val="24"/>
          <w:szCs w:val="24"/>
        </w:rPr>
        <w:t>: 10.7243/2054-720X-1-1</w:t>
      </w:r>
    </w:p>
    <w:p w:rsidR="00CA4CEA" w:rsidRPr="00CA4CEA" w:rsidRDefault="00CA4CEA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783">
        <w:rPr>
          <w:rFonts w:ascii="Times New Roman" w:hAnsi="Times New Roman" w:cs="Times New Roman"/>
          <w:sz w:val="24"/>
          <w:szCs w:val="24"/>
        </w:rPr>
        <w:t>Wannapa</w:t>
      </w:r>
      <w:proofErr w:type="spellEnd"/>
      <w:r w:rsidRPr="00047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783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047783">
        <w:rPr>
          <w:rFonts w:ascii="Times New Roman" w:hAnsi="Times New Roman" w:cs="Times New Roman"/>
          <w:sz w:val="24"/>
          <w:szCs w:val="24"/>
        </w:rPr>
        <w:t>,Gregory</w:t>
      </w:r>
      <w:proofErr w:type="spellEnd"/>
      <w:proofErr w:type="gramEnd"/>
      <w:r w:rsidRPr="00047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783">
        <w:rPr>
          <w:rFonts w:ascii="Times New Roman" w:hAnsi="Times New Roman" w:cs="Times New Roman"/>
          <w:sz w:val="24"/>
          <w:szCs w:val="24"/>
        </w:rPr>
        <w:t>P.,William</w:t>
      </w:r>
      <w:proofErr w:type="spellEnd"/>
      <w:r w:rsidRPr="00047783">
        <w:rPr>
          <w:rFonts w:ascii="Times New Roman" w:hAnsi="Times New Roman" w:cs="Times New Roman"/>
          <w:sz w:val="24"/>
          <w:szCs w:val="24"/>
        </w:rPr>
        <w:t>, F., Siems,C.A.,Ryan,R.W.,</w:t>
      </w:r>
      <w:proofErr w:type="spellStart"/>
      <w:r w:rsidRPr="00047783">
        <w:rPr>
          <w:rFonts w:ascii="Times New Roman" w:hAnsi="Times New Roman" w:cs="Times New Roman"/>
          <w:sz w:val="24"/>
          <w:szCs w:val="24"/>
        </w:rPr>
        <w:t>Dhirayos</w:t>
      </w:r>
      <w:proofErr w:type="spellEnd"/>
      <w:r w:rsidRPr="00047783">
        <w:rPr>
          <w:rFonts w:ascii="Times New Roman" w:hAnsi="Times New Roman" w:cs="Times New Roman"/>
          <w:sz w:val="24"/>
          <w:szCs w:val="24"/>
        </w:rPr>
        <w:t xml:space="preserve">, W.(2006).Isolation and characterization of </w:t>
      </w:r>
      <w:proofErr w:type="spellStart"/>
      <w:r w:rsidRPr="00047783">
        <w:rPr>
          <w:rFonts w:ascii="Times New Roman" w:hAnsi="Times New Roman" w:cs="Times New Roman"/>
          <w:sz w:val="24"/>
          <w:szCs w:val="24"/>
        </w:rPr>
        <w:t>isoinhibitors</w:t>
      </w:r>
      <w:proofErr w:type="spellEnd"/>
      <w:r w:rsidRPr="00047783">
        <w:rPr>
          <w:rFonts w:ascii="Times New Roman" w:hAnsi="Times New Roman" w:cs="Times New Roman"/>
          <w:sz w:val="24"/>
          <w:szCs w:val="24"/>
        </w:rPr>
        <w:t xml:space="preserve"> of the potato protease inhibitor I family from the</w:t>
      </w:r>
    </w:p>
    <w:p w:rsidR="00331FBB" w:rsidRPr="009C3194" w:rsidRDefault="00DB1FBB" w:rsidP="009C31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malaria report (2013</w:t>
      </w:r>
      <w:r w:rsidR="00331FBB" w:rsidRPr="009C3194">
        <w:rPr>
          <w:rFonts w:ascii="Times New Roman" w:hAnsi="Times New Roman" w:cs="Times New Roman"/>
          <w:sz w:val="24"/>
          <w:szCs w:val="24"/>
        </w:rPr>
        <w:t xml:space="preserve">). World Health </w:t>
      </w:r>
      <w:proofErr w:type="spellStart"/>
      <w:r w:rsidR="00331FBB" w:rsidRPr="009C3194">
        <w:rPr>
          <w:rFonts w:ascii="Times New Roman" w:hAnsi="Times New Roman" w:cs="Times New Roman"/>
          <w:sz w:val="24"/>
          <w:szCs w:val="24"/>
        </w:rPr>
        <w:t>Organization</w:t>
      </w:r>
      <w:proofErr w:type="gramStart"/>
      <w:r w:rsidR="00331FBB" w:rsidRPr="009C3194">
        <w:rPr>
          <w:rFonts w:ascii="Times New Roman" w:hAnsi="Times New Roman" w:cs="Times New Roman"/>
          <w:sz w:val="24"/>
          <w:szCs w:val="24"/>
        </w:rPr>
        <w:t>:Geneva</w:t>
      </w:r>
      <w:proofErr w:type="spellEnd"/>
      <w:proofErr w:type="gramEnd"/>
      <w:r w:rsidR="00331FBB" w:rsidRPr="009C3194">
        <w:rPr>
          <w:rFonts w:ascii="Times New Roman" w:hAnsi="Times New Roman" w:cs="Times New Roman"/>
          <w:sz w:val="24"/>
          <w:szCs w:val="24"/>
        </w:rPr>
        <w:t>, Switzerland.</w:t>
      </w:r>
    </w:p>
    <w:p w:rsidR="00331FBB" w:rsidRPr="009C3194" w:rsidRDefault="00331FBB" w:rsidP="009C3194">
      <w:pPr>
        <w:autoSpaceDE w:val="0"/>
        <w:autoSpaceDN w:val="0"/>
        <w:adjustRightInd w:val="0"/>
        <w:spacing w:after="0" w:line="240" w:lineRule="auto"/>
        <w:ind w:left="1530" w:hanging="1530"/>
        <w:jc w:val="both"/>
        <w:rPr>
          <w:rFonts w:ascii="Times New Roman" w:hAnsi="Times New Roman" w:cs="Times New Roman"/>
          <w:sz w:val="24"/>
          <w:szCs w:val="24"/>
        </w:rPr>
      </w:pPr>
    </w:p>
    <w:p w:rsidR="004C148B" w:rsidRPr="009C3194" w:rsidRDefault="004C148B" w:rsidP="009C3194">
      <w:pPr>
        <w:autoSpaceDE w:val="0"/>
        <w:autoSpaceDN w:val="0"/>
        <w:adjustRightInd w:val="0"/>
        <w:spacing w:after="0" w:line="240" w:lineRule="auto"/>
        <w:ind w:left="1530" w:hanging="15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194">
        <w:rPr>
          <w:rFonts w:ascii="Times New Roman" w:hAnsi="Times New Roman" w:cs="Times New Roman"/>
          <w:sz w:val="24"/>
          <w:szCs w:val="24"/>
        </w:rPr>
        <w:lastRenderedPageBreak/>
        <w:t>Wu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,C</w:t>
      </w:r>
      <w:proofErr w:type="gramEnd"/>
      <w:r w:rsidRPr="009C3194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9C3194">
        <w:rPr>
          <w:rFonts w:ascii="Times New Roman" w:hAnsi="Times New Roman" w:cs="Times New Roman"/>
          <w:sz w:val="24"/>
          <w:szCs w:val="24"/>
        </w:rPr>
        <w:t>Whitaker,J.R</w:t>
      </w:r>
      <w:proofErr w:type="spellEnd"/>
      <w:r w:rsidRPr="009C3194">
        <w:rPr>
          <w:rFonts w:ascii="Times New Roman" w:hAnsi="Times New Roman" w:cs="Times New Roman"/>
          <w:sz w:val="24"/>
          <w:szCs w:val="24"/>
        </w:rPr>
        <w:t xml:space="preserve">.,(1990). </w:t>
      </w:r>
      <w:proofErr w:type="gramStart"/>
      <w:r w:rsidRPr="009C3194">
        <w:rPr>
          <w:rFonts w:ascii="Times New Roman" w:hAnsi="Times New Roman" w:cs="Times New Roman"/>
          <w:sz w:val="24"/>
          <w:szCs w:val="24"/>
        </w:rPr>
        <w:t>Purification and partial characterization of four trypsin/chymotrypsin inhibitors from red kidney beans (</w:t>
      </w:r>
      <w:proofErr w:type="spellStart"/>
      <w:r w:rsidRPr="009C3194">
        <w:rPr>
          <w:rFonts w:ascii="Times New Roman" w:hAnsi="Times New Roman" w:cs="Times New Roman"/>
          <w:i/>
          <w:sz w:val="24"/>
          <w:szCs w:val="24"/>
        </w:rPr>
        <w:t>Phaseolus</w:t>
      </w:r>
      <w:proofErr w:type="spellEnd"/>
      <w:r w:rsidRPr="009C3194">
        <w:rPr>
          <w:rFonts w:ascii="Times New Roman" w:hAnsi="Times New Roman" w:cs="Times New Roman"/>
          <w:i/>
          <w:sz w:val="24"/>
          <w:szCs w:val="24"/>
        </w:rPr>
        <w:t xml:space="preserve"> vulgaris var. Linden).</w:t>
      </w:r>
      <w:proofErr w:type="gramEnd"/>
      <w:r w:rsidRPr="009C31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C3194">
        <w:rPr>
          <w:rFonts w:ascii="Times New Roman" w:hAnsi="Times New Roman" w:cs="Times New Roman"/>
          <w:i/>
          <w:sz w:val="24"/>
          <w:szCs w:val="24"/>
        </w:rPr>
        <w:t xml:space="preserve">J. Agric. Food Chem. </w:t>
      </w:r>
      <w:r w:rsidRPr="009C3194">
        <w:rPr>
          <w:rFonts w:ascii="Times New Roman" w:hAnsi="Times New Roman" w:cs="Times New Roman"/>
          <w:sz w:val="24"/>
          <w:szCs w:val="24"/>
        </w:rPr>
        <w:t>38, 1523– 1529</w:t>
      </w:r>
      <w:r w:rsidRPr="009C319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3194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4C148B" w:rsidRPr="009C3194" w:rsidRDefault="004C148B" w:rsidP="009C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48B" w:rsidRPr="009C3194" w:rsidSect="00B86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-BX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E-B3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96"/>
    <w:multiLevelType w:val="hybridMultilevel"/>
    <w:tmpl w:val="A7C6D73A"/>
    <w:lvl w:ilvl="0" w:tplc="6D945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06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6F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05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4A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C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46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85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81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302BBD"/>
    <w:multiLevelType w:val="hybridMultilevel"/>
    <w:tmpl w:val="7CA6555E"/>
    <w:lvl w:ilvl="0" w:tplc="8886E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E6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A8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A5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2E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8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EA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8F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D34911"/>
    <w:multiLevelType w:val="hybridMultilevel"/>
    <w:tmpl w:val="8AE05F2A"/>
    <w:lvl w:ilvl="0" w:tplc="65864B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7902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F0B9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C48B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B746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CAFE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3CB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D02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8CA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107635CE"/>
    <w:multiLevelType w:val="hybridMultilevel"/>
    <w:tmpl w:val="D06A2A82"/>
    <w:lvl w:ilvl="0" w:tplc="0BBA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E7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6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7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4D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40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2A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04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8534D"/>
    <w:multiLevelType w:val="hybridMultilevel"/>
    <w:tmpl w:val="DD58205A"/>
    <w:lvl w:ilvl="0" w:tplc="81AC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ED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CD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AD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04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2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6D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00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C0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16687C"/>
    <w:multiLevelType w:val="hybridMultilevel"/>
    <w:tmpl w:val="3210E95E"/>
    <w:lvl w:ilvl="0" w:tplc="4D368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28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4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0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2A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8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0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7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6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1A47FD"/>
    <w:multiLevelType w:val="hybridMultilevel"/>
    <w:tmpl w:val="F4E80902"/>
    <w:lvl w:ilvl="0" w:tplc="E1B0D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0241C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4E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E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2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2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6E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A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7C"/>
    <w:rsid w:val="00001F73"/>
    <w:rsid w:val="00061715"/>
    <w:rsid w:val="0007682A"/>
    <w:rsid w:val="000823AC"/>
    <w:rsid w:val="000843FE"/>
    <w:rsid w:val="000A0892"/>
    <w:rsid w:val="000B25ED"/>
    <w:rsid w:val="0012773D"/>
    <w:rsid w:val="00144116"/>
    <w:rsid w:val="001921CB"/>
    <w:rsid w:val="00195B4B"/>
    <w:rsid w:val="001B0683"/>
    <w:rsid w:val="001C6711"/>
    <w:rsid w:val="001E149E"/>
    <w:rsid w:val="00212A3A"/>
    <w:rsid w:val="0023729F"/>
    <w:rsid w:val="002908BA"/>
    <w:rsid w:val="002A5660"/>
    <w:rsid w:val="002C0B7A"/>
    <w:rsid w:val="002C668A"/>
    <w:rsid w:val="003224B2"/>
    <w:rsid w:val="00331FBB"/>
    <w:rsid w:val="00382746"/>
    <w:rsid w:val="003B6AB6"/>
    <w:rsid w:val="003D4535"/>
    <w:rsid w:val="003D539D"/>
    <w:rsid w:val="003F12AD"/>
    <w:rsid w:val="004029A9"/>
    <w:rsid w:val="00452E33"/>
    <w:rsid w:val="00453578"/>
    <w:rsid w:val="00466731"/>
    <w:rsid w:val="004B08C3"/>
    <w:rsid w:val="004C148B"/>
    <w:rsid w:val="004C22B2"/>
    <w:rsid w:val="00515FA6"/>
    <w:rsid w:val="005332E3"/>
    <w:rsid w:val="00550A33"/>
    <w:rsid w:val="005535E6"/>
    <w:rsid w:val="005B558F"/>
    <w:rsid w:val="005D2DF0"/>
    <w:rsid w:val="005E081E"/>
    <w:rsid w:val="00615A0A"/>
    <w:rsid w:val="00647757"/>
    <w:rsid w:val="00663037"/>
    <w:rsid w:val="006819F0"/>
    <w:rsid w:val="00735685"/>
    <w:rsid w:val="007501D8"/>
    <w:rsid w:val="0076202F"/>
    <w:rsid w:val="008003E8"/>
    <w:rsid w:val="008138BF"/>
    <w:rsid w:val="00817A8C"/>
    <w:rsid w:val="008304E0"/>
    <w:rsid w:val="00846A5D"/>
    <w:rsid w:val="00855BF4"/>
    <w:rsid w:val="0086325F"/>
    <w:rsid w:val="00870984"/>
    <w:rsid w:val="008E6BD2"/>
    <w:rsid w:val="00903C53"/>
    <w:rsid w:val="0092167B"/>
    <w:rsid w:val="009507B5"/>
    <w:rsid w:val="009767B4"/>
    <w:rsid w:val="009C3194"/>
    <w:rsid w:val="009D44F5"/>
    <w:rsid w:val="00A15AC8"/>
    <w:rsid w:val="00A37E63"/>
    <w:rsid w:val="00A8078E"/>
    <w:rsid w:val="00A87687"/>
    <w:rsid w:val="00AB137C"/>
    <w:rsid w:val="00AE2C49"/>
    <w:rsid w:val="00B10E14"/>
    <w:rsid w:val="00B37B7F"/>
    <w:rsid w:val="00B44F27"/>
    <w:rsid w:val="00B86B63"/>
    <w:rsid w:val="00B901BC"/>
    <w:rsid w:val="00C64E1B"/>
    <w:rsid w:val="00C70483"/>
    <w:rsid w:val="00C73DCD"/>
    <w:rsid w:val="00C80E0C"/>
    <w:rsid w:val="00CA4CEA"/>
    <w:rsid w:val="00CB7CF6"/>
    <w:rsid w:val="00D46512"/>
    <w:rsid w:val="00D95C30"/>
    <w:rsid w:val="00DB1FBB"/>
    <w:rsid w:val="00E30120"/>
    <w:rsid w:val="00E6445F"/>
    <w:rsid w:val="00E66D80"/>
    <w:rsid w:val="00E9162D"/>
    <w:rsid w:val="00ED78F0"/>
    <w:rsid w:val="00EE005B"/>
    <w:rsid w:val="00EE16AB"/>
    <w:rsid w:val="00EF463A"/>
    <w:rsid w:val="00F1285F"/>
    <w:rsid w:val="00F172E8"/>
    <w:rsid w:val="00F57884"/>
    <w:rsid w:val="00F6541E"/>
    <w:rsid w:val="00F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C"/>
  </w:style>
  <w:style w:type="paragraph" w:styleId="Heading5">
    <w:name w:val="heading 5"/>
    <w:basedOn w:val="Normal"/>
    <w:link w:val="Heading5Char"/>
    <w:uiPriority w:val="9"/>
    <w:qFormat/>
    <w:rsid w:val="004C14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1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13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C148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C1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C"/>
  </w:style>
  <w:style w:type="paragraph" w:styleId="Heading5">
    <w:name w:val="heading 5"/>
    <w:basedOn w:val="Normal"/>
    <w:link w:val="Heading5Char"/>
    <w:uiPriority w:val="9"/>
    <w:qFormat/>
    <w:rsid w:val="004C14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1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13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7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C148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C1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0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9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1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8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8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://www.landesbioscience.com/books/37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bdullahi\Documents\phd%20results2%20bab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Documents\Documents\phd%20results2%20bab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Documents\Documents\phd%20results2%20bab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Documents\Documents\phd%20results2%20bab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ullahi\Documents\Documents\phd%20resul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ullahi\Documents\phd%20results2%20bab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31712187661935"/>
          <c:y val="0.12089364776372651"/>
          <c:w val="0.6437075425685862"/>
          <c:h val="0.74593773805788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SA!$A$31</c:f>
              <c:strCache>
                <c:ptCount val="1"/>
                <c:pt idx="0">
                  <c:v>0.2%NaOH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SA!$B$48:$F$48</c:f>
                <c:numCache>
                  <c:formatCode>General</c:formatCode>
                  <c:ptCount val="5"/>
                  <c:pt idx="0">
                    <c:v>30</c:v>
                  </c:pt>
                  <c:pt idx="1">
                    <c:v>30</c:v>
                  </c:pt>
                  <c:pt idx="2">
                    <c:v>10</c:v>
                  </c:pt>
                  <c:pt idx="3">
                    <c:v>80</c:v>
                  </c:pt>
                  <c:pt idx="4">
                    <c:v>20</c:v>
                  </c:pt>
                </c:numCache>
              </c:numRef>
            </c:plus>
            <c:minus>
              <c:numRef>
                <c:f>SA!$B$48:$F$48</c:f>
                <c:numCache>
                  <c:formatCode>General</c:formatCode>
                  <c:ptCount val="5"/>
                  <c:pt idx="0">
                    <c:v>30</c:v>
                  </c:pt>
                  <c:pt idx="1">
                    <c:v>30</c:v>
                  </c:pt>
                  <c:pt idx="2">
                    <c:v>10</c:v>
                  </c:pt>
                  <c:pt idx="3">
                    <c:v>80</c:v>
                  </c:pt>
                  <c:pt idx="4">
                    <c:v>20</c:v>
                  </c:pt>
                </c:numCache>
              </c:numRef>
            </c:minus>
          </c:errBars>
          <c:cat>
            <c:strRef>
              <c:f>SA!$B$30:$F$30</c:f>
              <c:strCache>
                <c:ptCount val="5"/>
                <c:pt idx="0">
                  <c:v>FLOWER</c:v>
                </c:pt>
                <c:pt idx="1">
                  <c:v>LEAVES</c:v>
                </c:pt>
                <c:pt idx="2">
                  <c:v>LATEX</c:v>
                </c:pt>
                <c:pt idx="3">
                  <c:v>ROOT</c:v>
                </c:pt>
                <c:pt idx="4">
                  <c:v>STEM BARK</c:v>
                </c:pt>
              </c:strCache>
            </c:strRef>
          </c:cat>
          <c:val>
            <c:numRef>
              <c:f>SA!$B$31:$F$31</c:f>
              <c:numCache>
                <c:formatCode>General</c:formatCode>
                <c:ptCount val="5"/>
                <c:pt idx="0">
                  <c:v>357.80240073868885</c:v>
                </c:pt>
                <c:pt idx="1">
                  <c:v>69.921179760996736</c:v>
                </c:pt>
                <c:pt idx="2">
                  <c:v>562.59759346009014</c:v>
                </c:pt>
                <c:pt idx="3">
                  <c:v>178.29125659677658</c:v>
                </c:pt>
                <c:pt idx="4">
                  <c:v>358.85167464114858</c:v>
                </c:pt>
              </c:numCache>
            </c:numRef>
          </c:val>
        </c:ser>
        <c:ser>
          <c:idx val="1"/>
          <c:order val="1"/>
          <c:tx>
            <c:strRef>
              <c:f>SA!$A$32</c:f>
              <c:strCache>
                <c:ptCount val="1"/>
                <c:pt idx="0">
                  <c:v>0.05M HCl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SA!$B$49:$F$49</c:f>
                <c:numCache>
                  <c:formatCode>General</c:formatCode>
                  <c:ptCount val="5"/>
                  <c:pt idx="0">
                    <c:v>140</c:v>
                  </c:pt>
                  <c:pt idx="1">
                    <c:v>20</c:v>
                  </c:pt>
                  <c:pt idx="2">
                    <c:v>70</c:v>
                  </c:pt>
                  <c:pt idx="3">
                    <c:v>20</c:v>
                  </c:pt>
                  <c:pt idx="4">
                    <c:v>30</c:v>
                  </c:pt>
                </c:numCache>
              </c:numRef>
            </c:plus>
            <c:minus>
              <c:numRef>
                <c:f>SA!$B$49:$F$49</c:f>
                <c:numCache>
                  <c:formatCode>General</c:formatCode>
                  <c:ptCount val="5"/>
                  <c:pt idx="0">
                    <c:v>140</c:v>
                  </c:pt>
                  <c:pt idx="1">
                    <c:v>20</c:v>
                  </c:pt>
                  <c:pt idx="2">
                    <c:v>70</c:v>
                  </c:pt>
                  <c:pt idx="3">
                    <c:v>20</c:v>
                  </c:pt>
                  <c:pt idx="4">
                    <c:v>30</c:v>
                  </c:pt>
                </c:numCache>
              </c:numRef>
            </c:minus>
          </c:errBars>
          <c:cat>
            <c:strRef>
              <c:f>SA!$B$30:$F$30</c:f>
              <c:strCache>
                <c:ptCount val="5"/>
                <c:pt idx="0">
                  <c:v>FLOWER</c:v>
                </c:pt>
                <c:pt idx="1">
                  <c:v>LEAVES</c:v>
                </c:pt>
                <c:pt idx="2">
                  <c:v>LATEX</c:v>
                </c:pt>
                <c:pt idx="3">
                  <c:v>ROOT</c:v>
                </c:pt>
                <c:pt idx="4">
                  <c:v>STEM BARK</c:v>
                </c:pt>
              </c:strCache>
            </c:strRef>
          </c:cat>
          <c:val>
            <c:numRef>
              <c:f>SA!$B$32:$F$32</c:f>
              <c:numCache>
                <c:formatCode>General</c:formatCode>
                <c:ptCount val="5"/>
                <c:pt idx="0">
                  <c:v>170.84863321093454</c:v>
                </c:pt>
                <c:pt idx="1">
                  <c:v>114.81583540001847</c:v>
                </c:pt>
                <c:pt idx="2">
                  <c:v>593.39525283797718</c:v>
                </c:pt>
                <c:pt idx="3">
                  <c:v>173.37681811366045</c:v>
                </c:pt>
                <c:pt idx="4">
                  <c:v>131.57894736842127</c:v>
                </c:pt>
              </c:numCache>
            </c:numRef>
          </c:val>
        </c:ser>
        <c:ser>
          <c:idx val="2"/>
          <c:order val="2"/>
          <c:tx>
            <c:strRef>
              <c:f>SA!$A$33</c:f>
              <c:strCache>
                <c:ptCount val="1"/>
                <c:pt idx="0">
                  <c:v>15% NaCl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SA!$B$50:$F$50</c:f>
                <c:numCache>
                  <c:formatCode>General</c:formatCode>
                  <c:ptCount val="5"/>
                  <c:pt idx="0">
                    <c:v>100</c:v>
                  </c:pt>
                  <c:pt idx="1">
                    <c:v>20</c:v>
                  </c:pt>
                  <c:pt idx="2">
                    <c:v>40</c:v>
                  </c:pt>
                  <c:pt idx="3">
                    <c:v>10</c:v>
                  </c:pt>
                  <c:pt idx="4">
                    <c:v>10</c:v>
                  </c:pt>
                </c:numCache>
              </c:numRef>
            </c:plus>
            <c:minus>
              <c:numRef>
                <c:f>SA!$B$50:$F$50</c:f>
                <c:numCache>
                  <c:formatCode>General</c:formatCode>
                  <c:ptCount val="5"/>
                  <c:pt idx="0">
                    <c:v>100</c:v>
                  </c:pt>
                  <c:pt idx="1">
                    <c:v>20</c:v>
                  </c:pt>
                  <c:pt idx="2">
                    <c:v>40</c:v>
                  </c:pt>
                  <c:pt idx="3">
                    <c:v>10</c:v>
                  </c:pt>
                  <c:pt idx="4">
                    <c:v>10</c:v>
                  </c:pt>
                </c:numCache>
              </c:numRef>
            </c:minus>
          </c:errBars>
          <c:cat>
            <c:strRef>
              <c:f>SA!$B$30:$F$30</c:f>
              <c:strCache>
                <c:ptCount val="5"/>
                <c:pt idx="0">
                  <c:v>FLOWER</c:v>
                </c:pt>
                <c:pt idx="1">
                  <c:v>LEAVES</c:v>
                </c:pt>
                <c:pt idx="2">
                  <c:v>LATEX</c:v>
                </c:pt>
                <c:pt idx="3">
                  <c:v>ROOT</c:v>
                </c:pt>
                <c:pt idx="4">
                  <c:v>STEM BARK</c:v>
                </c:pt>
              </c:strCache>
            </c:strRef>
          </c:cat>
          <c:val>
            <c:numRef>
              <c:f>SA!$B$33:$F$33</c:f>
              <c:numCache>
                <c:formatCode>General</c:formatCode>
                <c:ptCount val="5"/>
                <c:pt idx="0">
                  <c:v>237.38469886055341</c:v>
                </c:pt>
                <c:pt idx="1">
                  <c:v>261.47098515519565</c:v>
                </c:pt>
                <c:pt idx="2">
                  <c:v>633.52826510721241</c:v>
                </c:pt>
                <c:pt idx="3">
                  <c:v>133.71844244758256</c:v>
                </c:pt>
                <c:pt idx="4">
                  <c:v>34.265350877193029</c:v>
                </c:pt>
              </c:numCache>
            </c:numRef>
          </c:val>
        </c:ser>
        <c:ser>
          <c:idx val="3"/>
          <c:order val="3"/>
          <c:tx>
            <c:strRef>
              <c:f>SA!$A$34</c:f>
              <c:strCache>
                <c:ptCount val="1"/>
                <c:pt idx="0">
                  <c:v>0.1M Phosphate Buffer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SA!$B$51:$F$51</c:f>
                <c:numCache>
                  <c:formatCode>General</c:formatCode>
                  <c:ptCount val="5"/>
                  <c:pt idx="0">
                    <c:v>20</c:v>
                  </c:pt>
                  <c:pt idx="1">
                    <c:v>60</c:v>
                  </c:pt>
                  <c:pt idx="2">
                    <c:v>80</c:v>
                  </c:pt>
                  <c:pt idx="3">
                    <c:v>30</c:v>
                  </c:pt>
                  <c:pt idx="4">
                    <c:v>20</c:v>
                  </c:pt>
                </c:numCache>
              </c:numRef>
            </c:plus>
            <c:minus>
              <c:numRef>
                <c:f>SA!$B$51:$F$51</c:f>
                <c:numCache>
                  <c:formatCode>General</c:formatCode>
                  <c:ptCount val="5"/>
                  <c:pt idx="0">
                    <c:v>20</c:v>
                  </c:pt>
                  <c:pt idx="1">
                    <c:v>60</c:v>
                  </c:pt>
                  <c:pt idx="2">
                    <c:v>80</c:v>
                  </c:pt>
                  <c:pt idx="3">
                    <c:v>30</c:v>
                  </c:pt>
                  <c:pt idx="4">
                    <c:v>20</c:v>
                  </c:pt>
                </c:numCache>
              </c:numRef>
            </c:minus>
          </c:errBars>
          <c:cat>
            <c:strRef>
              <c:f>SA!$B$30:$F$30</c:f>
              <c:strCache>
                <c:ptCount val="5"/>
                <c:pt idx="0">
                  <c:v>FLOWER</c:v>
                </c:pt>
                <c:pt idx="1">
                  <c:v>LEAVES</c:v>
                </c:pt>
                <c:pt idx="2">
                  <c:v>LATEX</c:v>
                </c:pt>
                <c:pt idx="3">
                  <c:v>ROOT</c:v>
                </c:pt>
                <c:pt idx="4">
                  <c:v>STEM BARK</c:v>
                </c:pt>
              </c:strCache>
            </c:strRef>
          </c:cat>
          <c:val>
            <c:numRef>
              <c:f>SA!$B$34:$F$34</c:f>
              <c:numCache>
                <c:formatCode>General</c:formatCode>
                <c:ptCount val="5"/>
                <c:pt idx="0">
                  <c:v>370.1090265094918</c:v>
                </c:pt>
                <c:pt idx="1">
                  <c:v>356.99714402284769</c:v>
                </c:pt>
                <c:pt idx="2">
                  <c:v>651.71732147269631</c:v>
                </c:pt>
                <c:pt idx="3">
                  <c:v>411.18421052631612</c:v>
                </c:pt>
                <c:pt idx="4">
                  <c:v>416.10436347278443</c:v>
                </c:pt>
              </c:numCache>
            </c:numRef>
          </c:val>
        </c:ser>
        <c:ser>
          <c:idx val="4"/>
          <c:order val="4"/>
          <c:tx>
            <c:strRef>
              <c:f>SA!$A$35</c:f>
              <c:strCache>
                <c:ptCount val="1"/>
                <c:pt idx="0">
                  <c:v>Dist.Water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SA!$B$30:$F$30</c:f>
              <c:strCache>
                <c:ptCount val="5"/>
                <c:pt idx="0">
                  <c:v>FLOWER</c:v>
                </c:pt>
                <c:pt idx="1">
                  <c:v>LEAVES</c:v>
                </c:pt>
                <c:pt idx="2">
                  <c:v>LATEX</c:v>
                </c:pt>
                <c:pt idx="3">
                  <c:v>ROOT</c:v>
                </c:pt>
                <c:pt idx="4">
                  <c:v>STEM BARK</c:v>
                </c:pt>
              </c:strCache>
            </c:strRef>
          </c:cat>
          <c:val>
            <c:numRef>
              <c:f>SA!$B$35:$F$35</c:f>
              <c:numCache>
                <c:formatCode>General</c:formatCode>
                <c:ptCount val="5"/>
                <c:pt idx="0">
                  <c:v>338.12504830357847</c:v>
                </c:pt>
                <c:pt idx="1">
                  <c:v>274.12280701754401</c:v>
                </c:pt>
                <c:pt idx="2">
                  <c:v>609.3358395989975</c:v>
                </c:pt>
                <c:pt idx="3">
                  <c:v>195.97553707014953</c:v>
                </c:pt>
                <c:pt idx="4">
                  <c:v>433.11403508771934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752576"/>
        <c:axId val="79824384"/>
      </c:barChart>
      <c:catAx>
        <c:axId val="79752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 sz="1200" b="0" i="0" baseline="0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 sz="1200" b="0" i="0" baseline="0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 sz="1200" b="0" i="0" baseline="0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 sz="1200" b="0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11381049054054503"/>
              <c:y val="0.8252604109337407"/>
            </c:manualLayout>
          </c:layout>
          <c:overlay val="0"/>
        </c:title>
        <c:majorTickMark val="out"/>
        <c:minorTickMark val="none"/>
        <c:tickLblPos val="nextTo"/>
        <c:crossAx val="79824384"/>
        <c:crosses val="autoZero"/>
        <c:auto val="1"/>
        <c:lblAlgn val="ctr"/>
        <c:lblOffset val="100"/>
        <c:noMultiLvlLbl val="0"/>
      </c:catAx>
      <c:valAx>
        <c:axId val="798243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Specific inhibtory activity(units/mg)</a:t>
                </a:r>
              </a:p>
              <a:p>
                <a:pPr>
                  <a:defRPr sz="1100"/>
                </a:pPr>
                <a:endParaRPr lang="en-US" sz="11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975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014483654659446"/>
          <c:y val="2.1810894327864185E-2"/>
          <c:w val="0.6856712097034382"/>
          <c:h val="0.832619568387284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spPr>
              <a:ln w="25400" cap="flat" cmpd="sng" algn="ctr">
                <a:solidFill>
                  <a:schemeClr val="accent6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BABA!$X$72:$AB$72</c:f>
                <c:numCache>
                  <c:formatCode>General</c:formatCode>
                  <c:ptCount val="5"/>
                  <c:pt idx="0">
                    <c:v>4</c:v>
                  </c:pt>
                  <c:pt idx="1">
                    <c:v>3</c:v>
                  </c:pt>
                  <c:pt idx="2">
                    <c:v>7</c:v>
                  </c:pt>
                  <c:pt idx="3">
                    <c:v>5</c:v>
                  </c:pt>
                  <c:pt idx="4">
                    <c:v>4</c:v>
                  </c:pt>
                </c:numCache>
              </c:numRef>
            </c:plus>
            <c:minus>
              <c:numRef>
                <c:f>BABA!$X$72:$AB$72</c:f>
                <c:numCache>
                  <c:formatCode>General</c:formatCode>
                  <c:ptCount val="5"/>
                  <c:pt idx="0">
                    <c:v>4</c:v>
                  </c:pt>
                  <c:pt idx="1">
                    <c:v>3</c:v>
                  </c:pt>
                  <c:pt idx="2">
                    <c:v>7</c:v>
                  </c:pt>
                  <c:pt idx="3">
                    <c:v>5</c:v>
                  </c:pt>
                  <c:pt idx="4">
                    <c:v>4</c:v>
                  </c:pt>
                </c:numCache>
              </c:numRef>
            </c:minus>
          </c:errBars>
          <c:xVal>
            <c:numRef>
              <c:f>BABA!$X$70:$AB$70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xVal>
          <c:yVal>
            <c:numRef>
              <c:f>BABA!$X$71:$AB$71</c:f>
              <c:numCache>
                <c:formatCode>General</c:formatCode>
                <c:ptCount val="5"/>
                <c:pt idx="0">
                  <c:v>20</c:v>
                </c:pt>
                <c:pt idx="1">
                  <c:v>35</c:v>
                </c:pt>
                <c:pt idx="2">
                  <c:v>60</c:v>
                </c:pt>
                <c:pt idx="3">
                  <c:v>80</c:v>
                </c:pt>
                <c:pt idx="4">
                  <c:v>95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579776"/>
        <c:axId val="80057088"/>
      </c:scatterChart>
      <c:valAx>
        <c:axId val="79579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baseline="0">
                    <a:effectLst/>
                  </a:rPr>
                  <a:t>Concentration(</a:t>
                </a:r>
                <a:r>
                  <a:rPr lang="en-US" sz="1400" b="0" i="0" baseline="0">
                    <a:effectLst/>
                    <a:latin typeface="Calibri"/>
                    <a:cs typeface="Calibri"/>
                  </a:rPr>
                  <a:t>µ</a:t>
                </a:r>
                <a:r>
                  <a:rPr lang="en-US" sz="1400" b="0" i="0" baseline="0">
                    <a:effectLst/>
                  </a:rPr>
                  <a:t>g/ml)</a:t>
                </a:r>
                <a:endParaRPr lang="en-US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31775900105510069"/>
              <c:y val="0.9051090042316138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0057088"/>
        <c:crosses val="autoZero"/>
        <c:crossBetween val="midCat"/>
      </c:valAx>
      <c:valAx>
        <c:axId val="80057088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baseline="0">
                    <a:effectLst/>
                    <a:latin typeface="Times New Roman" pitchFamily="18" charset="0"/>
                    <a:cs typeface="Times New Roman" pitchFamily="18" charset="0"/>
                  </a:rPr>
                  <a:t>Protease inhibtory activity(%)</a:t>
                </a:r>
                <a:endParaRPr lang="en-US" sz="1400">
                  <a:effectLst/>
                  <a:latin typeface="Times New Roman" pitchFamily="18" charset="0"/>
                  <a:cs typeface="Times New Roman" pitchFamily="18" charset="0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95797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80372896531746"/>
          <c:y val="1.5323393854118751E-2"/>
          <c:w val="0.57677261248862233"/>
          <c:h val="0.809376537765840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subchronic!$C$33</c:f>
              <c:strCache>
                <c:ptCount val="1"/>
                <c:pt idx="0">
                  <c:v>Pre-treatment 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4F81BD"/>
              </a:solidFill>
              <a:ln w="9525">
                <a:solidFill>
                  <a:srgbClr val="4F81BD"/>
                </a:solidFill>
              </a:ln>
              <a:effectLst>
                <a:outerShdw blurRad="50800" dist="50800" dir="5400000" algn="ctr" rotWithShape="0">
                  <a:srgbClr val="000000"/>
                </a:outerShdw>
              </a:effectLst>
            </c:spPr>
          </c:dPt>
          <c:errBars>
            <c:errBarType val="both"/>
            <c:errValType val="cust"/>
            <c:noEndCap val="0"/>
            <c:plus>
              <c:numRef>
                <c:f>subchronic!$A$62:$A$65</c:f>
                <c:numCache>
                  <c:formatCode>General</c:formatCode>
                  <c:ptCount val="4"/>
                  <c:pt idx="0">
                    <c:v>0.38288379438163794</c:v>
                  </c:pt>
                  <c:pt idx="1">
                    <c:v>0.57706152185017345</c:v>
                  </c:pt>
                  <c:pt idx="2">
                    <c:v>0.60282667492402486</c:v>
                  </c:pt>
                  <c:pt idx="3">
                    <c:v>0.58258046654516127</c:v>
                  </c:pt>
                </c:numCache>
              </c:numRef>
            </c:plus>
            <c:minus>
              <c:numRef>
                <c:f>subchronic!$A$62:$A$65</c:f>
                <c:numCache>
                  <c:formatCode>General</c:formatCode>
                  <c:ptCount val="4"/>
                  <c:pt idx="0">
                    <c:v>0.38288379438163794</c:v>
                  </c:pt>
                  <c:pt idx="1">
                    <c:v>0.57706152185017345</c:v>
                  </c:pt>
                  <c:pt idx="2">
                    <c:v>0.60282667492402486</c:v>
                  </c:pt>
                  <c:pt idx="3">
                    <c:v>0.58258046654516127</c:v>
                  </c:pt>
                </c:numCache>
              </c:numRef>
            </c:minus>
          </c:errBars>
          <c:cat>
            <c:strRef>
              <c:f>subchronic!$B$34:$B$37</c:f>
              <c:strCache>
                <c:ptCount val="4"/>
                <c:pt idx="0">
                  <c:v>Control</c:v>
                </c:pt>
                <c:pt idx="1">
                  <c:v>20mg/kg</c:v>
                </c:pt>
                <c:pt idx="2">
                  <c:v>30mg/kg</c:v>
                </c:pt>
                <c:pt idx="3">
                  <c:v>50mg/kg</c:v>
                </c:pt>
              </c:strCache>
            </c:strRef>
          </c:cat>
          <c:val>
            <c:numRef>
              <c:f>subchronic!$C$34:$C$37</c:f>
              <c:numCache>
                <c:formatCode>General</c:formatCode>
                <c:ptCount val="4"/>
                <c:pt idx="0">
                  <c:v>29.359999999999996</c:v>
                </c:pt>
                <c:pt idx="1">
                  <c:v>28.7</c:v>
                </c:pt>
                <c:pt idx="2">
                  <c:v>29.919999999999998</c:v>
                </c:pt>
                <c:pt idx="3">
                  <c:v>28.419999999999998</c:v>
                </c:pt>
              </c:numCache>
            </c:numRef>
          </c:val>
        </c:ser>
        <c:ser>
          <c:idx val="1"/>
          <c:order val="1"/>
          <c:tx>
            <c:strRef>
              <c:f>subchronic!$D$33</c:f>
              <c:strCache>
                <c:ptCount val="1"/>
                <c:pt idx="0">
                  <c:v>Post-treatment 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subchronic!$B$62:$B$65</c:f>
                <c:numCache>
                  <c:formatCode>General</c:formatCode>
                  <c:ptCount val="4"/>
                  <c:pt idx="0">
                    <c:v>0.39064049969241349</c:v>
                  </c:pt>
                  <c:pt idx="1">
                    <c:v>0.26532998322837986</c:v>
                  </c:pt>
                  <c:pt idx="2">
                    <c:v>0.74525163535550476</c:v>
                  </c:pt>
                  <c:pt idx="3">
                    <c:v>0.63843558798046074</c:v>
                  </c:pt>
                </c:numCache>
              </c:numRef>
            </c:plus>
            <c:minus>
              <c:numRef>
                <c:f>subchronic!$B$62:$B$65</c:f>
                <c:numCache>
                  <c:formatCode>General</c:formatCode>
                  <c:ptCount val="4"/>
                  <c:pt idx="0">
                    <c:v>0.39064049969241349</c:v>
                  </c:pt>
                  <c:pt idx="1">
                    <c:v>0.26532998322837986</c:v>
                  </c:pt>
                  <c:pt idx="2">
                    <c:v>0.74525163535550476</c:v>
                  </c:pt>
                  <c:pt idx="3">
                    <c:v>0.63843558798046074</c:v>
                  </c:pt>
                </c:numCache>
              </c:numRef>
            </c:minus>
          </c:errBars>
          <c:cat>
            <c:strRef>
              <c:f>subchronic!$B$34:$B$37</c:f>
              <c:strCache>
                <c:ptCount val="4"/>
                <c:pt idx="0">
                  <c:v>Control</c:v>
                </c:pt>
                <c:pt idx="1">
                  <c:v>20mg/kg</c:v>
                </c:pt>
                <c:pt idx="2">
                  <c:v>30mg/kg</c:v>
                </c:pt>
                <c:pt idx="3">
                  <c:v>50mg/kg</c:v>
                </c:pt>
              </c:strCache>
            </c:strRef>
          </c:cat>
          <c:val>
            <c:numRef>
              <c:f>subchronic!$D$34:$D$37</c:f>
              <c:numCache>
                <c:formatCode>General</c:formatCode>
                <c:ptCount val="4"/>
                <c:pt idx="0">
                  <c:v>29.840000000000003</c:v>
                </c:pt>
                <c:pt idx="1">
                  <c:v>29.32</c:v>
                </c:pt>
                <c:pt idx="2">
                  <c:v>30.119999999999997</c:v>
                </c:pt>
                <c:pt idx="3">
                  <c:v>30.26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80079104"/>
        <c:axId val="88605056"/>
      </c:barChart>
      <c:catAx>
        <c:axId val="80079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 groups</a:t>
                </a:r>
              </a:p>
            </c:rich>
          </c:tx>
          <c:overlay val="0"/>
        </c:title>
        <c:majorTickMark val="out"/>
        <c:minorTickMark val="none"/>
        <c:tickLblPos val="nextTo"/>
        <c:crossAx val="88605056"/>
        <c:crosses val="autoZero"/>
        <c:auto val="1"/>
        <c:lblAlgn val="ctr"/>
        <c:lblOffset val="100"/>
        <c:noMultiLvlLbl val="0"/>
      </c:catAx>
      <c:valAx>
        <c:axId val="886050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MEAN BODY  WEIGTH(g)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079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subchronic!$V$33</c:f>
              <c:strCache>
                <c:ptCount val="1"/>
                <c:pt idx="0">
                  <c:v>Pre-treatment 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subchronic!$G$61:$G$64</c:f>
                <c:numCache>
                  <c:formatCode>General</c:formatCode>
                  <c:ptCount val="4"/>
                  <c:pt idx="0">
                    <c:v>0.68381283989117858</c:v>
                  </c:pt>
                  <c:pt idx="1">
                    <c:v>0.39547439866551237</c:v>
                  </c:pt>
                  <c:pt idx="2">
                    <c:v>0.86833173384369422</c:v>
                  </c:pt>
                  <c:pt idx="3">
                    <c:v>0.48723710860326575</c:v>
                  </c:pt>
                </c:numCache>
              </c:numRef>
            </c:plus>
            <c:minus>
              <c:numRef>
                <c:f>subchronic!$G$61:$G$64</c:f>
                <c:numCache>
                  <c:formatCode>General</c:formatCode>
                  <c:ptCount val="4"/>
                  <c:pt idx="0">
                    <c:v>0.68381283989117858</c:v>
                  </c:pt>
                  <c:pt idx="1">
                    <c:v>0.39547439866551237</c:v>
                  </c:pt>
                  <c:pt idx="2">
                    <c:v>0.86833173384369422</c:v>
                  </c:pt>
                  <c:pt idx="3">
                    <c:v>0.48723710860326575</c:v>
                  </c:pt>
                </c:numCache>
              </c:numRef>
            </c:minus>
          </c:errBars>
          <c:cat>
            <c:strRef>
              <c:f>subchronic!$U$34:$U$37</c:f>
              <c:strCache>
                <c:ptCount val="4"/>
                <c:pt idx="0">
                  <c:v>control</c:v>
                </c:pt>
                <c:pt idx="1">
                  <c:v>20mg/kg</c:v>
                </c:pt>
                <c:pt idx="2">
                  <c:v>30mg/kg</c:v>
                </c:pt>
                <c:pt idx="3">
                  <c:v>50mg/kg</c:v>
                </c:pt>
              </c:strCache>
            </c:strRef>
          </c:cat>
          <c:val>
            <c:numRef>
              <c:f>subchronic!$V$34:$V$37</c:f>
              <c:numCache>
                <c:formatCode>General</c:formatCode>
                <c:ptCount val="4"/>
                <c:pt idx="0">
                  <c:v>47.56</c:v>
                </c:pt>
                <c:pt idx="1">
                  <c:v>47.820000000000007</c:v>
                </c:pt>
                <c:pt idx="2">
                  <c:v>48.7</c:v>
                </c:pt>
                <c:pt idx="3">
                  <c:v>47.879999999999995</c:v>
                </c:pt>
              </c:numCache>
            </c:numRef>
          </c:val>
        </c:ser>
        <c:ser>
          <c:idx val="1"/>
          <c:order val="1"/>
          <c:tx>
            <c:strRef>
              <c:f>subchronic!$W$33</c:f>
              <c:strCache>
                <c:ptCount val="1"/>
                <c:pt idx="0">
                  <c:v>Post-treatment 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subchronic!$H$61:$H$64</c:f>
                <c:numCache>
                  <c:formatCode>General</c:formatCode>
                  <c:ptCount val="4"/>
                  <c:pt idx="0">
                    <c:v>0.40199502484483379</c:v>
                  </c:pt>
                  <c:pt idx="1">
                    <c:v>7.4833147735478653E-2</c:v>
                  </c:pt>
                  <c:pt idx="2">
                    <c:v>0.61481704595762909</c:v>
                  </c:pt>
                  <c:pt idx="3">
                    <c:v>0.37094473981997822</c:v>
                  </c:pt>
                </c:numCache>
              </c:numRef>
            </c:plus>
            <c:minus>
              <c:numRef>
                <c:f>subchronic!$H$61:$H$64</c:f>
                <c:numCache>
                  <c:formatCode>General</c:formatCode>
                  <c:ptCount val="4"/>
                  <c:pt idx="0">
                    <c:v>0.40199502484483379</c:v>
                  </c:pt>
                  <c:pt idx="1">
                    <c:v>7.4833147735478653E-2</c:v>
                  </c:pt>
                  <c:pt idx="2">
                    <c:v>0.61481704595762909</c:v>
                  </c:pt>
                  <c:pt idx="3">
                    <c:v>0.37094473981997822</c:v>
                  </c:pt>
                </c:numCache>
              </c:numRef>
            </c:minus>
          </c:errBars>
          <c:cat>
            <c:strRef>
              <c:f>subchronic!$U$34:$U$37</c:f>
              <c:strCache>
                <c:ptCount val="4"/>
                <c:pt idx="0">
                  <c:v>control</c:v>
                </c:pt>
                <c:pt idx="1">
                  <c:v>20mg/kg</c:v>
                </c:pt>
                <c:pt idx="2">
                  <c:v>30mg/kg</c:v>
                </c:pt>
                <c:pt idx="3">
                  <c:v>50mg/kg</c:v>
                </c:pt>
              </c:strCache>
            </c:strRef>
          </c:cat>
          <c:val>
            <c:numRef>
              <c:f>subchronic!$W$34:$W$37</c:f>
              <c:numCache>
                <c:formatCode>General</c:formatCode>
                <c:ptCount val="4"/>
                <c:pt idx="0">
                  <c:v>48.959999999999994</c:v>
                </c:pt>
                <c:pt idx="1">
                  <c:v>48.86</c:v>
                </c:pt>
                <c:pt idx="2">
                  <c:v>49.9</c:v>
                </c:pt>
                <c:pt idx="3">
                  <c:v>49.04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635264"/>
        <c:axId val="88637440"/>
      </c:barChart>
      <c:catAx>
        <c:axId val="88635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 b="1" i="0" baseline="0"/>
                  <a:t>TREATMENT GROUPS</a:t>
                </a:r>
              </a:p>
            </c:rich>
          </c:tx>
          <c:overlay val="0"/>
        </c:title>
        <c:majorTickMark val="out"/>
        <c:minorTickMark val="none"/>
        <c:tickLblPos val="nextTo"/>
        <c:crossAx val="88637440"/>
        <c:crosses val="autoZero"/>
        <c:auto val="1"/>
        <c:lblAlgn val="ctr"/>
        <c:lblOffset val="100"/>
        <c:noMultiLvlLbl val="0"/>
      </c:catAx>
      <c:valAx>
        <c:axId val="886374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PCV(%)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8635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'4 graph'!$A$3</c:f>
              <c:strCache>
                <c:ptCount val="1"/>
                <c:pt idx="0">
                  <c:v>Negative control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'4 graph'!$B$11:$G$11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0.48270073544588382</c:v>
                  </c:pt>
                  <c:pt idx="2">
                    <c:v>1.2872451204024804</c:v>
                  </c:pt>
                  <c:pt idx="3">
                    <c:v>0.79874902190855046</c:v>
                  </c:pt>
                  <c:pt idx="4">
                    <c:v>1.6364595931461301</c:v>
                  </c:pt>
                  <c:pt idx="5">
                    <c:v>2.0404247923737402</c:v>
                  </c:pt>
                </c:numCache>
              </c:numRef>
            </c:plus>
            <c:minus>
              <c:numRef>
                <c:f>'4 graph'!$B$11:$G$11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0.48270073544588382</c:v>
                  </c:pt>
                  <c:pt idx="2">
                    <c:v>1.2872451204024804</c:v>
                  </c:pt>
                  <c:pt idx="3">
                    <c:v>0.79874902190855046</c:v>
                  </c:pt>
                  <c:pt idx="4">
                    <c:v>1.6364595931461301</c:v>
                  </c:pt>
                  <c:pt idx="5">
                    <c:v>2.0404247923737402</c:v>
                  </c:pt>
                </c:numCache>
              </c:numRef>
            </c:minus>
          </c:errBars>
          <c:cat>
            <c:numRef>
              <c:f>'4 graph'!$B$2:$O$2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'4 graph'!$B$3:$O$3</c:f>
              <c:numCache>
                <c:formatCode>General</c:formatCode>
                <c:ptCount val="14"/>
                <c:pt idx="0">
                  <c:v>0</c:v>
                </c:pt>
                <c:pt idx="1">
                  <c:v>5.6400000000000006</c:v>
                </c:pt>
                <c:pt idx="2">
                  <c:v>9.7200000000000006</c:v>
                </c:pt>
                <c:pt idx="3">
                  <c:v>14.560000000000002</c:v>
                </c:pt>
                <c:pt idx="4">
                  <c:v>15.239999999999998</c:v>
                </c:pt>
                <c:pt idx="5">
                  <c:v>20.033333333333221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'4 graph'!$A$4</c:f>
              <c:strCache>
                <c:ptCount val="1"/>
                <c:pt idx="0">
                  <c:v>positive control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'4 graph'!$B$12:$T$12</c:f>
                <c:numCache>
                  <c:formatCode>General</c:formatCode>
                  <c:ptCount val="19"/>
                  <c:pt idx="0">
                    <c:v>0</c:v>
                  </c:pt>
                  <c:pt idx="1">
                    <c:v>1.2537942414925962</c:v>
                  </c:pt>
                  <c:pt idx="2">
                    <c:v>1.010940156488026</c:v>
                  </c:pt>
                  <c:pt idx="3">
                    <c:v>0.32710854467592282</c:v>
                  </c:pt>
                  <c:pt idx="4">
                    <c:v>0.13038404810405169</c:v>
                  </c:pt>
                  <c:pt idx="5">
                    <c:v>0.13038404810405282</c:v>
                  </c:pt>
                  <c:pt idx="6">
                    <c:v>0</c:v>
                  </c:pt>
                  <c:pt idx="7">
                    <c:v>0</c:v>
                  </c:pt>
                  <c:pt idx="8">
                    <c:v>0</c:v>
                  </c:pt>
                  <c:pt idx="9">
                    <c:v>0</c:v>
                  </c:pt>
                  <c:pt idx="10">
                    <c:v>0</c:v>
                  </c:pt>
                  <c:pt idx="11">
                    <c:v>0</c:v>
                  </c:pt>
                  <c:pt idx="12">
                    <c:v>0</c:v>
                  </c:pt>
                </c:numCache>
              </c:numRef>
            </c:plus>
            <c:minus>
              <c:numRef>
                <c:f>'4 graph'!$B$12:$S$12</c:f>
                <c:numCache>
                  <c:formatCode>General</c:formatCode>
                  <c:ptCount val="18"/>
                  <c:pt idx="0">
                    <c:v>0</c:v>
                  </c:pt>
                  <c:pt idx="1">
                    <c:v>1.2537942414925962</c:v>
                  </c:pt>
                  <c:pt idx="2">
                    <c:v>1.010940156488026</c:v>
                  </c:pt>
                  <c:pt idx="3">
                    <c:v>0.32710854467592282</c:v>
                  </c:pt>
                  <c:pt idx="4">
                    <c:v>0.13038404810405169</c:v>
                  </c:pt>
                  <c:pt idx="5">
                    <c:v>0.13038404810405282</c:v>
                  </c:pt>
                  <c:pt idx="6">
                    <c:v>0</c:v>
                  </c:pt>
                  <c:pt idx="7">
                    <c:v>0</c:v>
                  </c:pt>
                  <c:pt idx="8">
                    <c:v>0</c:v>
                  </c:pt>
                  <c:pt idx="9">
                    <c:v>0</c:v>
                  </c:pt>
                  <c:pt idx="10">
                    <c:v>0</c:v>
                  </c:pt>
                  <c:pt idx="11">
                    <c:v>0</c:v>
                  </c:pt>
                  <c:pt idx="12">
                    <c:v>0</c:v>
                  </c:pt>
                </c:numCache>
              </c:numRef>
            </c:minus>
          </c:errBars>
          <c:cat>
            <c:numRef>
              <c:f>'4 graph'!$B$2:$O$2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'4 graph'!$B$4:$O$4</c:f>
              <c:numCache>
                <c:formatCode>General</c:formatCode>
                <c:ptCount val="14"/>
                <c:pt idx="0">
                  <c:v>0</c:v>
                </c:pt>
                <c:pt idx="1">
                  <c:v>5.72</c:v>
                </c:pt>
                <c:pt idx="2">
                  <c:v>9.52</c:v>
                </c:pt>
                <c:pt idx="3">
                  <c:v>1.8199999999999956</c:v>
                </c:pt>
                <c:pt idx="4">
                  <c:v>0.82000000000000062</c:v>
                </c:pt>
                <c:pt idx="5">
                  <c:v>0.52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'4 graph'!$A$5</c:f>
              <c:strCache>
                <c:ptCount val="1"/>
                <c:pt idx="0">
                  <c:v>Infected+20mg/kg  crude extract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'4 graph'!$B$13:$K$13</c:f>
                <c:numCache>
                  <c:formatCode>General</c:formatCode>
                  <c:ptCount val="10"/>
                  <c:pt idx="0">
                    <c:v>0</c:v>
                  </c:pt>
                  <c:pt idx="1">
                    <c:v>1.7093858546273248</c:v>
                  </c:pt>
                  <c:pt idx="2">
                    <c:v>1.1193748255164639</c:v>
                  </c:pt>
                  <c:pt idx="3">
                    <c:v>0.85848704125340369</c:v>
                  </c:pt>
                  <c:pt idx="4">
                    <c:v>0.94868329805051343</c:v>
                  </c:pt>
                  <c:pt idx="5">
                    <c:v>1.946792233393182</c:v>
                  </c:pt>
                  <c:pt idx="6">
                    <c:v>2.0816659994661273</c:v>
                  </c:pt>
                  <c:pt idx="7">
                    <c:v>0.70710678118654757</c:v>
                  </c:pt>
                  <c:pt idx="8">
                    <c:v>0.56568542494938445</c:v>
                  </c:pt>
                  <c:pt idx="9">
                    <c:v>0</c:v>
                  </c:pt>
                </c:numCache>
              </c:numRef>
            </c:plus>
            <c:minus>
              <c:numRef>
                <c:f>'4 graph'!$B$13:$K$13</c:f>
                <c:numCache>
                  <c:formatCode>General</c:formatCode>
                  <c:ptCount val="10"/>
                  <c:pt idx="0">
                    <c:v>0</c:v>
                  </c:pt>
                  <c:pt idx="1">
                    <c:v>1.7093858546273248</c:v>
                  </c:pt>
                  <c:pt idx="2">
                    <c:v>1.1193748255164639</c:v>
                  </c:pt>
                  <c:pt idx="3">
                    <c:v>0.85848704125340369</c:v>
                  </c:pt>
                  <c:pt idx="4">
                    <c:v>0.94868329805051343</c:v>
                  </c:pt>
                  <c:pt idx="5">
                    <c:v>1.946792233393182</c:v>
                  </c:pt>
                  <c:pt idx="6">
                    <c:v>2.0816659994661273</c:v>
                  </c:pt>
                  <c:pt idx="7">
                    <c:v>0.70710678118654757</c:v>
                  </c:pt>
                  <c:pt idx="8">
                    <c:v>0.56568542494938445</c:v>
                  </c:pt>
                  <c:pt idx="9">
                    <c:v>0</c:v>
                  </c:pt>
                </c:numCache>
              </c:numRef>
            </c:minus>
          </c:errBars>
          <c:cat>
            <c:numRef>
              <c:f>'4 graph'!$B$2:$O$2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'4 graph'!$B$5:$O$5</c:f>
              <c:numCache>
                <c:formatCode>General</c:formatCode>
                <c:ptCount val="14"/>
                <c:pt idx="0">
                  <c:v>0</c:v>
                </c:pt>
                <c:pt idx="1">
                  <c:v>5.5200000000000005</c:v>
                </c:pt>
                <c:pt idx="2">
                  <c:v>13.040000000000001</c:v>
                </c:pt>
                <c:pt idx="3">
                  <c:v>8.8200000000000021</c:v>
                </c:pt>
                <c:pt idx="4">
                  <c:v>8.5</c:v>
                </c:pt>
                <c:pt idx="5">
                  <c:v>6.3</c:v>
                </c:pt>
                <c:pt idx="6">
                  <c:v>12.333333333333334</c:v>
                </c:pt>
                <c:pt idx="7">
                  <c:v>14.5</c:v>
                </c:pt>
                <c:pt idx="8">
                  <c:v>18.299999999999986</c:v>
                </c:pt>
                <c:pt idx="9">
                  <c:v>23.6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'4 graph'!$A$6</c:f>
              <c:strCache>
                <c:ptCount val="1"/>
                <c:pt idx="0">
                  <c:v>Infected+30mg/kg crude extract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'4 graph'!$B$14:$J$14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1.2872451204024804</c:v>
                  </c:pt>
                  <c:pt idx="2">
                    <c:v>1.010940156488026</c:v>
                  </c:pt>
                  <c:pt idx="3">
                    <c:v>0.61305247192498369</c:v>
                  </c:pt>
                  <c:pt idx="4">
                    <c:v>0.61846584384265058</c:v>
                  </c:pt>
                  <c:pt idx="5">
                    <c:v>3.9576929306520627</c:v>
                  </c:pt>
                  <c:pt idx="6">
                    <c:v>1</c:v>
                  </c:pt>
                  <c:pt idx="7">
                    <c:v>3.808324215889888</c:v>
                  </c:pt>
                  <c:pt idx="8">
                    <c:v>2.4131583730317767</c:v>
                  </c:pt>
                </c:numCache>
              </c:numRef>
            </c:plus>
            <c:minus>
              <c:numRef>
                <c:f>'4 graph'!$B$14:$J$14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1.2872451204024804</c:v>
                  </c:pt>
                  <c:pt idx="2">
                    <c:v>1.010940156488026</c:v>
                  </c:pt>
                  <c:pt idx="3">
                    <c:v>0.61305247192498369</c:v>
                  </c:pt>
                  <c:pt idx="4">
                    <c:v>0.61846584384265058</c:v>
                  </c:pt>
                  <c:pt idx="5">
                    <c:v>3.9576929306520627</c:v>
                  </c:pt>
                  <c:pt idx="6">
                    <c:v>1</c:v>
                  </c:pt>
                  <c:pt idx="7">
                    <c:v>3.808324215889888</c:v>
                  </c:pt>
                  <c:pt idx="8">
                    <c:v>2.4131583730317767</c:v>
                  </c:pt>
                </c:numCache>
              </c:numRef>
            </c:minus>
          </c:errBars>
          <c:cat>
            <c:numRef>
              <c:f>'4 graph'!$B$2:$O$2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'4 graph'!$B$6:$O$6</c:f>
              <c:numCache>
                <c:formatCode>General</c:formatCode>
                <c:ptCount val="14"/>
                <c:pt idx="0">
                  <c:v>0</c:v>
                </c:pt>
                <c:pt idx="1">
                  <c:v>5.2200000000000006</c:v>
                </c:pt>
                <c:pt idx="2">
                  <c:v>9.52</c:v>
                </c:pt>
                <c:pt idx="3">
                  <c:v>7.6249999999999813</c:v>
                </c:pt>
                <c:pt idx="4">
                  <c:v>6.3249999999999842</c:v>
                </c:pt>
                <c:pt idx="5">
                  <c:v>10.233333333333333</c:v>
                </c:pt>
                <c:pt idx="6">
                  <c:v>13</c:v>
                </c:pt>
                <c:pt idx="7">
                  <c:v>15.366666666666715</c:v>
                </c:pt>
                <c:pt idx="8">
                  <c:v>20.933333333333209</c:v>
                </c:pt>
                <c:pt idx="9">
                  <c:v>23.6</c:v>
                </c:pt>
                <c:pt idx="10">
                  <c:v>28.5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'4 graph'!$A$7</c:f>
              <c:strCache>
                <c:ptCount val="1"/>
                <c:pt idx="0">
                  <c:v>Infected+50mg/kg crude extract</c:v>
                </c:pt>
              </c:strCache>
            </c:strRef>
          </c:tx>
          <c:errBars>
            <c:errDir val="y"/>
            <c:errBarType val="both"/>
            <c:errValType val="cust"/>
            <c:noEndCap val="0"/>
            <c:plus>
              <c:numRef>
                <c:f>'4 graph'!$B$15:$S$15</c:f>
                <c:numCache>
                  <c:formatCode>General</c:formatCode>
                  <c:ptCount val="18"/>
                  <c:pt idx="0">
                    <c:v>0</c:v>
                  </c:pt>
                  <c:pt idx="1">
                    <c:v>0.55226805085935637</c:v>
                  </c:pt>
                  <c:pt idx="2">
                    <c:v>2.348403713163473</c:v>
                  </c:pt>
                  <c:pt idx="3">
                    <c:v>0.35071355833501028</c:v>
                  </c:pt>
                  <c:pt idx="4">
                    <c:v>0.60580524923443801</c:v>
                  </c:pt>
                  <c:pt idx="5">
                    <c:v>0.75630681604760164</c:v>
                  </c:pt>
                  <c:pt idx="6">
                    <c:v>2.3952035404115497</c:v>
                  </c:pt>
                  <c:pt idx="7">
                    <c:v>3.9855990766759413</c:v>
                  </c:pt>
                  <c:pt idx="8">
                    <c:v>1.9557607215608095</c:v>
                  </c:pt>
                  <c:pt idx="9">
                    <c:v>6.1899111463735847</c:v>
                  </c:pt>
                  <c:pt idx="10">
                    <c:v>1.9357169214531853</c:v>
                  </c:pt>
                  <c:pt idx="11">
                    <c:v>2.4213632523849244</c:v>
                  </c:pt>
                  <c:pt idx="12">
                    <c:v>8.3580500118149548</c:v>
                  </c:pt>
                </c:numCache>
              </c:numRef>
            </c:plus>
            <c:minus>
              <c:numRef>
                <c:f>'4 graph'!$B$15:$U$15</c:f>
                <c:numCache>
                  <c:formatCode>General</c:formatCode>
                  <c:ptCount val="20"/>
                  <c:pt idx="0">
                    <c:v>0</c:v>
                  </c:pt>
                  <c:pt idx="1">
                    <c:v>0.55226805085935637</c:v>
                  </c:pt>
                  <c:pt idx="2">
                    <c:v>2.348403713163473</c:v>
                  </c:pt>
                  <c:pt idx="3">
                    <c:v>0.35071355833501028</c:v>
                  </c:pt>
                  <c:pt idx="4">
                    <c:v>0.60580524923443801</c:v>
                  </c:pt>
                  <c:pt idx="5">
                    <c:v>0.75630681604760164</c:v>
                  </c:pt>
                  <c:pt idx="6">
                    <c:v>2.3952035404115497</c:v>
                  </c:pt>
                  <c:pt idx="7">
                    <c:v>3.9855990766759413</c:v>
                  </c:pt>
                  <c:pt idx="8">
                    <c:v>1.9557607215608095</c:v>
                  </c:pt>
                  <c:pt idx="9">
                    <c:v>6.1899111463735847</c:v>
                  </c:pt>
                  <c:pt idx="10">
                    <c:v>1.9357169214531853</c:v>
                  </c:pt>
                  <c:pt idx="11">
                    <c:v>2.4213632523849244</c:v>
                  </c:pt>
                  <c:pt idx="12">
                    <c:v>8.3580500118149548</c:v>
                  </c:pt>
                </c:numCache>
              </c:numRef>
            </c:minus>
          </c:errBars>
          <c:cat>
            <c:numRef>
              <c:f>'4 graph'!$B$2:$O$2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'4 graph'!$B$7:$O$7</c:f>
              <c:numCache>
                <c:formatCode>0.00</c:formatCode>
                <c:ptCount val="14"/>
                <c:pt idx="0">
                  <c:v>0</c:v>
                </c:pt>
                <c:pt idx="1">
                  <c:v>4.6199999999999966</c:v>
                </c:pt>
                <c:pt idx="2">
                  <c:v>8.9600000000000026</c:v>
                </c:pt>
                <c:pt idx="3">
                  <c:v>7.5649999999999862</c:v>
                </c:pt>
                <c:pt idx="4">
                  <c:v>7.5770000000000008</c:v>
                </c:pt>
                <c:pt idx="5">
                  <c:v>9.2173333333333289</c:v>
                </c:pt>
                <c:pt idx="6">
                  <c:v>9.0833333333333357</c:v>
                </c:pt>
                <c:pt idx="7">
                  <c:v>10.71666666666667</c:v>
                </c:pt>
                <c:pt idx="8">
                  <c:v>13.558333333333334</c:v>
                </c:pt>
                <c:pt idx="9">
                  <c:v>16.05</c:v>
                </c:pt>
                <c:pt idx="10">
                  <c:v>15.833333333333334</c:v>
                </c:pt>
                <c:pt idx="11">
                  <c:v>10.5</c:v>
                </c:pt>
                <c:pt idx="12">
                  <c:v>11.5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084608"/>
        <c:axId val="104086528"/>
      </c:lineChart>
      <c:catAx>
        <c:axId val="104084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0"/>
                  <a:t>Days postreatment 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aseline="0"/>
                  <a:t>  </a:t>
                </a:r>
                <a:endParaRPr lang="en-US" sz="11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4086528"/>
        <c:crosses val="autoZero"/>
        <c:auto val="1"/>
        <c:lblAlgn val="ctr"/>
        <c:lblOffset val="100"/>
        <c:noMultiLvlLbl val="0"/>
      </c:catAx>
      <c:valAx>
        <c:axId val="1040865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 b="0"/>
                  <a:t>Mean parasitaemia</a:t>
                </a:r>
                <a:r>
                  <a:rPr lang="en-US" sz="1100"/>
                  <a:t>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408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094313195285"/>
          <c:y val="3.0643425508486952E-2"/>
          <c:w val="0.32732707252891863"/>
          <c:h val="0.5306214031953160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21556776143608E-2"/>
          <c:y val="0.11864402890178952"/>
          <c:w val="0.66894104353207484"/>
          <c:h val="0.69575269561595521"/>
        </c:manualLayout>
      </c:layout>
      <c:lineChart>
        <c:grouping val="standard"/>
        <c:varyColors val="0"/>
        <c:ser>
          <c:idx val="0"/>
          <c:order val="0"/>
          <c:tx>
            <c:strRef>
              <c:f>survival!$A$3</c:f>
              <c:strCache>
                <c:ptCount val="1"/>
                <c:pt idx="0">
                  <c:v>Negative control</c:v>
                </c:pt>
              </c:strCache>
            </c:strRef>
          </c:tx>
          <c:cat>
            <c:numRef>
              <c:f>survival!$B$2:$O$2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survival!$B$3:$O$3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60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survival!$A$4</c:f>
              <c:strCache>
                <c:ptCount val="1"/>
                <c:pt idx="0">
                  <c:v>Positive control</c:v>
                </c:pt>
              </c:strCache>
            </c:strRef>
          </c:tx>
          <c:cat>
            <c:numRef>
              <c:f>survival!$B$2:$O$2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survival!$B$4:$O$4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survival!$A$5</c:f>
              <c:strCache>
                <c:ptCount val="1"/>
                <c:pt idx="0">
                  <c:v>Infected+20mg/kg  crude extract</c:v>
                </c:pt>
              </c:strCache>
            </c:strRef>
          </c:tx>
          <c:cat>
            <c:numRef>
              <c:f>survival!$B$2:$O$2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survival!$B$5:$O$5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80</c:v>
                </c:pt>
                <c:pt idx="5">
                  <c:v>60</c:v>
                </c:pt>
                <c:pt idx="6">
                  <c:v>60</c:v>
                </c:pt>
                <c:pt idx="7">
                  <c:v>40</c:v>
                </c:pt>
                <c:pt idx="8">
                  <c:v>40</c:v>
                </c:pt>
                <c:pt idx="9">
                  <c:v>20</c:v>
                </c:pt>
                <c:pt idx="10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survival!$A$6</c:f>
              <c:strCache>
                <c:ptCount val="1"/>
                <c:pt idx="0">
                  <c:v>Infected+30mg/kg crude extract</c:v>
                </c:pt>
              </c:strCache>
            </c:strRef>
          </c:tx>
          <c:cat>
            <c:numRef>
              <c:f>survival!$B$2:$O$2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survival!$B$6:$O$6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80</c:v>
                </c:pt>
                <c:pt idx="4">
                  <c:v>80</c:v>
                </c:pt>
                <c:pt idx="5">
                  <c:v>60</c:v>
                </c:pt>
                <c:pt idx="6">
                  <c:v>60</c:v>
                </c:pt>
                <c:pt idx="7">
                  <c:v>40</c:v>
                </c:pt>
                <c:pt idx="8">
                  <c:v>40</c:v>
                </c:pt>
                <c:pt idx="9">
                  <c:v>20</c:v>
                </c:pt>
                <c:pt idx="10">
                  <c:v>20</c:v>
                </c:pt>
                <c:pt idx="11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survival!$A$7</c:f>
              <c:strCache>
                <c:ptCount val="1"/>
                <c:pt idx="0">
                  <c:v>Infected+50mg/kg crude extract</c:v>
                </c:pt>
              </c:strCache>
            </c:strRef>
          </c:tx>
          <c:cat>
            <c:numRef>
              <c:f>survival!$B$2:$O$2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  <c:pt idx="6">
                  <c:v>11</c:v>
                </c:pt>
                <c:pt idx="7">
                  <c:v>13</c:v>
                </c:pt>
                <c:pt idx="8">
                  <c:v>15</c:v>
                </c:pt>
                <c:pt idx="9">
                  <c:v>17</c:v>
                </c:pt>
                <c:pt idx="10">
                  <c:v>19</c:v>
                </c:pt>
                <c:pt idx="11">
                  <c:v>21</c:v>
                </c:pt>
                <c:pt idx="12">
                  <c:v>23</c:v>
                </c:pt>
                <c:pt idx="13">
                  <c:v>25</c:v>
                </c:pt>
              </c:numCache>
            </c:numRef>
          </c:cat>
          <c:val>
            <c:numRef>
              <c:f>survival!$B$7:$O$7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60</c:v>
                </c:pt>
                <c:pt idx="9">
                  <c:v>40</c:v>
                </c:pt>
                <c:pt idx="10">
                  <c:v>40</c:v>
                </c:pt>
                <c:pt idx="11">
                  <c:v>20</c:v>
                </c:pt>
                <c:pt idx="12">
                  <c:v>20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42944"/>
        <c:axId val="80253312"/>
      </c:lineChart>
      <c:catAx>
        <c:axId val="8024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 Days post infection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253312"/>
        <c:crosses val="autoZero"/>
        <c:auto val="1"/>
        <c:lblAlgn val="ctr"/>
        <c:lblOffset val="100"/>
        <c:noMultiLvlLbl val="0"/>
      </c:catAx>
      <c:valAx>
        <c:axId val="80253312"/>
        <c:scaling>
          <c:orientation val="minMax"/>
          <c:max val="1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Percentage  survival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24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862512105772871"/>
          <c:y val="0.36011950880287169"/>
          <c:w val="0.2485620229961841"/>
          <c:h val="0.27976083634546789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0.23735</cdr:x>
      <cdr:y>0.71059</cdr:y>
    </cdr:from>
    <cdr:to>
      <cdr:x>0.26802</cdr:x>
      <cdr:y>0.75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09316" y="3197629"/>
          <a:ext cx="182110" cy="1773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0.26466</cdr:x>
      <cdr:y>0.6835</cdr:y>
    </cdr:from>
    <cdr:to>
      <cdr:x>0.28239</cdr:x>
      <cdr:y>0.71182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571452" y="3075709"/>
          <a:ext cx="105294" cy="127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a  </a:t>
          </a:r>
          <a:endParaRPr lang="en-US"/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/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0.30254</cdr:x>
      <cdr:y>0.38199</cdr:y>
    </cdr:from>
    <cdr:to>
      <cdr:x>0.32127</cdr:x>
      <cdr:y>0.44516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798178" y="1341120"/>
          <a:ext cx="111326" cy="221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0.2802</cdr:x>
      <cdr:y>0.51906</cdr:y>
    </cdr:from>
    <cdr:to>
      <cdr:x>0.30254</cdr:x>
      <cdr:y>0.56203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628901" y="2876550"/>
          <a:ext cx="209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0.25439</cdr:x>
      <cdr:y>0.54064</cdr:y>
    </cdr:from>
    <cdr:to>
      <cdr:x>0.31599</cdr:x>
      <cdr:y>0.58005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510493" y="2432858"/>
          <a:ext cx="365760" cy="1773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    b</a:t>
          </a:r>
        </a:p>
        <a:p xmlns:a="http://schemas.openxmlformats.org/drawingml/2006/main">
          <a:endParaRPr lang="en-US" sz="1100">
            <a:latin typeface="+mn-lt"/>
            <a:ea typeface="+mn-ea"/>
            <a:cs typeface="+mn-cs"/>
          </a:endParaRP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0.31101</cdr:x>
      <cdr:y>0.50195</cdr:y>
    </cdr:from>
    <cdr:to>
      <cdr:x>0.4335</cdr:x>
      <cdr:y>0.69781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848544" y="1762297"/>
          <a:ext cx="728008" cy="6876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  </a:t>
          </a:r>
        </a:p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  b 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0.54878</cdr:x>
      <cdr:y>0.36778</cdr:y>
    </cdr:from>
    <cdr:to>
      <cdr:x>0.65787</cdr:x>
      <cdr:y>0.55688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261706" y="1291244"/>
          <a:ext cx="648410" cy="6639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 </a:t>
          </a:r>
        </a:p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 b 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0.48631</cdr:x>
      <cdr:y>0.53194</cdr:y>
    </cdr:from>
    <cdr:to>
      <cdr:x>0.60406</cdr:x>
      <cdr:y>0.68505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2890406" y="1867594"/>
          <a:ext cx="699886" cy="5375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a</a:t>
          </a:r>
          <a:endParaRPr lang="en-US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0.51105</cdr:x>
      <cdr:y>0.55296</cdr:y>
    </cdr:from>
    <cdr:to>
      <cdr:x>0.62335</cdr:x>
      <cdr:y>0.78891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3034491" y="2488277"/>
          <a:ext cx="666781" cy="10617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a</a:t>
          </a:r>
          <a:endParaRPr lang="en-US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0.52132</cdr:x>
      <cdr:y>0.56897</cdr:y>
    </cdr:from>
    <cdr:to>
      <cdr:x>0.64162</cdr:x>
      <cdr:y>0.78607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095452" y="2560320"/>
          <a:ext cx="714303" cy="9769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 a</a:t>
          </a:r>
          <a:endParaRPr lang="en-US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0.56556</cdr:x>
      <cdr:y>0.58561</cdr:y>
    </cdr:from>
    <cdr:to>
      <cdr:x>0.68629</cdr:x>
      <cdr:y>0.78375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3361460" y="2056015"/>
          <a:ext cx="717574" cy="6956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  </a:t>
          </a:r>
        </a:p>
        <a:p xmlns:a="http://schemas.openxmlformats.org/drawingml/2006/main">
          <a:r>
            <a:rPr lang="en-US" sz="1100">
              <a:latin typeface="+mn-lt"/>
              <a:ea typeface="+mn-ea"/>
              <a:cs typeface="+mn-cs"/>
            </a:rPr>
            <a:t>  a</a:t>
          </a:r>
          <a:endParaRPr lang="en-US" sz="1100"/>
        </a:p>
      </cdr:txBody>
    </cdr:sp>
  </cdr:relSizeAnchor>
  <cdr:relSizeAnchor xmlns:cdr="http://schemas.openxmlformats.org/drawingml/2006/chartDrawing">
    <cdr:from>
      <cdr:x>0.64264</cdr:x>
      <cdr:y>0.61703</cdr:y>
    </cdr:from>
    <cdr:to>
      <cdr:x>0.74924</cdr:x>
      <cdr:y>0.81297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6029325" y="3419475"/>
          <a:ext cx="1000125" cy="1085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US"/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0.64162</cdr:x>
      <cdr:y>0.52594</cdr:y>
    </cdr:from>
    <cdr:to>
      <cdr:x>0.69442</cdr:x>
      <cdr:y>0.58609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6019800" y="2914649"/>
          <a:ext cx="4953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0.65134</cdr:x>
      <cdr:y>0.71328</cdr:y>
    </cdr:from>
    <cdr:to>
      <cdr:x>0.77157</cdr:x>
      <cdr:y>0.86797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3871306" y="2504265"/>
          <a:ext cx="714597" cy="543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 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latin typeface="+mn-lt"/>
              <a:ea typeface="+mn-ea"/>
              <a:cs typeface="+mn-cs"/>
            </a:rPr>
            <a:t>   a</a:t>
          </a:r>
        </a:p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0.63269</cdr:x>
      <cdr:y>0.58876</cdr:y>
    </cdr:from>
    <cdr:to>
      <cdr:x>0.7533</cdr:x>
      <cdr:y>0.81297</cdr:y>
    </cdr:to>
    <cdr:sp macro="" textlink="">
      <cdr:nvSpPr>
        <cdr:cNvPr id="20" name="TextBox 19"/>
        <cdr:cNvSpPr txBox="1"/>
      </cdr:nvSpPr>
      <cdr:spPr>
        <a:xfrm xmlns:a="http://schemas.openxmlformats.org/drawingml/2006/main">
          <a:off x="3760470" y="2067097"/>
          <a:ext cx="716844" cy="7871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/>
            <a:t>   </a:t>
          </a:r>
        </a:p>
        <a:p xmlns:a="http://schemas.openxmlformats.org/drawingml/2006/main">
          <a:r>
            <a:rPr lang="en-US" sz="1100"/>
            <a:t>  </a:t>
          </a:r>
        </a:p>
        <a:p xmlns:a="http://schemas.openxmlformats.org/drawingml/2006/main">
          <a:r>
            <a:rPr lang="en-US" sz="1100"/>
            <a:t>  b</a:t>
          </a:r>
        </a:p>
      </cdr:txBody>
    </cdr:sp>
  </cdr:relSizeAnchor>
  <cdr:relSizeAnchor xmlns:cdr="http://schemas.openxmlformats.org/drawingml/2006/chartDrawing">
    <cdr:from>
      <cdr:x>0.61404</cdr:x>
      <cdr:y>0.42303</cdr:y>
    </cdr:from>
    <cdr:to>
      <cdr:x>0.73909</cdr:x>
      <cdr:y>0.48297</cdr:y>
    </cdr:to>
    <cdr:sp macro="" textlink="">
      <cdr:nvSpPr>
        <cdr:cNvPr id="21" name="TextBox 20"/>
        <cdr:cNvSpPr txBox="1"/>
      </cdr:nvSpPr>
      <cdr:spPr>
        <a:xfrm xmlns:a="http://schemas.openxmlformats.org/drawingml/2006/main">
          <a:off x="3649634" y="1485207"/>
          <a:ext cx="743221" cy="210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/>
            <a:t>  </a:t>
          </a:r>
        </a:p>
        <a:p xmlns:a="http://schemas.openxmlformats.org/drawingml/2006/main">
          <a:r>
            <a:rPr lang="en-US" sz="1100"/>
            <a:t>  c</a:t>
          </a:r>
        </a:p>
      </cdr:txBody>
    </cdr:sp>
  </cdr:relSizeAnchor>
  <cdr:relSizeAnchor xmlns:cdr="http://schemas.openxmlformats.org/drawingml/2006/chartDrawing">
    <cdr:from>
      <cdr:x>0.66719</cdr:x>
      <cdr:y>0.37315</cdr:y>
    </cdr:from>
    <cdr:to>
      <cdr:x>0.78782</cdr:x>
      <cdr:y>0.55</cdr:y>
    </cdr:to>
    <cdr:sp macro="" textlink="">
      <cdr:nvSpPr>
        <cdr:cNvPr id="22" name="TextBox 21"/>
        <cdr:cNvSpPr txBox="1"/>
      </cdr:nvSpPr>
      <cdr:spPr>
        <a:xfrm xmlns:a="http://schemas.openxmlformats.org/drawingml/2006/main">
          <a:off x="3961582" y="1679171"/>
          <a:ext cx="716266" cy="7958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/>
            <a:t>  </a:t>
          </a:r>
        </a:p>
        <a:p xmlns:a="http://schemas.openxmlformats.org/drawingml/2006/main">
          <a:r>
            <a:rPr lang="en-US" sz="1100"/>
            <a:t>   c</a:t>
          </a:r>
        </a:p>
      </cdr:txBody>
    </cdr:sp>
  </cdr:relSizeAnchor>
  <cdr:relSizeAnchor xmlns:cdr="http://schemas.openxmlformats.org/drawingml/2006/chartDrawing">
    <cdr:from>
      <cdr:x>0.6905</cdr:x>
      <cdr:y>0.3867</cdr:y>
    </cdr:from>
    <cdr:to>
      <cdr:x>0.77047</cdr:x>
      <cdr:y>0.45147</cdr:y>
    </cdr:to>
    <cdr:sp macro="" textlink="">
      <cdr:nvSpPr>
        <cdr:cNvPr id="23" name="TextBox 22"/>
        <cdr:cNvSpPr txBox="1"/>
      </cdr:nvSpPr>
      <cdr:spPr>
        <a:xfrm xmlns:a="http://schemas.openxmlformats.org/drawingml/2006/main">
          <a:off x="4097479" y="2333750"/>
          <a:ext cx="474521" cy="3909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100"/>
            <a:t>  cd</a:t>
          </a:r>
        </a:p>
      </cdr:txBody>
    </cdr:sp>
  </cdr:relSizeAnchor>
  <cdr:relSizeAnchor xmlns:cdr="http://schemas.openxmlformats.org/drawingml/2006/chartDrawing">
    <cdr:from>
      <cdr:x>0.49487</cdr:x>
      <cdr:y>0.54036</cdr:y>
    </cdr:from>
    <cdr:to>
      <cdr:x>0.61262</cdr:x>
      <cdr:y>0.69347</cdr:y>
    </cdr:to>
    <cdr:sp macro="" textlink="">
      <cdr:nvSpPr>
        <cdr:cNvPr id="24" name="TextBox 12"/>
        <cdr:cNvSpPr txBox="1"/>
      </cdr:nvSpPr>
      <cdr:spPr>
        <a:xfrm xmlns:a="http://schemas.openxmlformats.org/drawingml/2006/main">
          <a:off x="2936600" y="3261079"/>
          <a:ext cx="698737" cy="9240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0.49487</cdr:x>
      <cdr:y>0.54036</cdr:y>
    </cdr:from>
    <cdr:to>
      <cdr:x>0.61262</cdr:x>
      <cdr:y>0.69347</cdr:y>
    </cdr:to>
    <cdr:sp macro="" textlink="">
      <cdr:nvSpPr>
        <cdr:cNvPr id="25" name="TextBox 12"/>
        <cdr:cNvSpPr txBox="1"/>
      </cdr:nvSpPr>
      <cdr:spPr>
        <a:xfrm xmlns:a="http://schemas.openxmlformats.org/drawingml/2006/main">
          <a:off x="2936600" y="3261079"/>
          <a:ext cx="698737" cy="924025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0.11141</cdr:x>
      <cdr:y>0.44431</cdr:y>
    </cdr:from>
    <cdr:to>
      <cdr:x>0.15147</cdr:x>
      <cdr:y>0.49381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1087" y="2681417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0.13246</cdr:x>
      <cdr:y>0.48446</cdr:y>
    </cdr:from>
    <cdr:to>
      <cdr:x>0.17253</cdr:x>
      <cdr:y>0.53396</cdr:y>
    </cdr:to>
    <cdr:pic>
      <cdr:nvPicPr>
        <cdr:cNvPr id="2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86027" y="2923747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0.14935</cdr:x>
      <cdr:y>0.50414</cdr:y>
    </cdr:from>
    <cdr:to>
      <cdr:x>0.18942</cdr:x>
      <cdr:y>0.55364</cdr:y>
    </cdr:to>
    <cdr:pic>
      <cdr:nvPicPr>
        <cdr:cNvPr id="2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86254" y="3042508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0.16913</cdr:x>
      <cdr:y>0.46012</cdr:y>
    </cdr:from>
    <cdr:to>
      <cdr:x>0.2092</cdr:x>
      <cdr:y>0.50962</cdr:y>
    </cdr:to>
    <cdr:pic>
      <cdr:nvPicPr>
        <cdr:cNvPr id="2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3643" y="2776839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0.19308</cdr:x>
      <cdr:y>0.48367</cdr:y>
    </cdr:from>
    <cdr:to>
      <cdr:x>0.23315</cdr:x>
      <cdr:y>0.53316</cdr:y>
    </cdr:to>
    <cdr:pic>
      <cdr:nvPicPr>
        <cdr:cNvPr id="2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45747" y="2918940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0.36487</cdr:x>
      <cdr:y>0.27994</cdr:y>
    </cdr:from>
    <cdr:to>
      <cdr:x>0.40494</cdr:x>
      <cdr:y>0.32944</cdr:y>
    </cdr:to>
    <cdr:pic>
      <cdr:nvPicPr>
        <cdr:cNvPr id="30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165179" y="1689444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0.3857</cdr:x>
      <cdr:y>0.20521</cdr:y>
    </cdr:from>
    <cdr:to>
      <cdr:x>0.42576</cdr:x>
      <cdr:y>0.2547</cdr:y>
    </cdr:to>
    <cdr:pic>
      <cdr:nvPicPr>
        <cdr:cNvPr id="31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288746" y="1238423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0.41068</cdr:x>
      <cdr:y>0.20111</cdr:y>
    </cdr:from>
    <cdr:to>
      <cdr:x>0.45075</cdr:x>
      <cdr:y>0.25061</cdr:y>
    </cdr:to>
    <cdr:pic>
      <cdr:nvPicPr>
        <cdr:cNvPr id="3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37027" y="1213709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0.43047</cdr:x>
      <cdr:y>0.14173</cdr:y>
    </cdr:from>
    <cdr:to>
      <cdr:x>0.47053</cdr:x>
      <cdr:y>0.19123</cdr:y>
    </cdr:to>
    <cdr:pic>
      <cdr:nvPicPr>
        <cdr:cNvPr id="3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54415" y="855364"/>
          <a:ext cx="237765" cy="2987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0.45025</cdr:x>
      <cdr:y>0.23797</cdr:y>
    </cdr:from>
    <cdr:to>
      <cdr:x>0.49032</cdr:x>
      <cdr:y>0.28746</cdr:y>
    </cdr:to>
    <cdr:pic>
      <cdr:nvPicPr>
        <cdr:cNvPr id="3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71805" y="1436130"/>
          <a:ext cx="237765" cy="29873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2014-07-16T01:09:00Z</dcterms:created>
  <dcterms:modified xsi:type="dcterms:W3CDTF">2014-10-27T07:30:00Z</dcterms:modified>
</cp:coreProperties>
</file>