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6E4" w:rsidRDefault="00000000">
      <w:pPr>
        <w:spacing w:line="234" w:lineRule="auto"/>
        <w:jc w:val="center"/>
        <w:rPr>
          <w:rFonts w:ascii="Times New Roman" w:hAnsi="Times New Roman" w:cs="Times New Roman"/>
          <w:b/>
          <w:sz w:val="24"/>
          <w:szCs w:val="24"/>
          <w:lang w:val="en-GB"/>
        </w:rPr>
      </w:pPr>
      <w:r w:rsidRPr="005507B9">
        <w:rPr>
          <w:rFonts w:ascii="Times New Roman" w:eastAsia="Arial" w:hAnsi="Times New Roman" w:cs="Times New Roman"/>
          <w:b/>
          <w:sz w:val="24"/>
          <w:szCs w:val="24"/>
        </w:rPr>
        <w:t xml:space="preserve">Effect of </w:t>
      </w:r>
      <w:r w:rsidR="00DA12FC" w:rsidRPr="005507B9">
        <w:rPr>
          <w:rFonts w:ascii="Times New Roman" w:eastAsia="Arial" w:hAnsi="Times New Roman" w:cs="Times New Roman"/>
          <w:b/>
          <w:sz w:val="24"/>
          <w:szCs w:val="24"/>
        </w:rPr>
        <w:t>Phytocystatin</w:t>
      </w:r>
      <w:r w:rsidRPr="005507B9">
        <w:rPr>
          <w:rFonts w:ascii="Times New Roman" w:eastAsia="Arial" w:hAnsi="Times New Roman" w:cs="Times New Roman"/>
          <w:b/>
          <w:sz w:val="24"/>
          <w:szCs w:val="24"/>
        </w:rPr>
        <w:t xml:space="preserve"> from </w:t>
      </w:r>
      <w:r w:rsidRPr="005507B9">
        <w:rPr>
          <w:rFonts w:ascii="Times New Roman" w:hAnsi="Times New Roman" w:cs="Times New Roman"/>
          <w:b/>
          <w:bCs/>
          <w:i/>
          <w:iCs/>
          <w:sz w:val="24"/>
          <w:szCs w:val="24"/>
        </w:rPr>
        <w:t>Moringa oleifera</w:t>
      </w:r>
      <w:r w:rsidRPr="005507B9">
        <w:rPr>
          <w:rFonts w:ascii="Times New Roman" w:hAnsi="Times New Roman" w:cs="Times New Roman"/>
          <w:b/>
          <w:bCs/>
          <w:i/>
          <w:iCs/>
          <w:sz w:val="24"/>
          <w:szCs w:val="24"/>
          <w:lang w:val="en-GB"/>
        </w:rPr>
        <w:t xml:space="preserve"> </w:t>
      </w:r>
      <w:r w:rsidRPr="005507B9">
        <w:rPr>
          <w:rFonts w:ascii="Times New Roman" w:hAnsi="Times New Roman" w:cs="Times New Roman"/>
          <w:b/>
          <w:bCs/>
          <w:sz w:val="24"/>
          <w:szCs w:val="24"/>
          <w:lang w:val="en-GB"/>
        </w:rPr>
        <w:t xml:space="preserve">leaf </w:t>
      </w:r>
      <w:r w:rsidRPr="005507B9">
        <w:rPr>
          <w:rFonts w:ascii="Times New Roman" w:eastAsia="Arial" w:hAnsi="Times New Roman" w:cs="Times New Roman"/>
          <w:b/>
          <w:sz w:val="24"/>
          <w:szCs w:val="24"/>
        </w:rPr>
        <w:t>on some biochemical parameters of Mice infected with</w:t>
      </w:r>
      <w:r w:rsidRPr="005507B9">
        <w:rPr>
          <w:rFonts w:ascii="Times New Roman" w:eastAsia="Arial" w:hAnsi="Times New Roman" w:cs="Times New Roman"/>
          <w:b/>
          <w:i/>
          <w:sz w:val="24"/>
          <w:szCs w:val="24"/>
        </w:rPr>
        <w:t xml:space="preserve"> </w:t>
      </w:r>
      <w:r w:rsidRPr="005507B9">
        <w:rPr>
          <w:rFonts w:ascii="Times New Roman" w:hAnsi="Times New Roman" w:cs="Times New Roman"/>
          <w:b/>
          <w:i/>
          <w:iCs/>
          <w:sz w:val="24"/>
          <w:szCs w:val="24"/>
          <w:lang w:val="en-GB"/>
        </w:rPr>
        <w:t xml:space="preserve">Plasmodium berghei </w:t>
      </w:r>
      <w:r w:rsidRPr="005507B9">
        <w:rPr>
          <w:rFonts w:ascii="Times New Roman" w:hAnsi="Times New Roman" w:cs="Times New Roman"/>
          <w:b/>
          <w:sz w:val="24"/>
          <w:szCs w:val="24"/>
          <w:lang w:val="en-GB"/>
        </w:rPr>
        <w:t>NK65</w:t>
      </w:r>
    </w:p>
    <w:p w:rsidR="005507B9" w:rsidRPr="005507B9" w:rsidRDefault="005507B9">
      <w:pPr>
        <w:spacing w:line="234" w:lineRule="auto"/>
        <w:jc w:val="center"/>
        <w:rPr>
          <w:rFonts w:ascii="Times New Roman" w:hAnsi="Times New Roman" w:cs="Times New Roman"/>
          <w:b/>
          <w:sz w:val="24"/>
          <w:szCs w:val="24"/>
          <w:lang w:val="en-GB"/>
        </w:rPr>
      </w:pPr>
    </w:p>
    <w:p w:rsidR="00A436E4" w:rsidRPr="005507B9" w:rsidRDefault="00000000" w:rsidP="005507B9">
      <w:pPr>
        <w:jc w:val="center"/>
        <w:rPr>
          <w:rFonts w:ascii="Times New Roman" w:eastAsia="SimSun" w:hAnsi="Times New Roman" w:cs="Times New Roman"/>
          <w:sz w:val="24"/>
          <w:szCs w:val="24"/>
          <w:vertAlign w:val="superscript"/>
        </w:rPr>
      </w:pPr>
      <w:r w:rsidRPr="005507B9">
        <w:rPr>
          <w:rFonts w:ascii="Times New Roman" w:eastAsia="SimSun" w:hAnsi="Times New Roman" w:cs="Times New Roman"/>
          <w:sz w:val="24"/>
          <w:szCs w:val="24"/>
        </w:rPr>
        <w:t>Abdullahi Abdulkadir</w:t>
      </w:r>
      <w:r w:rsidRPr="005507B9">
        <w:rPr>
          <w:rFonts w:ascii="Times New Roman" w:eastAsia="SimSun" w:hAnsi="Times New Roman" w:cs="Times New Roman"/>
          <w:sz w:val="24"/>
          <w:szCs w:val="24"/>
          <w:vertAlign w:val="superscript"/>
        </w:rPr>
        <w:t>1</w:t>
      </w:r>
      <w:r w:rsidRPr="005507B9">
        <w:rPr>
          <w:rFonts w:ascii="Times New Roman" w:eastAsia="SimSun" w:hAnsi="Times New Roman" w:cs="Times New Roman"/>
          <w:sz w:val="24"/>
          <w:szCs w:val="24"/>
        </w:rPr>
        <w:t>, Madaki,</w:t>
      </w:r>
      <w:r w:rsidR="00DA12FC" w:rsidRPr="005507B9">
        <w:rPr>
          <w:rFonts w:ascii="Times New Roman" w:eastAsia="SimSun" w:hAnsi="Times New Roman" w:cs="Times New Roman"/>
          <w:sz w:val="24"/>
          <w:szCs w:val="24"/>
        </w:rPr>
        <w:t xml:space="preserve"> Mohammad </w:t>
      </w:r>
      <w:r w:rsidRPr="005507B9">
        <w:rPr>
          <w:rFonts w:ascii="Times New Roman" w:eastAsia="SimSun" w:hAnsi="Times New Roman" w:cs="Times New Roman"/>
          <w:sz w:val="24"/>
          <w:szCs w:val="24"/>
        </w:rPr>
        <w:t>Fatima</w:t>
      </w:r>
      <w:r w:rsidRPr="005507B9">
        <w:rPr>
          <w:rFonts w:ascii="Times New Roman" w:eastAsia="SimSun" w:hAnsi="Times New Roman" w:cs="Times New Roman"/>
          <w:sz w:val="24"/>
          <w:szCs w:val="24"/>
          <w:vertAlign w:val="superscript"/>
        </w:rPr>
        <w:t>1</w:t>
      </w:r>
      <w:r w:rsidRPr="005507B9">
        <w:rPr>
          <w:rFonts w:ascii="Times New Roman" w:eastAsia="SimSun" w:hAnsi="Times New Roman" w:cs="Times New Roman"/>
          <w:sz w:val="24"/>
          <w:szCs w:val="24"/>
        </w:rPr>
        <w:t xml:space="preserve"> and Garba,Haruna</w:t>
      </w:r>
      <w:r w:rsidRPr="005507B9">
        <w:rPr>
          <w:rFonts w:ascii="Times New Roman" w:eastAsia="SimSun" w:hAnsi="Times New Roman" w:cs="Times New Roman"/>
          <w:sz w:val="24"/>
          <w:szCs w:val="24"/>
          <w:vertAlign w:val="superscript"/>
        </w:rPr>
        <w:t>1</w:t>
      </w:r>
    </w:p>
    <w:p w:rsidR="00A436E4" w:rsidRPr="005507B9" w:rsidRDefault="00000000" w:rsidP="006A62DB">
      <w:pPr>
        <w:jc w:val="center"/>
        <w:rPr>
          <w:rFonts w:ascii="Times New Roman" w:eastAsia="SimSun" w:hAnsi="Times New Roman" w:cs="Times New Roman"/>
          <w:sz w:val="24"/>
          <w:szCs w:val="24"/>
        </w:rPr>
      </w:pPr>
      <w:r w:rsidRPr="005507B9">
        <w:rPr>
          <w:rFonts w:ascii="Times New Roman" w:eastAsia="SimSun" w:hAnsi="Times New Roman" w:cs="Times New Roman"/>
          <w:sz w:val="24"/>
          <w:szCs w:val="24"/>
        </w:rPr>
        <w:t>Department of Biochemistry, Federal University of Technology, Minna, Niger State, Nigeria</w:t>
      </w:r>
    </w:p>
    <w:p w:rsidR="00A436E4" w:rsidRPr="005507B9" w:rsidRDefault="00A436E4">
      <w:pPr>
        <w:rPr>
          <w:rFonts w:ascii="Times New Roman" w:eastAsia="SimSun" w:hAnsi="Times New Roman" w:cs="Times New Roman"/>
          <w:sz w:val="24"/>
          <w:szCs w:val="24"/>
        </w:rPr>
      </w:pPr>
    </w:p>
    <w:p w:rsidR="00A436E4" w:rsidRPr="005507B9" w:rsidRDefault="00000000" w:rsidP="006A62DB">
      <w:pPr>
        <w:spacing w:line="234" w:lineRule="auto"/>
        <w:jc w:val="center"/>
        <w:rPr>
          <w:rFonts w:ascii="Times New Roman" w:hAnsi="Times New Roman" w:cs="Times New Roman"/>
          <w:sz w:val="24"/>
          <w:szCs w:val="24"/>
          <w:lang w:val="en-GB"/>
        </w:rPr>
      </w:pPr>
      <w:r w:rsidRPr="005507B9">
        <w:rPr>
          <w:rFonts w:ascii="Times New Roman" w:hAnsi="Times New Roman" w:cs="Times New Roman"/>
          <w:sz w:val="24"/>
          <w:szCs w:val="24"/>
          <w:lang w:val="en-GB"/>
        </w:rPr>
        <w:t>ABSTRACT</w:t>
      </w:r>
    </w:p>
    <w:p w:rsidR="00A436E4" w:rsidRPr="005507B9" w:rsidRDefault="00000000" w:rsidP="008E4F0E">
      <w:pPr>
        <w:spacing w:line="237" w:lineRule="auto"/>
        <w:ind w:left="370" w:right="256" w:hanging="10"/>
        <w:jc w:val="both"/>
        <w:rPr>
          <w:rFonts w:ascii="Times New Roman" w:hAnsi="Times New Roman" w:cs="Times New Roman"/>
          <w:bCs/>
          <w:sz w:val="24"/>
          <w:szCs w:val="24"/>
        </w:rPr>
      </w:pPr>
      <w:r w:rsidRPr="005507B9">
        <w:rPr>
          <w:rFonts w:ascii="Times New Roman" w:eastAsia="Arial" w:hAnsi="Times New Roman" w:cs="Times New Roman"/>
          <w:bCs/>
          <w:sz w:val="24"/>
          <w:szCs w:val="24"/>
        </w:rPr>
        <w:t xml:space="preserve">Current drugs used in the management of Malaria encounter parasite resistance, hence the need for urgent and readily available alternative source of antiplasmodial agents. The effect of crude phytocystatin extract of the seeds of </w:t>
      </w:r>
      <w:r w:rsidRPr="005507B9">
        <w:rPr>
          <w:rFonts w:ascii="Times New Roman" w:hAnsi="Times New Roman" w:cs="Times New Roman"/>
          <w:i/>
          <w:iCs/>
          <w:sz w:val="24"/>
          <w:szCs w:val="24"/>
        </w:rPr>
        <w:t>Moringa oleifera</w:t>
      </w:r>
      <w:r w:rsidRPr="005507B9">
        <w:rPr>
          <w:rFonts w:ascii="Times New Roman" w:hAnsi="Times New Roman" w:cs="Times New Roman"/>
          <w:i/>
          <w:iCs/>
          <w:sz w:val="24"/>
          <w:szCs w:val="24"/>
          <w:lang w:val="en-GB"/>
        </w:rPr>
        <w:t xml:space="preserve"> </w:t>
      </w:r>
      <w:r w:rsidRPr="005507B9">
        <w:rPr>
          <w:rFonts w:ascii="Times New Roman" w:hAnsi="Times New Roman" w:cs="Times New Roman"/>
          <w:sz w:val="24"/>
          <w:szCs w:val="24"/>
          <w:lang w:val="en-GB"/>
        </w:rPr>
        <w:t>leaf</w:t>
      </w:r>
      <w:r w:rsidRPr="005507B9">
        <w:rPr>
          <w:rFonts w:ascii="Times New Roman" w:eastAsia="Arial" w:hAnsi="Times New Roman" w:cs="Times New Roman"/>
          <w:bCs/>
          <w:sz w:val="24"/>
          <w:szCs w:val="24"/>
        </w:rPr>
        <w:t xml:space="preserve"> in mice experimentally infected with </w:t>
      </w:r>
      <w:r w:rsidRPr="005507B9">
        <w:rPr>
          <w:rFonts w:ascii="Times New Roman" w:eastAsia="Arial" w:hAnsi="Times New Roman" w:cs="Times New Roman"/>
          <w:bCs/>
          <w:i/>
          <w:sz w:val="24"/>
          <w:szCs w:val="24"/>
        </w:rPr>
        <w:t xml:space="preserve">Plasmodium berghei  </w:t>
      </w:r>
      <w:r w:rsidRPr="005507B9">
        <w:rPr>
          <w:rFonts w:ascii="Times New Roman" w:eastAsia="Arial" w:hAnsi="Times New Roman" w:cs="Times New Roman"/>
          <w:bCs/>
          <w:sz w:val="24"/>
          <w:szCs w:val="24"/>
        </w:rPr>
        <w:t>NK 65 strain  was investigated. The oral acute toxicity of the extract was determined in mice. Parasitaemia was estimated daily while Total protein, albumin, globulin, free fatty acid packed cell volume (PCV), were determined at days 5 and 10 post treatment. The results showed that the oral median lethal dose (LD</w:t>
      </w:r>
      <w:r w:rsidRPr="005507B9">
        <w:rPr>
          <w:rFonts w:ascii="Times New Roman" w:eastAsia="Arial" w:hAnsi="Times New Roman" w:cs="Times New Roman"/>
          <w:bCs/>
          <w:sz w:val="24"/>
          <w:szCs w:val="24"/>
          <w:vertAlign w:val="subscript"/>
        </w:rPr>
        <w:t>50</w:t>
      </w:r>
      <w:r w:rsidRPr="005507B9">
        <w:rPr>
          <w:rFonts w:ascii="Times New Roman" w:eastAsia="Arial" w:hAnsi="Times New Roman" w:cs="Times New Roman"/>
          <w:bCs/>
          <w:sz w:val="24"/>
          <w:szCs w:val="24"/>
        </w:rPr>
        <w:t xml:space="preserve">) was greater than 5000 mg extract/ Kg body weight. There was extension of life in the treated groups when compared to the negative control. The administration of the crude phytocystatin extract led to a highly significant (P&lt;0.05) increase in Total protein, albumin, and packed cell volume levels while the globulin and free fatty acid levels decreased significantly (P&lt;0.05). It is concluded that the crude phytocystatin extract of </w:t>
      </w:r>
      <w:r w:rsidRPr="005507B9">
        <w:rPr>
          <w:rFonts w:ascii="Times New Roman" w:hAnsi="Times New Roman" w:cs="Times New Roman"/>
          <w:i/>
          <w:iCs/>
          <w:sz w:val="24"/>
          <w:szCs w:val="24"/>
        </w:rPr>
        <w:t>Moringa oleifera</w:t>
      </w:r>
      <w:r w:rsidRPr="005507B9">
        <w:rPr>
          <w:rFonts w:ascii="Times New Roman" w:hAnsi="Times New Roman" w:cs="Times New Roman"/>
          <w:i/>
          <w:iCs/>
          <w:sz w:val="24"/>
          <w:szCs w:val="24"/>
          <w:lang w:val="en-GB"/>
        </w:rPr>
        <w:t xml:space="preserve"> </w:t>
      </w:r>
      <w:r w:rsidRPr="005507B9">
        <w:rPr>
          <w:rFonts w:ascii="Times New Roman" w:hAnsi="Times New Roman" w:cs="Times New Roman"/>
          <w:sz w:val="24"/>
          <w:szCs w:val="24"/>
          <w:lang w:val="en-GB"/>
        </w:rPr>
        <w:t>leaf</w:t>
      </w:r>
      <w:r w:rsidRPr="005507B9">
        <w:rPr>
          <w:rFonts w:ascii="Times New Roman" w:eastAsia="Arial" w:hAnsi="Times New Roman" w:cs="Times New Roman"/>
          <w:bCs/>
          <w:sz w:val="24"/>
          <w:szCs w:val="24"/>
        </w:rPr>
        <w:t xml:space="preserve"> has antiplasmodial activity and is effective in the management of anaemia induced by </w:t>
      </w:r>
      <w:r w:rsidRPr="005507B9">
        <w:rPr>
          <w:rFonts w:ascii="Times New Roman" w:eastAsia="Arial" w:hAnsi="Times New Roman" w:cs="Times New Roman"/>
          <w:bCs/>
          <w:i/>
          <w:sz w:val="24"/>
          <w:szCs w:val="24"/>
        </w:rPr>
        <w:t xml:space="preserve">Plasmodium berghei </w:t>
      </w:r>
      <w:r w:rsidRPr="005507B9">
        <w:rPr>
          <w:rFonts w:ascii="Times New Roman" w:eastAsia="Arial" w:hAnsi="Times New Roman" w:cs="Times New Roman"/>
          <w:bCs/>
          <w:sz w:val="24"/>
          <w:szCs w:val="24"/>
        </w:rPr>
        <w:t xml:space="preserve">in mice. </w:t>
      </w:r>
    </w:p>
    <w:p w:rsidR="008E4F0E" w:rsidRPr="005507B9" w:rsidRDefault="008E4F0E" w:rsidP="008E4F0E">
      <w:pPr>
        <w:spacing w:line="234" w:lineRule="auto"/>
        <w:jc w:val="center"/>
        <w:rPr>
          <w:rFonts w:ascii="Times New Roman" w:hAnsi="Times New Roman" w:cs="Times New Roman"/>
          <w:bCs/>
          <w:sz w:val="24"/>
          <w:szCs w:val="24"/>
          <w:lang w:val="en-GB"/>
        </w:rPr>
      </w:pPr>
      <w:r w:rsidRPr="005507B9">
        <w:rPr>
          <w:rFonts w:ascii="Times New Roman" w:eastAsia="Arial" w:hAnsi="Times New Roman" w:cs="Times New Roman"/>
          <w:bCs/>
          <w:sz w:val="24"/>
          <w:szCs w:val="24"/>
        </w:rPr>
        <w:t xml:space="preserve">Keywords: Phytocystatin, </w:t>
      </w:r>
      <w:r w:rsidRPr="005507B9">
        <w:rPr>
          <w:rFonts w:ascii="Times New Roman" w:hAnsi="Times New Roman" w:cs="Times New Roman"/>
          <w:bCs/>
          <w:i/>
          <w:iCs/>
          <w:sz w:val="24"/>
          <w:szCs w:val="24"/>
        </w:rPr>
        <w:t>Moringa oleifera</w:t>
      </w:r>
      <w:r w:rsidRPr="005507B9">
        <w:rPr>
          <w:rFonts w:ascii="Times New Roman" w:hAnsi="Times New Roman" w:cs="Times New Roman"/>
          <w:bCs/>
          <w:i/>
          <w:iCs/>
          <w:sz w:val="24"/>
          <w:szCs w:val="24"/>
          <w:lang w:val="en-GB"/>
        </w:rPr>
        <w:t xml:space="preserve">, </w:t>
      </w:r>
      <w:r w:rsidRPr="005507B9">
        <w:rPr>
          <w:rFonts w:ascii="Times New Roman" w:eastAsia="Arial" w:hAnsi="Times New Roman" w:cs="Times New Roman"/>
          <w:bCs/>
          <w:sz w:val="24"/>
          <w:szCs w:val="24"/>
        </w:rPr>
        <w:t xml:space="preserve">Biochemical parameters, </w:t>
      </w:r>
      <w:r w:rsidRPr="005507B9">
        <w:rPr>
          <w:rFonts w:ascii="Times New Roman" w:hAnsi="Times New Roman" w:cs="Times New Roman"/>
          <w:bCs/>
          <w:i/>
          <w:iCs/>
          <w:sz w:val="24"/>
          <w:szCs w:val="24"/>
          <w:lang w:val="en-GB"/>
        </w:rPr>
        <w:t xml:space="preserve">Plasmodium berghei </w:t>
      </w:r>
      <w:r w:rsidRPr="005507B9">
        <w:rPr>
          <w:rFonts w:ascii="Times New Roman" w:hAnsi="Times New Roman" w:cs="Times New Roman"/>
          <w:bCs/>
          <w:sz w:val="24"/>
          <w:szCs w:val="24"/>
          <w:lang w:val="en-GB"/>
        </w:rPr>
        <w:t>NK65</w:t>
      </w:r>
    </w:p>
    <w:p w:rsidR="008E4F0E" w:rsidRPr="00A66E71" w:rsidRDefault="008E4F0E" w:rsidP="008E4F0E">
      <w:pPr>
        <w:spacing w:line="234" w:lineRule="auto"/>
        <w:jc w:val="center"/>
        <w:rPr>
          <w:rFonts w:ascii="Times New Roman" w:hAnsi="Times New Roman" w:cs="Times New Roman"/>
          <w:bCs/>
          <w:sz w:val="24"/>
          <w:szCs w:val="24"/>
          <w:lang w:val="en-GB"/>
        </w:rPr>
      </w:pPr>
    </w:p>
    <w:p w:rsidR="008E4F0E" w:rsidRPr="007D04F7" w:rsidRDefault="008E4F0E" w:rsidP="008E4F0E">
      <w:pPr>
        <w:spacing w:line="237" w:lineRule="auto"/>
        <w:ind w:left="370" w:right="256" w:hanging="10"/>
        <w:jc w:val="both"/>
        <w:rPr>
          <w:rFonts w:ascii="Times New Roman" w:hAnsi="Times New Roman" w:cs="Times New Roman"/>
          <w:bCs/>
          <w:sz w:val="24"/>
          <w:szCs w:val="24"/>
        </w:rPr>
      </w:pPr>
    </w:p>
    <w:p w:rsidR="008E4F0E" w:rsidRDefault="008E4F0E">
      <w:pPr>
        <w:rPr>
          <w:rFonts w:ascii="SimSun" w:eastAsia="SimSun" w:hAnsi="SimSun" w:cs="SimSun"/>
          <w:sz w:val="24"/>
          <w:szCs w:val="24"/>
        </w:rPr>
      </w:pPr>
    </w:p>
    <w:sectPr w:rsidR="008E4F0E">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E8C" w:rsidRDefault="009A7E8C">
      <w:pPr>
        <w:spacing w:line="240" w:lineRule="auto"/>
      </w:pPr>
      <w:r>
        <w:separator/>
      </w:r>
    </w:p>
  </w:endnote>
  <w:endnote w:type="continuationSeparator" w:id="0">
    <w:p w:rsidR="009A7E8C" w:rsidRDefault="009A7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E8C" w:rsidRDefault="009A7E8C">
      <w:r>
        <w:separator/>
      </w:r>
    </w:p>
  </w:footnote>
  <w:footnote w:type="continuationSeparator" w:id="0">
    <w:p w:rsidR="009A7E8C" w:rsidRDefault="009A7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B45B35"/>
    <w:rsid w:val="000F587F"/>
    <w:rsid w:val="004B2EF7"/>
    <w:rsid w:val="005507B9"/>
    <w:rsid w:val="006A62DB"/>
    <w:rsid w:val="008E4F0E"/>
    <w:rsid w:val="009A7E8C"/>
    <w:rsid w:val="00A436E4"/>
    <w:rsid w:val="00C821D3"/>
    <w:rsid w:val="00CF0A66"/>
    <w:rsid w:val="00DA12FC"/>
    <w:rsid w:val="56B4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5272"/>
  <w15:docId w15:val="{497CEE24-803C-4D05-B0BE-9B0A1D12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Calibri" w:eastAsia="Calibri" w:hAnsi="Calibri" w:cs="Calibr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NANA FERDAUSY</cp:lastModifiedBy>
  <cp:revision>4</cp:revision>
  <dcterms:created xsi:type="dcterms:W3CDTF">2022-12-20T12:05:00Z</dcterms:created>
  <dcterms:modified xsi:type="dcterms:W3CDTF">2023-01-11T12:00:00Z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6663C9ECF00847FB9172D590421CC35D</vt:lpwstr>
  </property>
</Properties>
</file>