
<file path=[Content_Types].xml><?xml version="1.0" encoding="utf-8"?>
<Types xmlns="http://schemas.openxmlformats.org/package/2006/content-types">
  <Override PartName="/word/footnotes.xml" ContentType="application/vnd.openxmlformats-officedocument.wordprocessingml.footnotes+xml"/>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933" w:rsidRPr="00610957" w:rsidRDefault="00610957" w:rsidP="00130933">
      <w:pPr>
        <w:spacing w:after="0" w:line="240" w:lineRule="auto"/>
        <w:ind w:left="0" w:firstLine="0"/>
        <w:jc w:val="center"/>
        <w:rPr>
          <w:b/>
          <w:sz w:val="32"/>
          <w:szCs w:val="32"/>
        </w:rPr>
      </w:pPr>
      <w:r w:rsidRPr="00610957">
        <w:rPr>
          <w:b/>
          <w:sz w:val="32"/>
          <w:szCs w:val="32"/>
          <w:lang w:val="en-GB"/>
        </w:rPr>
        <w:t>Fuzzy Analytic Hierarchy Process-based Learner Profile Sensitive Attributes Determination in Learning Management System</w:t>
      </w:r>
      <w:r w:rsidR="00130933" w:rsidRPr="00610957">
        <w:rPr>
          <w:b/>
          <w:sz w:val="32"/>
          <w:szCs w:val="32"/>
        </w:rPr>
        <w:t xml:space="preserve"> </w:t>
      </w:r>
    </w:p>
    <w:p w:rsidR="00130933" w:rsidRDefault="00130933" w:rsidP="00130933">
      <w:pPr>
        <w:spacing w:after="0" w:line="240" w:lineRule="auto"/>
        <w:ind w:left="0" w:firstLine="0"/>
        <w:jc w:val="center"/>
      </w:pPr>
    </w:p>
    <w:p w:rsidR="00610957" w:rsidRPr="00F64E52" w:rsidRDefault="00610957" w:rsidP="00610957">
      <w:pPr>
        <w:pStyle w:val="author"/>
        <w:rPr>
          <w:shd w:val="clear" w:color="auto" w:fill="FFFFFF"/>
          <w:lang w:val="en-GB"/>
        </w:rPr>
      </w:pPr>
      <w:r w:rsidRPr="00F64E52">
        <w:rPr>
          <w:shd w:val="clear" w:color="auto" w:fill="FFFFFF"/>
          <w:lang w:val="en-GB"/>
        </w:rPr>
        <w:t>Muhammad Kudu Muhammad</w:t>
      </w:r>
      <w:r w:rsidRPr="00F64E52">
        <w:rPr>
          <w:shd w:val="clear" w:color="auto" w:fill="FFFFFF"/>
          <w:vertAlign w:val="superscript"/>
          <w:lang w:val="en-GB"/>
        </w:rPr>
        <w:t>1</w:t>
      </w:r>
      <w:r>
        <w:rPr>
          <w:shd w:val="clear" w:color="auto" w:fill="FFFFFF"/>
          <w:vertAlign w:val="superscript"/>
          <w:lang w:val="en-GB"/>
        </w:rPr>
        <w:t xml:space="preserve">*, </w:t>
      </w:r>
      <w:r w:rsidRPr="00F64E52">
        <w:rPr>
          <w:shd w:val="clear" w:color="auto" w:fill="FFFFFF"/>
          <w:lang w:val="en-GB"/>
        </w:rPr>
        <w:t>Ishaq Oyebisi Oyefolahan</w:t>
      </w:r>
      <w:r w:rsidRPr="00F64E52">
        <w:rPr>
          <w:shd w:val="clear" w:color="auto" w:fill="FFFFFF"/>
          <w:vertAlign w:val="superscript"/>
          <w:lang w:val="en-GB"/>
        </w:rPr>
        <w:t>2</w:t>
      </w:r>
      <w:r w:rsidRPr="00F64E52">
        <w:rPr>
          <w:shd w:val="clear" w:color="auto" w:fill="FFFFFF"/>
          <w:lang w:val="en-GB"/>
        </w:rPr>
        <w:t>, Olayemi Mikail Olaniyi</w:t>
      </w:r>
      <w:r w:rsidRPr="00F64E52">
        <w:rPr>
          <w:shd w:val="clear" w:color="auto" w:fill="FFFFFF"/>
          <w:vertAlign w:val="superscript"/>
          <w:lang w:val="en-GB"/>
        </w:rPr>
        <w:t>3</w:t>
      </w:r>
      <w:r w:rsidRPr="00F64E52">
        <w:rPr>
          <w:shd w:val="clear" w:color="auto" w:fill="FFFFFF"/>
          <w:lang w:val="en-GB"/>
        </w:rPr>
        <w:t>, Ojeniyi Joseph Adebayo</w:t>
      </w:r>
      <w:r w:rsidRPr="00F64E52">
        <w:rPr>
          <w:shd w:val="clear" w:color="auto" w:fill="FFFFFF"/>
          <w:vertAlign w:val="superscript"/>
          <w:lang w:val="en-GB"/>
        </w:rPr>
        <w:t>4</w:t>
      </w:r>
    </w:p>
    <w:p w:rsidR="00130933" w:rsidRDefault="00130933" w:rsidP="00130933">
      <w:pPr>
        <w:spacing w:after="138"/>
        <w:ind w:left="-5"/>
      </w:pPr>
    </w:p>
    <w:p w:rsidR="00130933" w:rsidRDefault="00130933" w:rsidP="00130933">
      <w:pPr>
        <w:spacing w:after="3" w:line="240" w:lineRule="auto"/>
        <w:ind w:left="420" w:firstLine="0"/>
        <w:jc w:val="left"/>
        <w:rPr>
          <w:i/>
        </w:rPr>
      </w:pPr>
      <w:r>
        <w:rPr>
          <w:i/>
          <w:vertAlign w:val="superscript"/>
        </w:rPr>
        <w:t>1</w:t>
      </w:r>
      <w:r>
        <w:rPr>
          <w:i/>
        </w:rPr>
        <w:t xml:space="preserve">Dept. of Computer Science, </w:t>
      </w:r>
      <w:r w:rsidR="00610957">
        <w:rPr>
          <w:i/>
        </w:rPr>
        <w:t>Federal University of Technology</w:t>
      </w:r>
      <w:r>
        <w:rPr>
          <w:i/>
        </w:rPr>
        <w:t>, M</w:t>
      </w:r>
      <w:r w:rsidR="00610957">
        <w:rPr>
          <w:i/>
        </w:rPr>
        <w:t>inna-Niger State</w:t>
      </w:r>
      <w:r>
        <w:rPr>
          <w:i/>
        </w:rPr>
        <w:t xml:space="preserve">, Nigeria, </w:t>
      </w:r>
      <w:hyperlink r:id="rId7" w:history="1">
        <w:r w:rsidR="00094239" w:rsidRPr="000128D8">
          <w:rPr>
            <w:rStyle w:val="Hyperlink"/>
            <w:i/>
          </w:rPr>
          <w:t>muhammad_kudu@futminna.edu.ng</w:t>
        </w:r>
      </w:hyperlink>
      <w:r w:rsidR="00610957">
        <w:rPr>
          <w:i/>
        </w:rPr>
        <w:t xml:space="preserve"> </w:t>
      </w:r>
    </w:p>
    <w:p w:rsidR="00610957" w:rsidRDefault="00610957" w:rsidP="00130933">
      <w:pPr>
        <w:spacing w:after="3" w:line="240" w:lineRule="auto"/>
        <w:ind w:left="420" w:firstLine="0"/>
        <w:jc w:val="left"/>
      </w:pPr>
      <w:r>
        <w:rPr>
          <w:i/>
          <w:vertAlign w:val="superscript"/>
        </w:rPr>
        <w:t>2</w:t>
      </w:r>
      <w:r>
        <w:rPr>
          <w:i/>
        </w:rPr>
        <w:t xml:space="preserve">Dept. of Information </w:t>
      </w:r>
      <w:r w:rsidR="00F46EBC">
        <w:rPr>
          <w:i/>
        </w:rPr>
        <w:t>Technology</w:t>
      </w:r>
      <w:r>
        <w:rPr>
          <w:i/>
        </w:rPr>
        <w:t xml:space="preserve">, Federal University of Technology, Minna-Niger State, Nigeria, </w:t>
      </w:r>
      <w:hyperlink r:id="rId8" w:history="1">
        <w:r w:rsidR="00094239" w:rsidRPr="000128D8">
          <w:rPr>
            <w:rStyle w:val="Hyperlink"/>
            <w:i/>
          </w:rPr>
          <w:t>o.ishaq@futminna.edu.ng</w:t>
        </w:r>
      </w:hyperlink>
      <w:r w:rsidR="00094239">
        <w:rPr>
          <w:i/>
        </w:rPr>
        <w:t xml:space="preserve"> </w:t>
      </w:r>
    </w:p>
    <w:p w:rsidR="00094239" w:rsidRDefault="00094239" w:rsidP="00094239">
      <w:pPr>
        <w:spacing w:after="0" w:line="259" w:lineRule="auto"/>
        <w:ind w:left="420" w:firstLine="0"/>
        <w:jc w:val="left"/>
        <w:rPr>
          <w:i/>
        </w:rPr>
      </w:pPr>
      <w:r>
        <w:rPr>
          <w:i/>
          <w:vertAlign w:val="superscript"/>
        </w:rPr>
        <w:t>3</w:t>
      </w:r>
      <w:r w:rsidR="00130933">
        <w:rPr>
          <w:i/>
        </w:rPr>
        <w:t xml:space="preserve">Dept. of Computer </w:t>
      </w:r>
      <w:r>
        <w:rPr>
          <w:i/>
        </w:rPr>
        <w:t>Engineering</w:t>
      </w:r>
      <w:r w:rsidR="00130933">
        <w:rPr>
          <w:i/>
        </w:rPr>
        <w:t xml:space="preserve">, </w:t>
      </w:r>
      <w:r>
        <w:rPr>
          <w:i/>
        </w:rPr>
        <w:t xml:space="preserve">Federal University of Technology, Minna-Niger State, Nigeria, </w:t>
      </w:r>
      <w:hyperlink r:id="rId9" w:history="1">
        <w:r w:rsidRPr="000128D8">
          <w:rPr>
            <w:rStyle w:val="Hyperlink"/>
            <w:i/>
          </w:rPr>
          <w:t>mikail.olaniyi@futminna.edu.ng</w:t>
        </w:r>
      </w:hyperlink>
      <w:r>
        <w:rPr>
          <w:i/>
        </w:rPr>
        <w:t xml:space="preserve"> </w:t>
      </w:r>
    </w:p>
    <w:p w:rsidR="00094239" w:rsidRDefault="00094239" w:rsidP="00094239">
      <w:pPr>
        <w:spacing w:after="0" w:line="259" w:lineRule="auto"/>
        <w:ind w:left="420" w:firstLine="0"/>
        <w:jc w:val="left"/>
        <w:rPr>
          <w:i/>
        </w:rPr>
      </w:pPr>
      <w:r>
        <w:rPr>
          <w:i/>
          <w:vertAlign w:val="superscript"/>
        </w:rPr>
        <w:t>4</w:t>
      </w:r>
      <w:r>
        <w:rPr>
          <w:i/>
        </w:rPr>
        <w:t xml:space="preserve">Dept. of Cyber Security, Federal University of Technology, Minna-Niger State, Nigeria, </w:t>
      </w:r>
      <w:hyperlink r:id="rId10" w:history="1">
        <w:r w:rsidRPr="000128D8">
          <w:rPr>
            <w:rStyle w:val="Hyperlink"/>
            <w:i/>
          </w:rPr>
          <w:t>ojeniyia@futminna.edu.ng</w:t>
        </w:r>
      </w:hyperlink>
    </w:p>
    <w:p w:rsidR="00130933" w:rsidRDefault="00130933" w:rsidP="00094239">
      <w:pPr>
        <w:spacing w:after="0" w:line="259" w:lineRule="auto"/>
        <w:ind w:left="420" w:firstLine="0"/>
        <w:jc w:val="left"/>
      </w:pPr>
      <w:r>
        <w:t>* Corresponding author</w:t>
      </w:r>
    </w:p>
    <w:p w:rsidR="006F562E" w:rsidRDefault="00BE548E">
      <w:pPr>
        <w:spacing w:after="0" w:line="259" w:lineRule="auto"/>
        <w:ind w:left="-120" w:right="301" w:firstLine="0"/>
        <w:jc w:val="center"/>
      </w:pPr>
      <w:r w:rsidRPr="00BE548E">
        <w:rPr>
          <w:rFonts w:ascii="Calibri" w:eastAsia="Calibri" w:hAnsi="Calibri" w:cs="Calibri"/>
          <w:noProof/>
          <w:sz w:val="22"/>
        </w:rPr>
      </w:r>
      <w:r w:rsidRPr="00BE548E">
        <w:rPr>
          <w:rFonts w:ascii="Calibri" w:eastAsia="Calibri" w:hAnsi="Calibri" w:cs="Calibri"/>
          <w:noProof/>
          <w:sz w:val="22"/>
        </w:rPr>
        <w:pict>
          <v:group id="Group 21689" o:spid="_x0000_s1026" style="width:495.75pt;height:.7pt;mso-position-horizontal-relative:char;mso-position-vertical-relative:line" coordsize="6296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">
            <v:shape id="Freeform: Shape 1" o:spid="_x0000_s1027" style="position:absolute;width:62960;height:0;visibility:visible;mso-wrap-style:square;v-text-anchor:top" coordsize="6296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" path="m,l6296025,e" filled="f" strokeweight=".72pt">
              <v:path arrowok="t"/>
            </v:shape>
            <w10:wrap type="none"/>
            <w10:anchorlock/>
          </v:group>
        </w:pict>
      </w:r>
    </w:p>
    <w:p w:rsidR="00222660" w:rsidRDefault="00D57D6A" w:rsidP="00094239">
      <w:pPr>
        <w:pStyle w:val="Heading10"/>
        <w:spacing w:after="12"/>
        <w:ind w:left="-5"/>
      </w:pPr>
      <w:r>
        <w:t xml:space="preserve">Abstract </w:t>
      </w:r>
    </w:p>
    <w:p w:rsidR="00094239" w:rsidRPr="00222660" w:rsidRDefault="00130933" w:rsidP="00222660">
      <w:pPr>
        <w:pStyle w:val="Heading10"/>
        <w:spacing w:after="12"/>
        <w:ind w:left="-5"/>
        <w:jc w:val="both"/>
        <w:rPr>
          <w:b w:val="0"/>
          <w:szCs w:val="20"/>
        </w:rPr>
      </w:pPr>
      <w:r w:rsidRPr="00222660">
        <w:rPr>
          <w:i/>
          <w:iCs/>
          <w:szCs w:val="20"/>
        </w:rPr>
        <w:t xml:space="preserve">Context: </w:t>
      </w:r>
      <w:r w:rsidR="00094239" w:rsidRPr="00222660">
        <w:rPr>
          <w:b w:val="0"/>
          <w:bCs/>
          <w:i/>
          <w:szCs w:val="20"/>
          <w:lang w:val="en-GB"/>
        </w:rPr>
        <w:t xml:space="preserve">The concept of learning analytics is used for the purpose of aggregating, tracking, and scrutinising learner profiles using the digital and non-digital traits available in the Learning Management System (LMS). This is widespread with educational institutions as means of opening the potential of education through suitable analytics technologies. Recently, the openness of educational repositories to support learner profile learning analytics has raised issues of privacy due to access to sensitive information for diverse purposes. </w:t>
      </w:r>
      <w:r w:rsidR="00094239" w:rsidRPr="00222660">
        <w:rPr>
          <w:b w:val="0"/>
          <w:i/>
          <w:szCs w:val="20"/>
        </w:rPr>
        <w:t>The opportunity to utilize learning technologies to be able to gather, analyze, and measure information about learners and learning environments, and process them into big data. To this end, learners’ private or sensitive attributes in the cloud big data are exposed to sub-consciousness, stalking and theft.</w:t>
      </w:r>
      <w:r w:rsidR="00222660">
        <w:rPr>
          <w:b w:val="0"/>
          <w:i/>
          <w:szCs w:val="20"/>
        </w:rPr>
        <w:t xml:space="preserve"> </w:t>
      </w:r>
      <w:r w:rsidR="00222660" w:rsidRPr="00222660">
        <w:rPr>
          <w:i/>
          <w:szCs w:val="20"/>
        </w:rPr>
        <w:t>Objective:</w:t>
      </w:r>
      <w:r w:rsidR="00094239" w:rsidRPr="00222660">
        <w:rPr>
          <w:b w:val="0"/>
          <w:i/>
          <w:szCs w:val="20"/>
        </w:rPr>
        <w:t xml:space="preserve"> </w:t>
      </w:r>
      <w:r w:rsidR="00094239" w:rsidRPr="00222660">
        <w:rPr>
          <w:b w:val="0"/>
          <w:bCs/>
          <w:i/>
          <w:szCs w:val="20"/>
          <w:lang w:val="en-GB"/>
        </w:rPr>
        <w:t>Therefore, concerns about privacy breaches motivated this research to adopt attributes partitioning strategy into sensitive and non-sensitive attributes to enforce privacy during learner profiling using Fuzzy Analytic Hierarchy Process (FAHP) model.</w:t>
      </w:r>
      <w:r w:rsidR="00222660" w:rsidRPr="00222660">
        <w:rPr>
          <w:bCs/>
          <w:i/>
          <w:szCs w:val="20"/>
          <w:lang w:val="en-GB"/>
        </w:rPr>
        <w:t xml:space="preserve"> Method:</w:t>
      </w:r>
      <w:r w:rsidR="00094239" w:rsidRPr="00222660">
        <w:rPr>
          <w:b w:val="0"/>
          <w:bCs/>
          <w:i/>
          <w:szCs w:val="20"/>
          <w:lang w:val="en-GB"/>
        </w:rPr>
        <w:t xml:space="preserve"> This paper </w:t>
      </w:r>
      <w:r w:rsidR="00094239" w:rsidRPr="00222660">
        <w:rPr>
          <w:b w:val="0"/>
          <w:i/>
          <w:szCs w:val="20"/>
          <w:lang w:val="en-GB"/>
        </w:rPr>
        <w:t>develops normalized weights and Attribute Sensitivity Index (ASI) computation index based on the FAHP model to determine top-five sensitive attributes in learners’ profile information. Ten (</w:t>
      </w:r>
      <w:r w:rsidR="00094239" w:rsidRPr="00222660">
        <w:rPr>
          <w:b w:val="0"/>
          <w:i/>
          <w:color w:val="0070C0"/>
          <w:szCs w:val="20"/>
          <w:lang w:val="en-GB"/>
        </w:rPr>
        <w:t>10</w:t>
      </w:r>
      <w:r w:rsidR="00094239" w:rsidRPr="00222660">
        <w:rPr>
          <w:b w:val="0"/>
          <w:i/>
          <w:szCs w:val="20"/>
          <w:lang w:val="en-GB"/>
        </w:rPr>
        <w:t>) attributed were identified as most relevant for inclusion in the learner’s profile in which five (</w:t>
      </w:r>
      <w:r w:rsidR="00094239" w:rsidRPr="00222660">
        <w:rPr>
          <w:b w:val="0"/>
          <w:i/>
          <w:color w:val="0070C0"/>
          <w:szCs w:val="20"/>
          <w:lang w:val="en-GB"/>
        </w:rPr>
        <w:t>5</w:t>
      </w:r>
      <w:r w:rsidR="00094239" w:rsidRPr="00222660">
        <w:rPr>
          <w:b w:val="0"/>
          <w:i/>
          <w:szCs w:val="20"/>
          <w:lang w:val="en-GB"/>
        </w:rPr>
        <w:t>) attributes were considered to be most-sensitive to respondents.</w:t>
      </w:r>
      <w:r w:rsidR="00222660">
        <w:rPr>
          <w:b w:val="0"/>
          <w:i/>
          <w:szCs w:val="20"/>
          <w:lang w:val="en-GB"/>
        </w:rPr>
        <w:t xml:space="preserve"> </w:t>
      </w:r>
      <w:r w:rsidR="00222660" w:rsidRPr="00222660">
        <w:rPr>
          <w:i/>
          <w:szCs w:val="20"/>
          <w:lang w:val="en-GB"/>
        </w:rPr>
        <w:t>Results:</w:t>
      </w:r>
      <w:r w:rsidR="00094239" w:rsidRPr="00222660">
        <w:rPr>
          <w:b w:val="0"/>
          <w:i/>
          <w:szCs w:val="20"/>
          <w:lang w:val="en-GB"/>
        </w:rPr>
        <w:t xml:space="preserve"> From these outcomes, top-five sensitive attributes in learner profile information were identified including: Marital Status (</w:t>
      </w:r>
      <w:r w:rsidR="00094239" w:rsidRPr="00222660">
        <w:rPr>
          <w:b w:val="0"/>
          <w:i/>
          <w:color w:val="0070C0"/>
          <w:szCs w:val="20"/>
          <w:lang w:val="en-GB"/>
        </w:rPr>
        <w:t>19.69</w:t>
      </w:r>
      <w:r w:rsidR="00094239" w:rsidRPr="00222660">
        <w:rPr>
          <w:b w:val="0"/>
          <w:i/>
          <w:szCs w:val="20"/>
          <w:lang w:val="en-GB"/>
        </w:rPr>
        <w:t>%), CGPA (</w:t>
      </w:r>
      <w:r w:rsidR="00094239" w:rsidRPr="00222660">
        <w:rPr>
          <w:b w:val="0"/>
          <w:i/>
          <w:color w:val="0070C0"/>
          <w:szCs w:val="20"/>
          <w:lang w:val="en-GB"/>
        </w:rPr>
        <w:t>17.10</w:t>
      </w:r>
      <w:r w:rsidR="00094239" w:rsidRPr="00222660">
        <w:rPr>
          <w:b w:val="0"/>
          <w:i/>
          <w:szCs w:val="20"/>
          <w:lang w:val="en-GB"/>
        </w:rPr>
        <w:t>%), Date of Birth (</w:t>
      </w:r>
      <w:r w:rsidR="00094239" w:rsidRPr="00222660">
        <w:rPr>
          <w:b w:val="0"/>
          <w:i/>
          <w:color w:val="0070C0"/>
          <w:szCs w:val="20"/>
          <w:lang w:val="en-GB"/>
        </w:rPr>
        <w:t>14.64</w:t>
      </w:r>
      <w:r w:rsidR="00094239" w:rsidRPr="00222660">
        <w:rPr>
          <w:b w:val="0"/>
          <w:i/>
          <w:szCs w:val="20"/>
          <w:lang w:val="en-GB"/>
        </w:rPr>
        <w:t>%), Mobile number (</w:t>
      </w:r>
      <w:r w:rsidR="00094239" w:rsidRPr="00222660">
        <w:rPr>
          <w:b w:val="0"/>
          <w:i/>
          <w:color w:val="0070C0"/>
          <w:szCs w:val="20"/>
          <w:lang w:val="en-GB"/>
        </w:rPr>
        <w:t>14.21</w:t>
      </w:r>
      <w:r w:rsidR="00094239" w:rsidRPr="00222660">
        <w:rPr>
          <w:b w:val="0"/>
          <w:i/>
          <w:szCs w:val="20"/>
          <w:lang w:val="en-GB"/>
        </w:rPr>
        <w:t>%), and Full Name (</w:t>
      </w:r>
      <w:r w:rsidR="00094239" w:rsidRPr="00222660">
        <w:rPr>
          <w:b w:val="0"/>
          <w:i/>
          <w:color w:val="0070C0"/>
          <w:szCs w:val="20"/>
          <w:lang w:val="en-GB"/>
        </w:rPr>
        <w:t>9.97</w:t>
      </w:r>
      <w:r w:rsidR="00094239" w:rsidRPr="00222660">
        <w:rPr>
          <w:b w:val="0"/>
          <w:i/>
          <w:szCs w:val="20"/>
          <w:lang w:val="en-GB"/>
        </w:rPr>
        <w:t xml:space="preserve">%). </w:t>
      </w:r>
      <w:r w:rsidR="00222660" w:rsidRPr="00193AFF">
        <w:rPr>
          <w:i/>
          <w:szCs w:val="20"/>
          <w:lang w:val="en-GB"/>
        </w:rPr>
        <w:t>C</w:t>
      </w:r>
      <w:r w:rsidR="00193AFF" w:rsidRPr="00193AFF">
        <w:rPr>
          <w:i/>
          <w:szCs w:val="20"/>
          <w:lang w:val="en-GB"/>
        </w:rPr>
        <w:t>onclusion:</w:t>
      </w:r>
      <w:r w:rsidR="00222660">
        <w:rPr>
          <w:b w:val="0"/>
          <w:i/>
          <w:szCs w:val="20"/>
          <w:lang w:val="en-GB"/>
        </w:rPr>
        <w:t xml:space="preserve"> </w:t>
      </w:r>
      <w:r w:rsidR="00094239" w:rsidRPr="00222660">
        <w:rPr>
          <w:b w:val="0"/>
          <w:i/>
          <w:szCs w:val="20"/>
          <w:lang w:val="en-GB"/>
        </w:rPr>
        <w:t>This implies that, the top-five sensitive attributes must be protected to avoid privacy breaches, stalking, abuses, theft, sub-consciousness, harassments, and undue advantages of learners. In future works, preserving the privacy of sensitive LMS learners’ profile information can be performed in a blockchain environment</w:t>
      </w:r>
      <w:r w:rsidR="00094239" w:rsidRPr="00222660">
        <w:rPr>
          <w:b w:val="0"/>
          <w:bCs/>
          <w:i/>
          <w:szCs w:val="20"/>
          <w:lang w:val="en-GB"/>
        </w:rPr>
        <w:t>.</w:t>
      </w:r>
    </w:p>
    <w:p w:rsidR="00130933" w:rsidRPr="00130933" w:rsidRDefault="00130933" w:rsidP="00130933">
      <w:pPr>
        <w:spacing w:after="0" w:line="259" w:lineRule="auto"/>
        <w:ind w:left="0" w:firstLine="0"/>
        <w:rPr>
          <w:i/>
          <w:iCs/>
        </w:rPr>
      </w:pPr>
    </w:p>
    <w:p w:rsidR="00130933" w:rsidRPr="000C78CC" w:rsidRDefault="00BE548E" w:rsidP="00130933">
      <w:pPr>
        <w:spacing w:after="0" w:line="259" w:lineRule="auto"/>
        <w:ind w:left="-5"/>
        <w:jc w:val="left"/>
        <w:rPr>
          <w:bCs/>
          <w:i/>
          <w:iCs/>
          <w:sz w:val="18"/>
          <w:szCs w:val="18"/>
        </w:rPr>
      </w:pPr>
      <w:r w:rsidRPr="00BE548E">
        <w:rPr>
          <w:rFonts w:ascii="Calibri" w:eastAsia="Calibri" w:hAnsi="Calibri" w:cs="Calibri"/>
          <w:noProof/>
          <w:sz w:val="18"/>
          <w:szCs w:val="18"/>
        </w:rPr>
        <w:pict>
          <v:group id="Group 21690" o:spid="_x0000_s1090" style="position:absolute;left:0;text-align:left;margin-left:0;margin-top:20.1pt;width:473.25pt;height:.7pt;z-index:251659264;mso-wrap-distance-left:0;mso-wrap-distance-right:0;mso-position-horizontal:left;mso-position-horizontal-relative:margin" coordsize="601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">
            <v:shape id="Freeform: Shape 2" o:spid="_x0000_s1091" style="position:absolute;width:60102;height:0;visibility:visible;mso-wrap-style:square;v-text-anchor:top" coordsize="6010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" path="m,l6010275,e" filled="f" strokeweight=".72pt">
              <v:path arrowok="t"/>
            </v:shape>
            <w10:wrap type="topAndBottom" anchorx="margin"/>
          </v:group>
        </w:pict>
      </w:r>
      <w:r w:rsidR="00130933" w:rsidRPr="000C78CC">
        <w:rPr>
          <w:b/>
          <w:sz w:val="18"/>
          <w:szCs w:val="18"/>
        </w:rPr>
        <w:t xml:space="preserve">Keywords: </w:t>
      </w:r>
      <w:r w:rsidR="000C78CC" w:rsidRPr="000C78CC">
        <w:rPr>
          <w:bCs/>
          <w:i/>
          <w:sz w:val="18"/>
          <w:szCs w:val="18"/>
        </w:rPr>
        <w:t>Learning Management System, Learner Profile, Sensitive, Privacy Preservation</w:t>
      </w:r>
      <w:r w:rsidR="000C78CC" w:rsidRPr="000C78CC">
        <w:rPr>
          <w:i/>
          <w:sz w:val="18"/>
          <w:szCs w:val="18"/>
        </w:rPr>
        <w:t>, Fuzzy Analytical Hierarchy Process.</w:t>
      </w:r>
    </w:p>
    <w:p w:rsidR="00E25775" w:rsidRPr="00194863" w:rsidRDefault="00E25775" w:rsidP="00130933">
      <w:pPr>
        <w:spacing w:after="0" w:line="259" w:lineRule="auto"/>
        <w:ind w:left="0" w:firstLine="0"/>
        <w:jc w:val="left"/>
        <w:rPr>
          <w:spacing w:val="-2"/>
          <w:szCs w:val="20"/>
        </w:rPr>
      </w:pPr>
    </w:p>
    <w:p w:rsidR="001A6610" w:rsidRDefault="001A6610">
      <w:pPr>
        <w:sectPr w:rsidR="001A6610" w:rsidSect="00B8589F">
          <w:headerReference w:type="even" r:id="rId11"/>
          <w:headerReference w:type="default" r:id="rId12"/>
          <w:footerReference w:type="even" r:id="rId13"/>
          <w:footerReference w:type="default" r:id="rId14"/>
          <w:headerReference w:type="first" r:id="rId15"/>
          <w:footerReference w:type="first" r:id="rId16"/>
          <w:pgSz w:w="11906" w:h="16841"/>
          <w:pgMar w:top="720" w:right="904" w:bottom="721" w:left="907" w:header="720" w:footer="720" w:gutter="0"/>
          <w:pgNumType w:start="1"/>
          <w:cols w:space="720"/>
          <w:titlePg/>
        </w:sectPr>
      </w:pPr>
    </w:p>
    <w:p w:rsidR="006F562E" w:rsidRDefault="00D57D6A" w:rsidP="000C78CC">
      <w:pPr>
        <w:pStyle w:val="Heading10"/>
        <w:spacing w:after="53"/>
        <w:ind w:left="0" w:firstLine="0"/>
      </w:pPr>
      <w:r>
        <w:lastRenderedPageBreak/>
        <w:t xml:space="preserve">1. Introduction </w:t>
      </w:r>
    </w:p>
    <w:p w:rsidR="000F4836" w:rsidRPr="000F4836" w:rsidRDefault="000F4836" w:rsidP="000F4836">
      <w:pPr>
        <w:spacing w:line="240" w:lineRule="auto"/>
        <w:ind w:firstLine="0"/>
        <w:rPr>
          <w:szCs w:val="20"/>
        </w:rPr>
      </w:pPr>
      <w:r w:rsidRPr="000F4836">
        <w:rPr>
          <w:szCs w:val="20"/>
        </w:rPr>
        <w:t>Majority of developing and advanced economics rely on education as foundation of all innovations. There is recent awareness about the connection between living or contributing to the society and education appreciations of individuals around the world. Basically, the traditional system of education is received through a face-to-face or one-to-one classroom approach. Higher education system mostly depends on cloud backbone as in the case of Learning Management System (LMS) or online class system, for the purpose of teaching and learning services outside of traditional classroom settings</w:t>
      </w:r>
      <w:r w:rsidR="00BE548E" w:rsidRPr="000F4836">
        <w:rPr>
          <w:szCs w:val="20"/>
        </w:rPr>
        <w:fldChar w:fldCharType="begin" w:fldLock="1"/>
      </w:r>
      <w:r w:rsidRPr="000F4836">
        <w:rPr>
          <w:szCs w:val="20"/>
        </w:rPr>
        <w:instrText>ADDIN CSL_CITATION {"citationItems":[{"id":"ITEM-1","itemData":{"author":[{"dropping-particle":"","family":"Chatterjee","given":"Paramita","non-dropping-particle":"","parse-names":false,"suffix":""},{"dropping-particle":"","family":"Bose","given":"Rajesh","non-dropping-particle":"","parse-names":false,"suffix":""},{"dropping-particle":"","family":"Banerjee","given":"Subhasish","non-dropping-particle":"","parse-names":false,"suffix":""},{"dropping-particle":"","family":"Roy","given":"Sandip","non-dropping-particle":"","parse-names":false,"suffix":""}],"container-title":"Natural Volatiles &amp; Essential Oils","id":"ITEM-1","issue":"4","issued":{"date-parts":[["2021"]]},"page":"7490-7511","title":"Enhancing the Usability of Cloud based LMS Architecture in Covid Pandemic","type":"article-journal","volume":"8"},"uris":["http://www.mendeley.com/documents/?uuid=312f2a2d-dd71-4814-8bb4-6c415589c083"]}],"mendeley":{"formattedCitation":"(Chatterjee, Bose, Banerjee, &amp; Roy, 2021)","manualFormatting":"(Chatterjee, et al., 2021)","plainTextFormattedCitation":"(Chatterjee, Bose, Banerjee, &amp; Roy, 2021)","previouslyFormattedCitation":"(Chatterjee, Bose, Banerjee, &amp; Roy, 2021)"},"properties":{"noteIndex":0},"schema":"https://github.com/citation-style-language/schema/raw/master/csl-citation.json"}</w:instrText>
      </w:r>
      <w:r w:rsidR="00BE548E" w:rsidRPr="000F4836">
        <w:rPr>
          <w:szCs w:val="20"/>
        </w:rPr>
        <w:fldChar w:fldCharType="separate"/>
      </w:r>
      <w:r w:rsidRPr="000F4836">
        <w:rPr>
          <w:noProof/>
          <w:szCs w:val="20"/>
        </w:rPr>
        <w:t xml:space="preserve">(Chatterjee, </w:t>
      </w:r>
      <w:r w:rsidRPr="000F4836">
        <w:rPr>
          <w:i/>
          <w:noProof/>
          <w:szCs w:val="20"/>
        </w:rPr>
        <w:t>et al.,</w:t>
      </w:r>
      <w:r w:rsidRPr="000F4836">
        <w:rPr>
          <w:noProof/>
          <w:szCs w:val="20"/>
        </w:rPr>
        <w:t xml:space="preserve"> 2021)</w:t>
      </w:r>
      <w:r w:rsidR="00BE548E" w:rsidRPr="000F4836">
        <w:rPr>
          <w:szCs w:val="20"/>
        </w:rPr>
        <w:fldChar w:fldCharType="end"/>
      </w:r>
      <w:r w:rsidRPr="000F4836">
        <w:rPr>
          <w:szCs w:val="20"/>
        </w:rPr>
        <w:t>.</w:t>
      </w:r>
    </w:p>
    <w:p w:rsidR="00114293" w:rsidRDefault="00114293" w:rsidP="00114293">
      <w:pPr>
        <w:pStyle w:val="ListParagraph"/>
        <w:spacing w:after="0" w:line="240" w:lineRule="auto"/>
        <w:ind w:left="0" w:firstLine="0"/>
        <w:rPr>
          <w:szCs w:val="20"/>
        </w:rPr>
      </w:pPr>
    </w:p>
    <w:p w:rsidR="000F4836" w:rsidRPr="000F4836" w:rsidRDefault="000F4836" w:rsidP="00114293">
      <w:pPr>
        <w:pStyle w:val="ListParagraph"/>
        <w:spacing w:after="0" w:line="240" w:lineRule="auto"/>
        <w:ind w:left="0" w:firstLine="0"/>
        <w:rPr>
          <w:bCs/>
          <w:szCs w:val="20"/>
          <w:shd w:val="clear" w:color="auto" w:fill="FFFFFF"/>
        </w:rPr>
      </w:pPr>
      <w:r w:rsidRPr="000F4836">
        <w:rPr>
          <w:szCs w:val="20"/>
        </w:rPr>
        <w:t>The learning landscape for the 21</w:t>
      </w:r>
      <w:r w:rsidRPr="000F4836">
        <w:rPr>
          <w:szCs w:val="20"/>
          <w:vertAlign w:val="superscript"/>
        </w:rPr>
        <w:t>st</w:t>
      </w:r>
      <w:r w:rsidRPr="000F4836">
        <w:rPr>
          <w:szCs w:val="20"/>
        </w:rPr>
        <w:t xml:space="preserve"> century student and academics has been positively turnaround by LMS.LMS has enabled both e-learning and online </w:t>
      </w:r>
      <w:r w:rsidRPr="000F4836">
        <w:rPr>
          <w:bCs/>
          <w:szCs w:val="20"/>
          <w:shd w:val="clear" w:color="auto" w:fill="FFFFFF"/>
        </w:rPr>
        <w:t xml:space="preserve">teaching resources to assist in  self-space information </w:t>
      </w:r>
      <w:r w:rsidRPr="000F4836">
        <w:rPr>
          <w:bCs/>
          <w:szCs w:val="20"/>
          <w:shd w:val="clear" w:color="auto" w:fill="FFFFFF"/>
        </w:rPr>
        <w:lastRenderedPageBreak/>
        <w:t>collection and collaborative, and problem solving - related actions (</w:t>
      </w:r>
      <w:r w:rsidRPr="000F4836">
        <w:rPr>
          <w:szCs w:val="20"/>
        </w:rPr>
        <w:t>Ferguson and Clow, 2017)</w:t>
      </w:r>
      <w:r w:rsidRPr="000F4836">
        <w:rPr>
          <w:bCs/>
          <w:szCs w:val="20"/>
          <w:shd w:val="clear" w:color="auto" w:fill="FFFFFF"/>
        </w:rPr>
        <w:t>. Specifically, higher educational level (universities) has adopted the LMS to address shortfalls in the provision of learning management services to educators and learners within these institutions (</w:t>
      </w:r>
      <w:r w:rsidRPr="000F4836">
        <w:rPr>
          <w:noProof/>
          <w:szCs w:val="20"/>
        </w:rPr>
        <w:t>Kabassi and Alepis, 2020)</w:t>
      </w:r>
      <w:r w:rsidRPr="000F4836">
        <w:rPr>
          <w:bCs/>
          <w:szCs w:val="20"/>
          <w:shd w:val="clear" w:color="auto" w:fill="FFFFFF"/>
        </w:rPr>
        <w:t>.Again, LMS adoption improves</w:t>
      </w:r>
      <w:r w:rsidRPr="00CB5122">
        <w:rPr>
          <w:bCs/>
          <w:sz w:val="24"/>
          <w:szCs w:val="24"/>
          <w:shd w:val="clear" w:color="auto" w:fill="FFFFFF"/>
        </w:rPr>
        <w:t xml:space="preserve"> </w:t>
      </w:r>
      <w:r w:rsidRPr="000F4836">
        <w:rPr>
          <w:bCs/>
          <w:szCs w:val="20"/>
          <w:shd w:val="clear" w:color="auto" w:fill="FFFFFF"/>
        </w:rPr>
        <w:t xml:space="preserve">the learning and teaching activities and administration, but, it is yet to have a lasting positive impact on pedagogy due to the insecurity of data harvested </w:t>
      </w:r>
      <w:r w:rsidRPr="000F4836">
        <w:rPr>
          <w:noProof/>
          <w:szCs w:val="20"/>
        </w:rPr>
        <w:t>(Singh and Miah, 2018)</w:t>
      </w:r>
      <w:r w:rsidRPr="000F4836">
        <w:rPr>
          <w:bCs/>
          <w:szCs w:val="20"/>
          <w:shd w:val="clear" w:color="auto" w:fill="FFFFFF"/>
        </w:rPr>
        <w:t xml:space="preserve">. </w:t>
      </w:r>
    </w:p>
    <w:p w:rsidR="00114293" w:rsidRDefault="00114293" w:rsidP="00114293">
      <w:pPr>
        <w:pStyle w:val="ListParagraph"/>
        <w:spacing w:after="0" w:line="240" w:lineRule="auto"/>
        <w:ind w:left="0" w:firstLine="0"/>
        <w:rPr>
          <w:bCs/>
          <w:szCs w:val="20"/>
          <w:shd w:val="clear" w:color="auto" w:fill="FFFFFF"/>
        </w:rPr>
      </w:pPr>
    </w:p>
    <w:p w:rsidR="000F4836" w:rsidRPr="000F4836" w:rsidRDefault="000F4836" w:rsidP="00114293">
      <w:pPr>
        <w:pStyle w:val="ListParagraph"/>
        <w:spacing w:after="0" w:line="240" w:lineRule="auto"/>
        <w:ind w:left="0" w:firstLine="0"/>
        <w:rPr>
          <w:szCs w:val="20"/>
        </w:rPr>
      </w:pPr>
      <w:r w:rsidRPr="000F4836">
        <w:rPr>
          <w:bCs/>
          <w:szCs w:val="20"/>
          <w:shd w:val="clear" w:color="auto" w:fill="FFFFFF"/>
        </w:rPr>
        <w:t>Present-day</w:t>
      </w:r>
      <w:r w:rsidR="006B6B00">
        <w:rPr>
          <w:bCs/>
          <w:szCs w:val="20"/>
          <w:shd w:val="clear" w:color="auto" w:fill="FFFFFF"/>
        </w:rPr>
        <w:t>s</w:t>
      </w:r>
      <w:r w:rsidRPr="000F4836">
        <w:rPr>
          <w:bCs/>
          <w:szCs w:val="20"/>
          <w:shd w:val="clear" w:color="auto" w:fill="FFFFFF"/>
        </w:rPr>
        <w:t xml:space="preserve"> learning platforms leverage the interconnectedness within peoples, multimedia a</w:t>
      </w:r>
      <w:r w:rsidR="006B6B00">
        <w:rPr>
          <w:bCs/>
          <w:szCs w:val="20"/>
          <w:shd w:val="clear" w:color="auto" w:fill="FFFFFF"/>
        </w:rPr>
        <w:t>rtifacts’, events, places, and t</w:t>
      </w:r>
      <w:r w:rsidRPr="000F4836">
        <w:rPr>
          <w:bCs/>
          <w:szCs w:val="20"/>
          <w:shd w:val="clear" w:color="auto" w:fill="FFFFFF"/>
        </w:rPr>
        <w:t>hings to offer smart services such as data, realistic hands-on laboratories, and learning stimuli. Though, the learning platforms</w:t>
      </w:r>
      <w:r w:rsidRPr="00CB5122">
        <w:rPr>
          <w:bCs/>
          <w:sz w:val="24"/>
          <w:szCs w:val="24"/>
          <w:shd w:val="clear" w:color="auto" w:fill="FFFFFF"/>
        </w:rPr>
        <w:t xml:space="preserve"> </w:t>
      </w:r>
      <w:r w:rsidRPr="000F4836">
        <w:rPr>
          <w:bCs/>
          <w:szCs w:val="20"/>
          <w:shd w:val="clear" w:color="auto" w:fill="FFFFFF"/>
        </w:rPr>
        <w:t>propelled by smart systems are prone to several privacy and security issues due to reliance on IoT nodes, cyber-physical systems,</w:t>
      </w:r>
      <w:r>
        <w:rPr>
          <w:bCs/>
          <w:sz w:val="24"/>
          <w:szCs w:val="24"/>
          <w:shd w:val="clear" w:color="auto" w:fill="FFFFFF"/>
        </w:rPr>
        <w:t xml:space="preserve"> </w:t>
      </w:r>
      <w:r w:rsidRPr="000F4836">
        <w:rPr>
          <w:bCs/>
          <w:szCs w:val="20"/>
          <w:shd w:val="clear" w:color="auto" w:fill="FFFFFF"/>
        </w:rPr>
        <w:t xml:space="preserve">and wireless sensor </w:t>
      </w:r>
      <w:r w:rsidRPr="000F4836">
        <w:rPr>
          <w:bCs/>
          <w:szCs w:val="20"/>
          <w:shd w:val="clear" w:color="auto" w:fill="FFFFFF"/>
        </w:rPr>
        <w:lastRenderedPageBreak/>
        <w:t>networks</w:t>
      </w:r>
      <w:r w:rsidR="00BE548E" w:rsidRPr="000F4836">
        <w:rPr>
          <w:bCs/>
          <w:szCs w:val="20"/>
          <w:shd w:val="clear" w:color="auto" w:fill="FFFFFF"/>
        </w:rPr>
        <w:fldChar w:fldCharType="begin" w:fldLock="1"/>
      </w:r>
      <w:r w:rsidRPr="000F4836">
        <w:rPr>
          <w:bCs/>
          <w:szCs w:val="20"/>
          <w:shd w:val="clear" w:color="auto" w:fill="FFFFFF"/>
        </w:rPr>
        <w:instrText>ADDIN CSL_CITATION {"citationItems":[{"id":"ITEM-1","itemData":{"author":[{"dropping-particle":"","family":"Caviglione","given":"Luca","non-dropping-particle":"","parse-names":false,"suffix":""},{"dropping-particle":"","family":"Coccoli","given":"Mauro","non-dropping-particle":"","parse-names":false,"suffix":""}],"id":"ITEM-1","issue":"01","issued":{"date-parts":[["2020"]]},"page":"1-10","title":"A Holistic Model for Security of Learning Applications in Smart Cities","type":"article-journal","volume":"16"},"uris":["http://www.mendeley.com/documents/?uuid=c2d493f2-981b-4c34-ac11-0c66ccf53d6b"]}],"mendeley":{"formattedCitation":"(Caviglione &amp; Coccoli, 2020)","manualFormatting":"(Caviglione and Coccoli, 2020)","plainTextFormattedCitation":"(Caviglione &amp; Coccoli, 2020)","previouslyFormattedCitation":"(Caviglione &amp; Coccoli, 2020)"},"properties":{"noteIndex":0},"schema":"https://github.com/citation-style-language/schema/raw/master/csl-citation.json"}</w:instrText>
      </w:r>
      <w:r w:rsidR="00BE548E" w:rsidRPr="000F4836">
        <w:rPr>
          <w:bCs/>
          <w:szCs w:val="20"/>
          <w:shd w:val="clear" w:color="auto" w:fill="FFFFFF"/>
        </w:rPr>
        <w:fldChar w:fldCharType="separate"/>
      </w:r>
      <w:r w:rsidRPr="000F4836">
        <w:rPr>
          <w:bCs/>
          <w:noProof/>
          <w:szCs w:val="20"/>
          <w:shd w:val="clear" w:color="auto" w:fill="FFFFFF"/>
        </w:rPr>
        <w:t xml:space="preserve">(Caviglione </w:t>
      </w:r>
      <w:r w:rsidRPr="000F4836">
        <w:rPr>
          <w:noProof/>
          <w:szCs w:val="20"/>
        </w:rPr>
        <w:t>and</w:t>
      </w:r>
      <w:r w:rsidRPr="000F4836">
        <w:rPr>
          <w:bCs/>
          <w:noProof/>
          <w:szCs w:val="20"/>
          <w:shd w:val="clear" w:color="auto" w:fill="FFFFFF"/>
        </w:rPr>
        <w:t xml:space="preserve"> Coccoli, 2020)</w:t>
      </w:r>
      <w:r w:rsidR="00BE548E" w:rsidRPr="000F4836">
        <w:rPr>
          <w:bCs/>
          <w:szCs w:val="20"/>
          <w:shd w:val="clear" w:color="auto" w:fill="FFFFFF"/>
        </w:rPr>
        <w:fldChar w:fldCharType="end"/>
      </w:r>
      <w:r w:rsidRPr="00CB5122">
        <w:rPr>
          <w:bCs/>
          <w:sz w:val="24"/>
          <w:szCs w:val="24"/>
          <w:shd w:val="clear" w:color="auto" w:fill="FFFFFF"/>
        </w:rPr>
        <w:t xml:space="preserve">. </w:t>
      </w:r>
      <w:r w:rsidRPr="000F4836">
        <w:rPr>
          <w:bCs/>
          <w:szCs w:val="20"/>
          <w:shd w:val="clear" w:color="auto" w:fill="FFFFFF"/>
        </w:rPr>
        <w:t>Attackers can easily scrutinize transactions performed, actions, traffic information, and user location information for possible privacy and security breaches (</w:t>
      </w:r>
      <w:r w:rsidRPr="000F4836">
        <w:rPr>
          <w:noProof/>
          <w:szCs w:val="20"/>
        </w:rPr>
        <w:t xml:space="preserve">Wang, </w:t>
      </w:r>
      <w:r w:rsidRPr="000F4836">
        <w:rPr>
          <w:i/>
          <w:noProof/>
          <w:szCs w:val="20"/>
        </w:rPr>
        <w:t>et al.</w:t>
      </w:r>
      <w:r w:rsidRPr="000F4836">
        <w:rPr>
          <w:noProof/>
          <w:szCs w:val="20"/>
        </w:rPr>
        <w:t>, 2019)</w:t>
      </w:r>
      <w:r w:rsidRPr="000F4836">
        <w:rPr>
          <w:bCs/>
          <w:szCs w:val="20"/>
          <w:shd w:val="clear" w:color="auto" w:fill="FFFFFF"/>
        </w:rPr>
        <w:t>.</w:t>
      </w:r>
    </w:p>
    <w:p w:rsidR="00114293" w:rsidRDefault="00114293" w:rsidP="00114293">
      <w:pPr>
        <w:spacing w:line="240" w:lineRule="auto"/>
        <w:rPr>
          <w:bCs/>
          <w:sz w:val="24"/>
          <w:szCs w:val="24"/>
          <w:shd w:val="clear" w:color="auto" w:fill="FFFFFF"/>
          <w:lang w:val="en-GB"/>
        </w:rPr>
      </w:pPr>
    </w:p>
    <w:p w:rsidR="00114293" w:rsidRPr="00114293" w:rsidRDefault="00114293" w:rsidP="00114293">
      <w:pPr>
        <w:spacing w:line="240" w:lineRule="auto"/>
        <w:rPr>
          <w:bCs/>
          <w:szCs w:val="20"/>
          <w:shd w:val="clear" w:color="auto" w:fill="FFFFFF"/>
          <w:lang w:val="en-GB"/>
        </w:rPr>
      </w:pPr>
      <w:r w:rsidRPr="00114293">
        <w:rPr>
          <w:bCs/>
          <w:szCs w:val="20"/>
          <w:shd w:val="clear" w:color="auto" w:fill="FFFFFF"/>
          <w:lang w:val="en-GB"/>
        </w:rPr>
        <w:t>The progression in digital technology has given new meaning to data management, not merely the efficient storage and retrieval of data, but now includes the way of generating useful information from it. Recently, networking technologies have facilitated the gathering and distribution of an expansive quantity of data; thereby making the concept of distributed data mining a vital data management component. The constant usage of hardware and software systems/devices helps in improving diverse computing and exchanges. There is relatively storage ease, retrieval and processing big data (</w:t>
      </w:r>
      <w:r w:rsidRPr="00114293">
        <w:rPr>
          <w:noProof/>
          <w:szCs w:val="20"/>
        </w:rPr>
        <w:t>Ketthari and Rajendran, 2019)</w:t>
      </w:r>
      <w:r w:rsidRPr="00114293">
        <w:rPr>
          <w:bCs/>
          <w:szCs w:val="20"/>
          <w:shd w:val="clear" w:color="auto" w:fill="FFFFFF"/>
          <w:lang w:val="en-GB"/>
        </w:rPr>
        <w:t>.</w:t>
      </w:r>
    </w:p>
    <w:p w:rsidR="00114293" w:rsidRDefault="00114293" w:rsidP="00114293">
      <w:pPr>
        <w:spacing w:line="240" w:lineRule="auto"/>
        <w:rPr>
          <w:bCs/>
          <w:szCs w:val="20"/>
          <w:shd w:val="clear" w:color="auto" w:fill="FFFFFF"/>
          <w:lang w:val="en-GB"/>
        </w:rPr>
      </w:pPr>
    </w:p>
    <w:p w:rsidR="00114293" w:rsidRDefault="00114293" w:rsidP="00114293">
      <w:pPr>
        <w:spacing w:line="240" w:lineRule="auto"/>
        <w:rPr>
          <w:bCs/>
          <w:szCs w:val="20"/>
          <w:shd w:val="clear" w:color="auto" w:fill="FFFFFF"/>
        </w:rPr>
      </w:pPr>
      <w:r w:rsidRPr="00114293">
        <w:rPr>
          <w:bCs/>
          <w:szCs w:val="20"/>
          <w:shd w:val="clear" w:color="auto" w:fill="FFFFFF"/>
          <w:lang w:val="en-GB"/>
        </w:rPr>
        <w:t xml:space="preserve">Often, it is argued that, data mining in LMS can be performed securely as to preserve private information during customized learning processes. According to </w:t>
      </w:r>
      <w:r w:rsidRPr="00114293">
        <w:rPr>
          <w:noProof/>
          <w:szCs w:val="20"/>
        </w:rPr>
        <w:t>Mohanrao and Karthik, (2019)</w:t>
      </w:r>
      <w:r w:rsidRPr="00114293">
        <w:rPr>
          <w:bCs/>
          <w:szCs w:val="20"/>
          <w:shd w:val="clear" w:color="auto" w:fill="FFFFFF"/>
          <w:lang w:val="en-GB"/>
        </w:rPr>
        <w:t>, the educational sector has progressed in manner as to provide prospects for collecting and examining private information about learners to obtain valuable insights, not without grave dangers (</w:t>
      </w:r>
      <w:r w:rsidRPr="00114293">
        <w:rPr>
          <w:noProof/>
          <w:szCs w:val="20"/>
        </w:rPr>
        <w:t>Nagaraj, Sharvani and Sridhar, 2019)</w:t>
      </w:r>
      <w:r w:rsidRPr="00114293">
        <w:rPr>
          <w:bCs/>
          <w:szCs w:val="20"/>
          <w:shd w:val="clear" w:color="auto" w:fill="FFFFFF"/>
        </w:rPr>
        <w:t>. Traditionally, educational and learning management systems consume and harvest personal data and metadata of students, and operated by third-parties outside of host learning institutions. In the past five years, students’ information are reposed and managed without learning institutions controls</w:t>
      </w:r>
      <w:r w:rsidR="00BE548E" w:rsidRPr="00114293">
        <w:rPr>
          <w:bCs/>
          <w:szCs w:val="20"/>
          <w:shd w:val="clear" w:color="auto" w:fill="FFFFFF"/>
        </w:rPr>
        <w:fldChar w:fldCharType="begin" w:fldLock="1"/>
      </w:r>
      <w:r w:rsidRPr="00114293">
        <w:rPr>
          <w:bCs/>
          <w:szCs w:val="20"/>
          <w:shd w:val="clear" w:color="auto" w:fill="FFFFFF"/>
        </w:rPr>
        <w:instrText>ADDIN CSL_CITATION {"citationItems":[{"id":"ITEM-1","itemData":{"DOI":"10.3390/su13169206","ISSN":"20711050","abstract":"Most educational software programs use and gather personal information and metadata from students. Additionally, most of the educational software programs are no longer operated by the learning institutions but are run by third-party agencies. This means that in the decade since 2020, information about students is stored and handled outside premises and control of learning institutions. The personal information about students and their activity while they interact with learning management systems and online learning tools is increasingly in custody of cloud computing platforms, software-as-a-service providers, and learning tool vendors. There is an increasing will to use all the data and metadata from the activity of the students for research, to develop education management strategies, pedagogy approaches, and develop behavior control tools or learning tools informed by behavior analysis from learning analytics. Many times, these studies lack the ethical and moral perspective. In addition, there is an increasing number of cases in which this information has leaked or has been used in a shady way. Additionally, this information will be around for a long time, tied to the future digital profiles of the students whose data has been leaked. This paper hypothesizes that there has been an ongoing process of technological evolution that leads to a loss of control over personal information, which makes it even more difficult to protect user confidentiality and ensuring privacy, that data surveillance has entered the world of education, and that the current legal frameworks are not enough to really protect the student’s personal information. The paper analyzes how this situation came to pass, and why this is wrong. We conclude with some proposals to address it from its different root dimensions: Technical, cultural, legal, and organizational.","author":[{"dropping-particle":"","family":"Alier","given":"Marc","non-dropping-particle":"","parse-names":false,"suffix":""},{"dropping-particle":"","family":"Casañ Guerrero","given":"Maria Jose","non-dropping-particle":"","parse-names":false,"suffix":""},{"dropping-particle":"","family":"Amo","given":"Daniel","non-dropping-particle":"","parse-names":false,"suffix":""},{"dropping-particle":"","family":"Severance","given":"Charles","non-dropping-particle":"","parse-names":false,"suffix":""},{"dropping-particle":"","family":"Fonseca","given":"David","non-dropping-particle":"","parse-names":false,"suffix":""}],"container-title":"Sustainability (Switzerland)","id":"ITEM-1","issue":"16","issued":{"date-parts":[["2021"]]},"page":"1-17","title":"Privacy and e-learning: A pending task","type":"article-journal","volume":"13"},"uris":["http://www.mendeley.com/documents/?uuid=dde27755-a486-4e46-90d6-dd2d6fa013f3"]}],"mendeley":{"formattedCitation":"(Alier, Casañ Guerrero, Amo, Severance, &amp; Fonseca, 2021)","manualFormatting":"(Alier, et al., 2021)","plainTextFormattedCitation":"(Alier, Casañ Guerrero, Amo, Severance, &amp; Fonseca, 2021)","previouslyFormattedCitation":"(Alier, Casañ Guerrero, Amo, Severance, &amp; Fonseca, 2021)"},"properties":{"noteIndex":0},"schema":"https://github.com/citation-style-language/schema/raw/master/csl-citation.json"}</w:instrText>
      </w:r>
      <w:r w:rsidR="00BE548E" w:rsidRPr="00114293">
        <w:rPr>
          <w:bCs/>
          <w:szCs w:val="20"/>
          <w:shd w:val="clear" w:color="auto" w:fill="FFFFFF"/>
        </w:rPr>
        <w:fldChar w:fldCharType="separate"/>
      </w:r>
      <w:r w:rsidRPr="00114293">
        <w:rPr>
          <w:bCs/>
          <w:noProof/>
          <w:szCs w:val="20"/>
          <w:shd w:val="clear" w:color="auto" w:fill="FFFFFF"/>
        </w:rPr>
        <w:t xml:space="preserve">(Alier, </w:t>
      </w:r>
      <w:r w:rsidRPr="00114293">
        <w:rPr>
          <w:bCs/>
          <w:i/>
          <w:noProof/>
          <w:szCs w:val="20"/>
          <w:shd w:val="clear" w:color="auto" w:fill="FFFFFF"/>
        </w:rPr>
        <w:t>et al.,</w:t>
      </w:r>
      <w:r w:rsidRPr="00114293">
        <w:rPr>
          <w:bCs/>
          <w:noProof/>
          <w:szCs w:val="20"/>
          <w:shd w:val="clear" w:color="auto" w:fill="FFFFFF"/>
        </w:rPr>
        <w:t xml:space="preserve"> 2021)</w:t>
      </w:r>
      <w:r w:rsidR="00BE548E" w:rsidRPr="00114293">
        <w:rPr>
          <w:bCs/>
          <w:szCs w:val="20"/>
          <w:shd w:val="clear" w:color="auto" w:fill="FFFFFF"/>
        </w:rPr>
        <w:fldChar w:fldCharType="end"/>
      </w:r>
      <w:r w:rsidRPr="00114293">
        <w:rPr>
          <w:bCs/>
          <w:szCs w:val="20"/>
          <w:shd w:val="clear" w:color="auto" w:fill="FFFFFF"/>
        </w:rPr>
        <w:t xml:space="preserve">. This approach exposes learners to privacy compromises, which is undertaken in this paper. </w:t>
      </w:r>
    </w:p>
    <w:p w:rsidR="00114293" w:rsidRDefault="00114293" w:rsidP="00114293">
      <w:pPr>
        <w:spacing w:line="240" w:lineRule="auto"/>
        <w:rPr>
          <w:bCs/>
          <w:szCs w:val="20"/>
          <w:shd w:val="clear" w:color="auto" w:fill="FFFFFF"/>
        </w:rPr>
      </w:pPr>
    </w:p>
    <w:p w:rsidR="00114293" w:rsidRPr="00114293" w:rsidRDefault="00114293" w:rsidP="00114293">
      <w:pPr>
        <w:spacing w:line="240" w:lineRule="auto"/>
        <w:rPr>
          <w:szCs w:val="20"/>
        </w:rPr>
      </w:pPr>
      <w:r w:rsidRPr="00114293">
        <w:rPr>
          <w:szCs w:val="20"/>
        </w:rPr>
        <w:t>The paper contributes as follows:</w:t>
      </w:r>
    </w:p>
    <w:p w:rsidR="00114293" w:rsidRPr="00114293" w:rsidRDefault="00114293" w:rsidP="00114293">
      <w:pPr>
        <w:pStyle w:val="ListParagraph"/>
        <w:numPr>
          <w:ilvl w:val="0"/>
          <w:numId w:val="6"/>
        </w:numPr>
        <w:spacing w:after="160" w:line="240" w:lineRule="auto"/>
        <w:rPr>
          <w:szCs w:val="20"/>
        </w:rPr>
      </w:pPr>
      <w:r w:rsidRPr="00114293">
        <w:rPr>
          <w:szCs w:val="20"/>
        </w:rPr>
        <w:t>A conceptual model for determining learners’ profiles sensitive and non-sensitive attributes in LMS;</w:t>
      </w:r>
    </w:p>
    <w:p w:rsidR="00114293" w:rsidRPr="00114293" w:rsidRDefault="00114293" w:rsidP="00114293">
      <w:pPr>
        <w:pStyle w:val="ListParagraph"/>
        <w:numPr>
          <w:ilvl w:val="0"/>
          <w:numId w:val="6"/>
        </w:numPr>
        <w:spacing w:after="160" w:line="240" w:lineRule="auto"/>
        <w:rPr>
          <w:szCs w:val="20"/>
        </w:rPr>
      </w:pPr>
      <w:r w:rsidRPr="00114293">
        <w:rPr>
          <w:szCs w:val="20"/>
        </w:rPr>
        <w:t>Formulation of fuzzy analytic hierarchy process model for preserving sensitivity of learners’ profile information;</w:t>
      </w:r>
    </w:p>
    <w:p w:rsidR="00114293" w:rsidRPr="00114293" w:rsidRDefault="00114293" w:rsidP="00114293">
      <w:pPr>
        <w:pStyle w:val="ListParagraph"/>
        <w:numPr>
          <w:ilvl w:val="0"/>
          <w:numId w:val="6"/>
        </w:numPr>
        <w:spacing w:after="160" w:line="240" w:lineRule="auto"/>
        <w:rPr>
          <w:szCs w:val="20"/>
        </w:rPr>
      </w:pPr>
      <w:r w:rsidRPr="00114293">
        <w:rPr>
          <w:szCs w:val="20"/>
        </w:rPr>
        <w:t>Validation of the proposed model;</w:t>
      </w:r>
    </w:p>
    <w:p w:rsidR="00114293" w:rsidRPr="00114293" w:rsidRDefault="00114293" w:rsidP="00114293">
      <w:pPr>
        <w:pStyle w:val="ListParagraph"/>
        <w:tabs>
          <w:tab w:val="left" w:pos="2895"/>
        </w:tabs>
        <w:spacing w:after="0" w:line="240" w:lineRule="auto"/>
        <w:ind w:left="0" w:firstLine="227"/>
        <w:rPr>
          <w:bCs/>
          <w:szCs w:val="20"/>
          <w:shd w:val="clear" w:color="auto" w:fill="FFFFFF"/>
        </w:rPr>
      </w:pPr>
      <w:r w:rsidRPr="00114293">
        <w:rPr>
          <w:bCs/>
          <w:szCs w:val="20"/>
          <w:shd w:val="clear" w:color="auto" w:fill="FFFFFF"/>
        </w:rPr>
        <w:tab/>
      </w:r>
    </w:p>
    <w:p w:rsidR="00114293" w:rsidRPr="00114293" w:rsidRDefault="00114293" w:rsidP="00114293">
      <w:pPr>
        <w:spacing w:after="160" w:line="240" w:lineRule="auto"/>
        <w:rPr>
          <w:bCs/>
          <w:szCs w:val="20"/>
          <w:shd w:val="clear" w:color="auto" w:fill="FFFFFF"/>
          <w:lang w:val="en-GB"/>
        </w:rPr>
      </w:pPr>
      <w:r w:rsidRPr="00114293">
        <w:rPr>
          <w:szCs w:val="20"/>
        </w:rPr>
        <w:lastRenderedPageBreak/>
        <w:t>This next presents the related works. Section three presents the research methodology and section four presents the results and their implications. Finally, the conclusion of the paper is presented in section five.</w:t>
      </w:r>
    </w:p>
    <w:p w:rsidR="00130933" w:rsidRDefault="00130933" w:rsidP="00130933"/>
    <w:p w:rsidR="006F562E" w:rsidRDefault="00D57D6A" w:rsidP="001A6610">
      <w:pPr>
        <w:pStyle w:val="Heading10"/>
        <w:spacing w:after="96"/>
        <w:ind w:left="0"/>
      </w:pPr>
      <w:r>
        <w:t xml:space="preserve">2.  Review of </w:t>
      </w:r>
      <w:r w:rsidR="00130933">
        <w:t>Related Works</w:t>
      </w:r>
    </w:p>
    <w:p w:rsidR="00114293" w:rsidRPr="00114293" w:rsidRDefault="00114293" w:rsidP="00114293">
      <w:pPr>
        <w:rPr>
          <w:szCs w:val="20"/>
        </w:rPr>
      </w:pPr>
      <w:r w:rsidRPr="00114293">
        <w:rPr>
          <w:szCs w:val="20"/>
        </w:rPr>
        <w:t xml:space="preserve">Privacy refers to the concern of individuals about revealing/protecting personal information of one’s own or other people. Though, prior studies have given little focus to privacy, in spite of its significance in the perspective of individuals and organizations. As the technology is developing day by day, the privacy of the information security became highly significant </w:t>
      </w:r>
      <w:r w:rsidR="00BE548E" w:rsidRPr="00114293">
        <w:rPr>
          <w:szCs w:val="20"/>
        </w:rPr>
        <w:fldChar w:fldCharType="begin" w:fldLock="1"/>
      </w:r>
      <w:r w:rsidRPr="00114293">
        <w:rPr>
          <w:szCs w:val="20"/>
        </w:rPr>
        <w:instrText>ADDIN CSL_CITATION {"citationItems":[{"id":"ITEM-1","itemData":{"DOI":"10.1080/10919392.2019.1552743","ISSN":"1091-9392","author":[{"dropping-particle":"","family":"Khan","given":"Habib Ullah","non-dropping-particle":"","parse-names":false,"suffix":""},{"dropping-particle":"","family":"Alshare","given":"Khalid A","non-dropping-particle":"","parse-names":false,"suffix":""}],"container-title":"Journal of Organizational Computing and Electronic Commerce","id":"ITEM-1","issue":"1","issued":{"date-parts":[["2019"]]},"page":"4-23","publisher":"Taylor &amp; Francis","title":"Violators versus non-violators of information security measures in organizations — A study of distinguishing factors","type":"article-journal","volume":"29"},"uris":["http://www.mendeley.com/documents/?uuid=e859f434-724e-4c33-9108-2f9a2aec9a2c"]}],"mendeley":{"formattedCitation":"(Khan &amp; Alshare, 2019)","manualFormatting":"(Khan and Alshare, 2019)","plainTextFormattedCitation":"(Khan &amp; Alshare, 2019)","previouslyFormattedCitation":"(Khan &amp; Alshare, 2019)"},"properties":{"noteIndex":0},"schema":"https://github.com/citation-style-language/schema/raw/master/csl-citation.json"}</w:instrText>
      </w:r>
      <w:r w:rsidR="00BE548E" w:rsidRPr="00114293">
        <w:rPr>
          <w:szCs w:val="20"/>
        </w:rPr>
        <w:fldChar w:fldCharType="separate"/>
      </w:r>
      <w:r w:rsidRPr="00114293">
        <w:rPr>
          <w:noProof/>
          <w:szCs w:val="20"/>
        </w:rPr>
        <w:t>(Khan and Alshare, 2019)</w:t>
      </w:r>
      <w:r w:rsidR="00BE548E" w:rsidRPr="00114293">
        <w:rPr>
          <w:szCs w:val="20"/>
        </w:rPr>
        <w:fldChar w:fldCharType="end"/>
      </w:r>
      <w:r w:rsidRPr="00114293">
        <w:rPr>
          <w:szCs w:val="20"/>
        </w:rPr>
        <w:t xml:space="preserve">. </w:t>
      </w:r>
    </w:p>
    <w:p w:rsidR="00114293" w:rsidRDefault="00114293" w:rsidP="00114293">
      <w:pPr>
        <w:rPr>
          <w:szCs w:val="20"/>
        </w:rPr>
      </w:pPr>
    </w:p>
    <w:p w:rsidR="00114293" w:rsidRPr="00114293" w:rsidRDefault="00114293" w:rsidP="00114293">
      <w:pPr>
        <w:rPr>
          <w:szCs w:val="20"/>
          <w:lang w:val="en-GB"/>
        </w:rPr>
      </w:pPr>
      <w:r w:rsidRPr="00114293">
        <w:rPr>
          <w:szCs w:val="20"/>
        </w:rPr>
        <w:t xml:space="preserve">LMS requires the convergence of the learners and learning platforms into an interactive environment enabled by portable devices, wireless sensors, and objects. </w:t>
      </w:r>
      <w:r w:rsidRPr="00114293">
        <w:rPr>
          <w:szCs w:val="20"/>
          <w:lang w:val="en-GB"/>
        </w:rPr>
        <w:t xml:space="preserve">There are sparingly scarce works done on trust, security and privacy problems of LMS </w:t>
      </w:r>
      <w:r w:rsidRPr="00114293">
        <w:rPr>
          <w:noProof/>
          <w:szCs w:val="20"/>
        </w:rPr>
        <w:t>(Caviglione and Coccoli, 2020)</w:t>
      </w:r>
      <w:r w:rsidRPr="00114293">
        <w:rPr>
          <w:szCs w:val="20"/>
        </w:rPr>
        <w:t xml:space="preserve">. </w:t>
      </w:r>
      <w:r w:rsidRPr="00114293">
        <w:rPr>
          <w:szCs w:val="20"/>
          <w:lang w:val="en-GB"/>
        </w:rPr>
        <w:t xml:space="preserve">LMS is facing new challenge of privacy and data integrity due to the cloud backbone. The majority of the data exchanged concerns the user's personal information. The choice of suitable authorization regulations and procedures is largely challenging especially that there is the need to guarantee only authorized users have access to sensitive data </w:t>
      </w:r>
      <w:r w:rsidRPr="00114293">
        <w:rPr>
          <w:noProof/>
          <w:szCs w:val="20"/>
          <w:lang w:val="en-GB"/>
        </w:rPr>
        <w:t>(Chatterjee et al., 2021)</w:t>
      </w:r>
      <w:r w:rsidRPr="00114293">
        <w:rPr>
          <w:szCs w:val="20"/>
          <w:lang w:val="en-GB"/>
        </w:rPr>
        <w:t>.</w:t>
      </w:r>
    </w:p>
    <w:p w:rsidR="00114293" w:rsidRDefault="00114293" w:rsidP="00114293">
      <w:pPr>
        <w:spacing w:line="240" w:lineRule="auto"/>
        <w:rPr>
          <w:szCs w:val="20"/>
          <w:lang w:val="en-GB"/>
        </w:rPr>
      </w:pPr>
    </w:p>
    <w:p w:rsidR="00114293" w:rsidRPr="00114293" w:rsidRDefault="00114293" w:rsidP="00114293">
      <w:pPr>
        <w:spacing w:line="240" w:lineRule="auto"/>
        <w:rPr>
          <w:bCs/>
          <w:szCs w:val="20"/>
          <w:shd w:val="clear" w:color="auto" w:fill="FFFFFF"/>
          <w:lang w:val="en-GB"/>
        </w:rPr>
      </w:pPr>
      <w:r w:rsidRPr="00114293">
        <w:rPr>
          <w:szCs w:val="20"/>
          <w:lang w:val="en-GB"/>
        </w:rPr>
        <w:t xml:space="preserve">A number of these private sensitive data of learners have been identified including: name, gender, birth data, address, credit card details, biometric characteristics of a actors, mobile phone number, email address, nationality, work history, location data, IP address, IMEI, location data, service usage data, e-mail, call record and web-browsing log files and history, and security credentials (Mohanrao </w:t>
      </w:r>
      <w:r w:rsidRPr="00114293">
        <w:rPr>
          <w:noProof/>
          <w:szCs w:val="20"/>
        </w:rPr>
        <w:t>and</w:t>
      </w:r>
      <w:r w:rsidRPr="00114293">
        <w:rPr>
          <w:szCs w:val="20"/>
          <w:lang w:val="en-GB"/>
        </w:rPr>
        <w:t xml:space="preserve"> Karthik, 2019; Atasoy et al., 2020; Turnbull, Chugh </w:t>
      </w:r>
      <w:r w:rsidRPr="00114293">
        <w:rPr>
          <w:noProof/>
          <w:szCs w:val="20"/>
        </w:rPr>
        <w:t>and</w:t>
      </w:r>
      <w:r w:rsidRPr="00114293">
        <w:rPr>
          <w:szCs w:val="20"/>
          <w:lang w:val="en-GB"/>
        </w:rPr>
        <w:t xml:space="preserve"> Luck, 2020; Korac, Damjanovic </w:t>
      </w:r>
      <w:r w:rsidRPr="00114293">
        <w:rPr>
          <w:noProof/>
          <w:szCs w:val="20"/>
        </w:rPr>
        <w:t>and</w:t>
      </w:r>
      <w:r w:rsidRPr="00114293">
        <w:rPr>
          <w:szCs w:val="20"/>
          <w:lang w:val="en-GB"/>
        </w:rPr>
        <w:t xml:space="preserve"> Simic, 2021).</w:t>
      </w:r>
      <w:r w:rsidRPr="00114293">
        <w:rPr>
          <w:bCs/>
          <w:szCs w:val="20"/>
          <w:shd w:val="clear" w:color="auto" w:fill="FFFFFF"/>
          <w:lang w:val="en-GB"/>
        </w:rPr>
        <w:t xml:space="preserve">The rate of awareness of privacy and security in previous studies are summarized in Table </w:t>
      </w:r>
      <w:r w:rsidRPr="00114293">
        <w:rPr>
          <w:b/>
          <w:bCs/>
          <w:color w:val="0070C0"/>
          <w:szCs w:val="20"/>
          <w:shd w:val="clear" w:color="auto" w:fill="FFFFFF"/>
          <w:lang w:val="en-GB"/>
        </w:rPr>
        <w:t>2.1</w:t>
      </w:r>
      <w:r w:rsidRPr="00114293">
        <w:rPr>
          <w:bCs/>
          <w:szCs w:val="20"/>
          <w:shd w:val="clear" w:color="auto" w:fill="FFFFFF"/>
          <w:lang w:val="en-GB"/>
        </w:rPr>
        <w:t>.</w:t>
      </w:r>
    </w:p>
    <w:p w:rsidR="00114293" w:rsidRDefault="00114293" w:rsidP="00130933">
      <w:pPr>
        <w:ind w:left="-5"/>
      </w:pPr>
    </w:p>
    <w:p w:rsidR="00114293" w:rsidRDefault="00114293" w:rsidP="00130933">
      <w:pPr>
        <w:ind w:left="-5"/>
        <w:sectPr w:rsidR="00114293" w:rsidSect="00BE47BD">
          <w:type w:val="continuous"/>
          <w:pgSz w:w="11906" w:h="16841"/>
          <w:pgMar w:top="1440" w:right="1657" w:bottom="1440" w:left="1080" w:header="720" w:footer="720" w:gutter="0"/>
          <w:cols w:num="2" w:space="169"/>
        </w:sectPr>
      </w:pPr>
    </w:p>
    <w:p w:rsidR="00114293" w:rsidRPr="00CB5122" w:rsidRDefault="00114293" w:rsidP="00114293">
      <w:pPr>
        <w:spacing w:line="240" w:lineRule="auto"/>
        <w:jc w:val="center"/>
        <w:rPr>
          <w:b/>
          <w:shd w:val="clear" w:color="auto" w:fill="FFFFFF"/>
          <w:lang w:val="en-GB"/>
        </w:rPr>
      </w:pPr>
      <w:r w:rsidRPr="00CB5122">
        <w:rPr>
          <w:b/>
          <w:shd w:val="clear" w:color="auto" w:fill="FFFFFF"/>
          <w:lang w:val="en-GB"/>
        </w:rPr>
        <w:lastRenderedPageBreak/>
        <w:t xml:space="preserve">Table </w:t>
      </w:r>
      <w:r w:rsidRPr="006F191C">
        <w:rPr>
          <w:b/>
          <w:color w:val="0070C0"/>
          <w:shd w:val="clear" w:color="auto" w:fill="FFFFFF"/>
          <w:lang w:val="en-GB"/>
        </w:rPr>
        <w:t>2.</w:t>
      </w:r>
      <w:r w:rsidRPr="006F191C">
        <w:rPr>
          <w:b/>
          <w:bCs/>
          <w:color w:val="0070C0"/>
          <w:shd w:val="clear" w:color="auto" w:fill="FFFFFF"/>
          <w:lang w:val="en-GB"/>
        </w:rPr>
        <w:t>1</w:t>
      </w:r>
      <w:r w:rsidRPr="00CB5122">
        <w:rPr>
          <w:b/>
          <w:bCs/>
          <w:shd w:val="clear" w:color="auto" w:fill="FFFFFF"/>
          <w:lang w:val="en-GB"/>
        </w:rPr>
        <w:t>:</w:t>
      </w:r>
      <w:r w:rsidRPr="00CB5122">
        <w:rPr>
          <w:b/>
          <w:shd w:val="clear" w:color="auto" w:fill="FFFFFF"/>
          <w:lang w:val="en-GB"/>
        </w:rPr>
        <w:t xml:space="preserve"> Summary of major related studies</w:t>
      </w:r>
    </w:p>
    <w:tbl>
      <w:tblPr>
        <w:tblStyle w:val="LightShading1"/>
        <w:tblW w:w="0" w:type="auto"/>
        <w:jc w:val="center"/>
        <w:tblLook w:val="04A0"/>
      </w:tblPr>
      <w:tblGrid>
        <w:gridCol w:w="635"/>
        <w:gridCol w:w="2271"/>
        <w:gridCol w:w="2870"/>
        <w:gridCol w:w="3460"/>
      </w:tblGrid>
      <w:tr w:rsidR="00114293" w:rsidRPr="00CB5122" w:rsidTr="00114293">
        <w:trPr>
          <w:cnfStyle w:val="100000000000"/>
          <w:trHeight w:val="144"/>
          <w:jc w:val="center"/>
        </w:trPr>
        <w:tc>
          <w:tcPr>
            <w:cnfStyle w:val="001000000000"/>
            <w:tcW w:w="635" w:type="dxa"/>
            <w:shd w:val="clear" w:color="auto" w:fill="auto"/>
          </w:tcPr>
          <w:p w:rsidR="00114293" w:rsidRPr="00CB5122" w:rsidRDefault="00114293" w:rsidP="006E6E4A">
            <w:pPr>
              <w:ind w:firstLine="0"/>
              <w:jc w:val="center"/>
              <w:rPr>
                <w:bCs w:val="0"/>
                <w:color w:val="auto"/>
                <w:szCs w:val="20"/>
                <w:shd w:val="clear" w:color="auto" w:fill="FFFFFF"/>
              </w:rPr>
            </w:pPr>
            <w:r w:rsidRPr="00CB5122">
              <w:rPr>
                <w:bCs w:val="0"/>
                <w:color w:val="auto"/>
                <w:szCs w:val="20"/>
                <w:shd w:val="clear" w:color="auto" w:fill="FFFFFF"/>
              </w:rPr>
              <w:t>S/N</w:t>
            </w:r>
          </w:p>
        </w:tc>
        <w:tc>
          <w:tcPr>
            <w:tcW w:w="2271" w:type="dxa"/>
            <w:shd w:val="clear" w:color="auto" w:fill="auto"/>
          </w:tcPr>
          <w:p w:rsidR="00114293" w:rsidRPr="00CB5122" w:rsidRDefault="00114293" w:rsidP="006E6E4A">
            <w:pPr>
              <w:ind w:firstLine="0"/>
              <w:jc w:val="center"/>
              <w:cnfStyle w:val="100000000000"/>
              <w:rPr>
                <w:bCs w:val="0"/>
                <w:color w:val="auto"/>
                <w:szCs w:val="20"/>
                <w:shd w:val="clear" w:color="auto" w:fill="FFFFFF"/>
              </w:rPr>
            </w:pPr>
            <w:r w:rsidRPr="00CB5122">
              <w:rPr>
                <w:bCs w:val="0"/>
                <w:color w:val="auto"/>
                <w:szCs w:val="20"/>
                <w:shd w:val="clear" w:color="auto" w:fill="FFFFFF"/>
              </w:rPr>
              <w:t>Author(s)</w:t>
            </w:r>
          </w:p>
        </w:tc>
        <w:tc>
          <w:tcPr>
            <w:tcW w:w="2870" w:type="dxa"/>
            <w:shd w:val="clear" w:color="auto" w:fill="auto"/>
          </w:tcPr>
          <w:p w:rsidR="00114293" w:rsidRPr="00CB5122" w:rsidRDefault="00114293" w:rsidP="006E6E4A">
            <w:pPr>
              <w:ind w:firstLine="0"/>
              <w:jc w:val="center"/>
              <w:cnfStyle w:val="100000000000"/>
              <w:rPr>
                <w:bCs w:val="0"/>
                <w:color w:val="auto"/>
                <w:szCs w:val="20"/>
                <w:shd w:val="clear" w:color="auto" w:fill="FFFFFF"/>
              </w:rPr>
            </w:pPr>
            <w:r w:rsidRPr="00CB5122">
              <w:rPr>
                <w:bCs w:val="0"/>
                <w:color w:val="auto"/>
                <w:szCs w:val="20"/>
                <w:shd w:val="clear" w:color="auto" w:fill="FFFFFF"/>
              </w:rPr>
              <w:t>Domain of study</w:t>
            </w:r>
          </w:p>
        </w:tc>
        <w:tc>
          <w:tcPr>
            <w:tcW w:w="3460" w:type="dxa"/>
            <w:shd w:val="clear" w:color="auto" w:fill="auto"/>
          </w:tcPr>
          <w:p w:rsidR="00114293" w:rsidRPr="00CB5122" w:rsidRDefault="00114293" w:rsidP="006E6E4A">
            <w:pPr>
              <w:ind w:firstLine="0"/>
              <w:cnfStyle w:val="100000000000"/>
              <w:rPr>
                <w:bCs w:val="0"/>
                <w:color w:val="auto"/>
                <w:szCs w:val="20"/>
                <w:shd w:val="clear" w:color="auto" w:fill="FFFFFF"/>
              </w:rPr>
            </w:pPr>
            <w:r w:rsidRPr="00CB5122">
              <w:rPr>
                <w:bCs w:val="0"/>
                <w:color w:val="auto"/>
                <w:szCs w:val="20"/>
                <w:shd w:val="clear" w:color="auto" w:fill="FFFFFF"/>
              </w:rPr>
              <w:t>Privacy and security considerations</w:t>
            </w:r>
          </w:p>
        </w:tc>
      </w:tr>
      <w:tr w:rsidR="00114293" w:rsidRPr="00CB5122" w:rsidTr="00114293">
        <w:trPr>
          <w:cnfStyle w:val="000000100000"/>
          <w:trHeight w:val="144"/>
          <w:jc w:val="center"/>
        </w:trPr>
        <w:tc>
          <w:tcPr>
            <w:cnfStyle w:val="001000000000"/>
            <w:tcW w:w="635" w:type="dxa"/>
            <w:shd w:val="clear" w:color="auto" w:fill="auto"/>
          </w:tcPr>
          <w:p w:rsidR="00114293" w:rsidRPr="00CB5122" w:rsidRDefault="00114293" w:rsidP="006E6E4A">
            <w:pPr>
              <w:ind w:firstLine="0"/>
              <w:jc w:val="center"/>
              <w:rPr>
                <w:b w:val="0"/>
                <w:color w:val="auto"/>
                <w:szCs w:val="20"/>
                <w:shd w:val="clear" w:color="auto" w:fill="FFFFFF"/>
              </w:rPr>
            </w:pPr>
            <w:r w:rsidRPr="00CB5122">
              <w:rPr>
                <w:b w:val="0"/>
                <w:color w:val="auto"/>
                <w:szCs w:val="20"/>
                <w:shd w:val="clear" w:color="auto" w:fill="FFFFFF"/>
              </w:rPr>
              <w:t>1.</w:t>
            </w:r>
          </w:p>
        </w:tc>
        <w:tc>
          <w:tcPr>
            <w:tcW w:w="2271" w:type="dxa"/>
            <w:shd w:val="clear" w:color="auto" w:fill="auto"/>
          </w:tcPr>
          <w:p w:rsidR="00114293" w:rsidRPr="00CB5122" w:rsidRDefault="00BE548E" w:rsidP="006E6E4A">
            <w:pPr>
              <w:ind w:firstLine="0"/>
              <w:jc w:val="center"/>
              <w:cnfStyle w:val="000000100000"/>
              <w:rPr>
                <w:bCs/>
                <w:color w:val="auto"/>
                <w:szCs w:val="20"/>
                <w:shd w:val="clear" w:color="auto" w:fill="FFFFFF"/>
              </w:rPr>
            </w:pPr>
            <w:r w:rsidRPr="00CB5122">
              <w:rPr>
                <w:bCs/>
                <w:shd w:val="clear" w:color="auto" w:fill="FFFFFF"/>
              </w:rPr>
              <w:fldChar w:fldCharType="begin" w:fldLock="1"/>
            </w:r>
            <w:r w:rsidR="00114293" w:rsidRPr="00CB5122">
              <w:rPr>
                <w:bCs/>
                <w:color w:val="auto"/>
                <w:szCs w:val="20"/>
                <w:shd w:val="clear" w:color="auto" w:fill="FFFFFF"/>
              </w:rPr>
              <w:instrText>ADDIN CSL_CITATION {"citationItems":[{"id":"ITEM-1","itemData":{"DOI":"10.1016/j.compedu.2018.11.005","ISSN":"0360-1315","author":[{"dropping-particle":"","family":"Normadhi","given":"Nur Baiti Afini","non-dropping-particle":"","parse-names":false,"suffix":""},{"dropping-particle":"","family":"Shuib","given":"Liyana","non-dropping-particle":"","parse-names":false,"suffix":""},{"dropping-particle":"","family":"Nasir","given":"Hairul Nizam","non-dropping-particle":"","parse-names":false,"suffix":""},{"dropping-particle":"","family":"Bimba","given":"Andrew","non-dropping-particle":"","parse-names":false,"suffix":""},{"dropping-particle":"","family":"Idris","given":"Norisma","non-dropping-particle":"","parse-names":false,"suffix":""},{"dropping-particle":"","family":"Balakrishnan","given":"Vimala","non-dropping-particle":"","parse-names":false,"suffix":""}],"container-title":"Computers &amp; Education","id":"ITEM-1","issued":{"date-parts":[["2018"]]},"publisher":"Elsevier Ltd","title":"Identification of personal traits in adaptive learning environment: Systematic literature review","type":"article-journal"},"uris":["http://www.mendeley.com/documents/?uuid=3895b861-f14b-45ab-93aa-9d7927090df7"]}],"mendeley":{"formattedCitation":"(Normadhi et al., 2018)","manualFormatting":"( Normadhi, et al., 2018)","plainTextFormattedCitation":"(Normadhi et al., 2018)","previouslyFormattedCitation":"(Normadhi et al., 2018)"},"properties":{"noteIndex":0},"schema":"https://github.com/citation-style-language/schema/raw/master/csl-citation.json"}</w:instrText>
            </w:r>
            <w:r w:rsidRPr="00CB5122">
              <w:rPr>
                <w:bCs/>
                <w:shd w:val="clear" w:color="auto" w:fill="FFFFFF"/>
              </w:rPr>
              <w:fldChar w:fldCharType="separate"/>
            </w:r>
            <w:r w:rsidR="00114293" w:rsidRPr="00CB5122">
              <w:rPr>
                <w:bCs/>
                <w:noProof/>
                <w:color w:val="auto"/>
                <w:szCs w:val="20"/>
                <w:shd w:val="clear" w:color="auto" w:fill="FFFFFF"/>
              </w:rPr>
              <w:t>(</w:t>
            </w:r>
            <w:r w:rsidR="00114293" w:rsidRPr="00CB5122">
              <w:rPr>
                <w:noProof/>
                <w:color w:val="auto"/>
                <w:szCs w:val="20"/>
              </w:rPr>
              <w:t xml:space="preserve"> Normadhi, </w:t>
            </w:r>
            <w:r w:rsidR="00114293" w:rsidRPr="00CB5122">
              <w:rPr>
                <w:i/>
                <w:noProof/>
                <w:color w:val="auto"/>
                <w:szCs w:val="20"/>
              </w:rPr>
              <w:t>et al.,</w:t>
            </w:r>
            <w:r w:rsidR="00114293" w:rsidRPr="00CB5122">
              <w:rPr>
                <w:noProof/>
                <w:color w:val="auto"/>
                <w:szCs w:val="20"/>
              </w:rPr>
              <w:t xml:space="preserve"> 2018)</w:t>
            </w:r>
            <w:r w:rsidRPr="00CB5122">
              <w:rPr>
                <w:bCs/>
                <w:shd w:val="clear" w:color="auto" w:fill="FFFFFF"/>
              </w:rPr>
              <w:fldChar w:fldCharType="end"/>
            </w:r>
          </w:p>
        </w:tc>
        <w:tc>
          <w:tcPr>
            <w:tcW w:w="2870" w:type="dxa"/>
            <w:shd w:val="clear" w:color="auto" w:fill="auto"/>
          </w:tcPr>
          <w:p w:rsidR="00114293" w:rsidRPr="00CB5122" w:rsidRDefault="00114293" w:rsidP="006E6E4A">
            <w:pPr>
              <w:ind w:firstLine="0"/>
              <w:jc w:val="center"/>
              <w:cnfStyle w:val="000000100000"/>
              <w:rPr>
                <w:bCs/>
                <w:color w:val="auto"/>
                <w:szCs w:val="20"/>
                <w:shd w:val="clear" w:color="auto" w:fill="FFFFFF"/>
              </w:rPr>
            </w:pPr>
            <w:r w:rsidRPr="00CB5122">
              <w:rPr>
                <w:bCs/>
                <w:color w:val="auto"/>
                <w:szCs w:val="20"/>
                <w:shd w:val="clear" w:color="auto" w:fill="FFFFFF"/>
              </w:rPr>
              <w:t>Adaptive e-learning system</w:t>
            </w:r>
          </w:p>
        </w:tc>
        <w:tc>
          <w:tcPr>
            <w:tcW w:w="3460" w:type="dxa"/>
            <w:shd w:val="clear" w:color="auto" w:fill="auto"/>
          </w:tcPr>
          <w:p w:rsidR="00114293" w:rsidRPr="00CB5122" w:rsidRDefault="00114293" w:rsidP="006E6E4A">
            <w:pPr>
              <w:ind w:firstLine="0"/>
              <w:cnfStyle w:val="000000100000"/>
              <w:rPr>
                <w:bCs/>
                <w:color w:val="auto"/>
                <w:szCs w:val="20"/>
                <w:shd w:val="clear" w:color="auto" w:fill="FFFFFF"/>
              </w:rPr>
            </w:pPr>
            <w:r w:rsidRPr="00CB5122">
              <w:rPr>
                <w:bCs/>
                <w:color w:val="auto"/>
                <w:szCs w:val="20"/>
                <w:shd w:val="clear" w:color="auto" w:fill="FFFFFF"/>
              </w:rPr>
              <w:t>-No mention.</w:t>
            </w:r>
          </w:p>
          <w:p w:rsidR="00114293" w:rsidRPr="00CB5122" w:rsidRDefault="00114293" w:rsidP="006E6E4A">
            <w:pPr>
              <w:ind w:firstLine="0"/>
              <w:cnfStyle w:val="000000100000"/>
              <w:rPr>
                <w:bCs/>
                <w:color w:val="auto"/>
                <w:szCs w:val="20"/>
                <w:shd w:val="clear" w:color="auto" w:fill="FFFFFF"/>
              </w:rPr>
            </w:pPr>
            <w:r w:rsidRPr="00CB5122">
              <w:rPr>
                <w:bCs/>
                <w:color w:val="auto"/>
                <w:szCs w:val="20"/>
                <w:shd w:val="clear" w:color="auto" w:fill="FFFFFF"/>
              </w:rPr>
              <w:t>-It offers personalised learning environment and self-directed.</w:t>
            </w:r>
          </w:p>
        </w:tc>
      </w:tr>
      <w:tr w:rsidR="00114293" w:rsidRPr="00CB5122" w:rsidTr="00114293">
        <w:trPr>
          <w:trHeight w:val="144"/>
          <w:jc w:val="center"/>
        </w:trPr>
        <w:tc>
          <w:tcPr>
            <w:cnfStyle w:val="001000000000"/>
            <w:tcW w:w="635" w:type="dxa"/>
            <w:shd w:val="clear" w:color="auto" w:fill="auto"/>
          </w:tcPr>
          <w:p w:rsidR="00114293" w:rsidRPr="00CB5122" w:rsidRDefault="00114293" w:rsidP="006E6E4A">
            <w:pPr>
              <w:ind w:firstLine="0"/>
              <w:jc w:val="center"/>
              <w:rPr>
                <w:b w:val="0"/>
                <w:color w:val="auto"/>
                <w:szCs w:val="20"/>
                <w:shd w:val="clear" w:color="auto" w:fill="FFFFFF"/>
              </w:rPr>
            </w:pPr>
            <w:r w:rsidRPr="00CB5122">
              <w:rPr>
                <w:b w:val="0"/>
                <w:color w:val="auto"/>
                <w:szCs w:val="20"/>
                <w:shd w:val="clear" w:color="auto" w:fill="FFFFFF"/>
              </w:rPr>
              <w:t>2.</w:t>
            </w:r>
          </w:p>
        </w:tc>
        <w:tc>
          <w:tcPr>
            <w:tcW w:w="2271" w:type="dxa"/>
            <w:shd w:val="clear" w:color="auto" w:fill="auto"/>
          </w:tcPr>
          <w:p w:rsidR="00114293" w:rsidRPr="00CB5122" w:rsidRDefault="00BE548E" w:rsidP="006E6E4A">
            <w:pPr>
              <w:ind w:firstLine="0"/>
              <w:jc w:val="center"/>
              <w:cnfStyle w:val="000000000000"/>
              <w:rPr>
                <w:bCs/>
                <w:color w:val="auto"/>
                <w:szCs w:val="20"/>
                <w:shd w:val="clear" w:color="auto" w:fill="FFFFFF"/>
              </w:rPr>
            </w:pPr>
            <w:r w:rsidRPr="00CB5122">
              <w:rPr>
                <w:bCs/>
                <w:shd w:val="clear" w:color="auto" w:fill="FFFFFF"/>
              </w:rPr>
              <w:fldChar w:fldCharType="begin" w:fldLock="1"/>
            </w:r>
            <w:r w:rsidR="00114293" w:rsidRPr="00CB5122">
              <w:rPr>
                <w:bCs/>
                <w:color w:val="auto"/>
                <w:szCs w:val="20"/>
                <w:shd w:val="clear" w:color="auto" w:fill="FFFFFF"/>
              </w:rPr>
              <w:instrText>ADDIN CSL_CITATION {"citationItems":[{"id":"ITEM-1","itemData":{"DOI":"10.1016/j.egypro.2019.02.186","ISSN":"1876-6102","author":[{"dropping-particle":"","family":"Aldiab","given":"Abdulaziz","non-dropping-particle":"","parse-names":false,"suffix":""},{"dropping-particle":"","family":"Chowdhury","given":"Harun","non-dropping-particle":"","parse-names":false,"suffix":""},{"dropping-particle":"","family":"Kootsookos","given":"Alex","non-dropping-particle":"","parse-names":false,"suffix":""},{"dropping-particle":"","family":"Alam","given":"Firoz","non-dropping-particle":"","parse-names":false,"suffix":""},{"dropping-particle":"","family":"Allhibi","given":"Hamed","non-dropping-particle":"","parse-names":false,"suffix":""}],"container-title":"Energy Procedia","id":"ITEM-1","issued":{"date-parts":[["2019"]]},"page":"731-737","publisher":"The Authors","title":"Utilization of Learning Management Systems (LMSs) in higher Utilization of Learning Management Systems in higher education system: A case review for Saudi Arabia","type":"article-journal","volume":"160"},"uris":["http://www.mendeley.com/documents/?uuid=bc22271e-77f1-4043-8eb6-476b611b5b8f"]}],"mendeley":{"formattedCitation":"(Aldiab, Chowdhury, Kootsookos, Alam, &amp; Allhibi, 2019)","manualFormatting":"(Aldiab, et al., 2019)","plainTextFormattedCitation":"(Aldiab, Chowdhury, Kootsookos, Alam, &amp; Allhibi, 2019)","previouslyFormattedCitation":"(Aldiab, Chowdhury, Kootsookos, Alam, &amp; Allhibi, 2019)"},"properties":{"noteIndex":0},"schema":"https://github.com/citation-style-language/schema/raw/master/csl-citation.json"}</w:instrText>
            </w:r>
            <w:r w:rsidRPr="00CB5122">
              <w:rPr>
                <w:bCs/>
                <w:shd w:val="clear" w:color="auto" w:fill="FFFFFF"/>
              </w:rPr>
              <w:fldChar w:fldCharType="separate"/>
            </w:r>
            <w:r w:rsidR="00114293" w:rsidRPr="00CB5122">
              <w:rPr>
                <w:bCs/>
                <w:noProof/>
                <w:color w:val="auto"/>
                <w:szCs w:val="20"/>
                <w:shd w:val="clear" w:color="auto" w:fill="FFFFFF"/>
              </w:rPr>
              <w:t xml:space="preserve">(Aldiab, </w:t>
            </w:r>
            <w:r w:rsidR="00114293" w:rsidRPr="00CB5122">
              <w:rPr>
                <w:bCs/>
                <w:i/>
                <w:noProof/>
                <w:color w:val="auto"/>
                <w:szCs w:val="20"/>
                <w:shd w:val="clear" w:color="auto" w:fill="FFFFFF"/>
              </w:rPr>
              <w:t>et al.,</w:t>
            </w:r>
            <w:r w:rsidR="00114293" w:rsidRPr="00CB5122">
              <w:rPr>
                <w:bCs/>
                <w:noProof/>
                <w:color w:val="auto"/>
                <w:szCs w:val="20"/>
                <w:shd w:val="clear" w:color="auto" w:fill="FFFFFF"/>
              </w:rPr>
              <w:t xml:space="preserve"> 2019)</w:t>
            </w:r>
            <w:r w:rsidRPr="00CB5122">
              <w:rPr>
                <w:bCs/>
                <w:shd w:val="clear" w:color="auto" w:fill="FFFFFF"/>
              </w:rPr>
              <w:fldChar w:fldCharType="end"/>
            </w:r>
          </w:p>
        </w:tc>
        <w:tc>
          <w:tcPr>
            <w:tcW w:w="2870" w:type="dxa"/>
            <w:shd w:val="clear" w:color="auto" w:fill="auto"/>
          </w:tcPr>
          <w:p w:rsidR="00114293" w:rsidRPr="00CB5122" w:rsidRDefault="00114293" w:rsidP="006E6E4A">
            <w:pPr>
              <w:ind w:firstLine="0"/>
              <w:jc w:val="center"/>
              <w:cnfStyle w:val="000000000000"/>
              <w:rPr>
                <w:bCs/>
                <w:color w:val="auto"/>
                <w:szCs w:val="20"/>
                <w:shd w:val="clear" w:color="auto" w:fill="FFFFFF"/>
              </w:rPr>
            </w:pPr>
            <w:r w:rsidRPr="00CB5122">
              <w:rPr>
                <w:bCs/>
                <w:color w:val="auto"/>
                <w:szCs w:val="20"/>
                <w:shd w:val="clear" w:color="auto" w:fill="FFFFFF"/>
              </w:rPr>
              <w:t>LMS</w:t>
            </w:r>
          </w:p>
        </w:tc>
        <w:tc>
          <w:tcPr>
            <w:tcW w:w="3460" w:type="dxa"/>
            <w:shd w:val="clear" w:color="auto" w:fill="auto"/>
          </w:tcPr>
          <w:p w:rsidR="00114293" w:rsidRPr="00CB5122" w:rsidRDefault="00114293" w:rsidP="006E6E4A">
            <w:pPr>
              <w:ind w:firstLine="0"/>
              <w:cnfStyle w:val="000000000000"/>
              <w:rPr>
                <w:bCs/>
                <w:color w:val="auto"/>
                <w:szCs w:val="20"/>
                <w:shd w:val="clear" w:color="auto" w:fill="FFFFFF"/>
              </w:rPr>
            </w:pPr>
            <w:r w:rsidRPr="00CB5122">
              <w:rPr>
                <w:bCs/>
                <w:color w:val="auto"/>
                <w:szCs w:val="20"/>
                <w:shd w:val="clear" w:color="auto" w:fill="FFFFFF"/>
              </w:rPr>
              <w:t>-No mention.</w:t>
            </w:r>
          </w:p>
          <w:p w:rsidR="00114293" w:rsidRPr="00CB5122" w:rsidRDefault="00114293" w:rsidP="006E6E4A">
            <w:pPr>
              <w:ind w:firstLine="0"/>
              <w:cnfStyle w:val="000000000000"/>
              <w:rPr>
                <w:bCs/>
                <w:color w:val="auto"/>
                <w:szCs w:val="20"/>
                <w:shd w:val="clear" w:color="auto" w:fill="FFFFFF"/>
              </w:rPr>
            </w:pPr>
            <w:r w:rsidRPr="00CB5122">
              <w:rPr>
                <w:bCs/>
                <w:color w:val="auto"/>
                <w:szCs w:val="20"/>
                <w:shd w:val="clear" w:color="auto" w:fill="FFFFFF"/>
              </w:rPr>
              <w:t>-No mention.</w:t>
            </w:r>
          </w:p>
        </w:tc>
      </w:tr>
      <w:tr w:rsidR="00114293" w:rsidRPr="00CB5122" w:rsidTr="00114293">
        <w:trPr>
          <w:cnfStyle w:val="000000100000"/>
          <w:trHeight w:val="144"/>
          <w:jc w:val="center"/>
        </w:trPr>
        <w:tc>
          <w:tcPr>
            <w:cnfStyle w:val="001000000000"/>
            <w:tcW w:w="635" w:type="dxa"/>
            <w:shd w:val="clear" w:color="auto" w:fill="auto"/>
          </w:tcPr>
          <w:p w:rsidR="00114293" w:rsidRPr="00CB5122" w:rsidRDefault="00114293" w:rsidP="006E6E4A">
            <w:pPr>
              <w:ind w:firstLine="0"/>
              <w:jc w:val="center"/>
              <w:rPr>
                <w:b w:val="0"/>
                <w:color w:val="auto"/>
                <w:szCs w:val="20"/>
                <w:shd w:val="clear" w:color="auto" w:fill="FFFFFF"/>
              </w:rPr>
            </w:pPr>
            <w:r w:rsidRPr="00CB5122">
              <w:rPr>
                <w:b w:val="0"/>
                <w:color w:val="auto"/>
                <w:szCs w:val="20"/>
                <w:shd w:val="clear" w:color="auto" w:fill="FFFFFF"/>
              </w:rPr>
              <w:t>3.</w:t>
            </w:r>
          </w:p>
        </w:tc>
        <w:tc>
          <w:tcPr>
            <w:tcW w:w="2271" w:type="dxa"/>
            <w:shd w:val="clear" w:color="auto" w:fill="auto"/>
          </w:tcPr>
          <w:p w:rsidR="00114293" w:rsidRPr="00CB5122" w:rsidRDefault="00BE548E" w:rsidP="006E6E4A">
            <w:pPr>
              <w:ind w:firstLine="0"/>
              <w:jc w:val="center"/>
              <w:cnfStyle w:val="000000100000"/>
              <w:rPr>
                <w:bCs/>
                <w:color w:val="auto"/>
                <w:szCs w:val="20"/>
                <w:shd w:val="clear" w:color="auto" w:fill="FFFFFF"/>
              </w:rPr>
            </w:pPr>
            <w:r w:rsidRPr="00CB5122">
              <w:rPr>
                <w:bCs/>
                <w:shd w:val="clear" w:color="auto" w:fill="FFFFFF"/>
              </w:rPr>
              <w:fldChar w:fldCharType="begin" w:fldLock="1"/>
            </w:r>
            <w:r w:rsidR="00114293" w:rsidRPr="00CB5122">
              <w:rPr>
                <w:bCs/>
                <w:color w:val="auto"/>
                <w:szCs w:val="20"/>
                <w:shd w:val="clear" w:color="auto" w:fill="FFFFFF"/>
              </w:rPr>
              <w:instrText>ADDIN CSL_CITATION {"citationItems":[{"id":"ITEM-1","itemData":{"DOI":"10.1007/s00766-018-0299-9","ISBN":"0123456789","ISSN":"1432-010X","author":[{"dropping-particle":"","family":"Alharthi","given":"Ahmed D","non-dropping-particle":"","parse-names":false,"suffix":""},{"dropping-particle":"","family":"Spichkova","given":"Maria","non-dropping-particle":"","parse-names":false,"suffix":""},{"dropping-particle":"","family":"Hamilton","given":"Margaret","non-dropping-particle":"","parse-names":false,"suffix":""}],"container-title":"Requirements Engineering","id":"ITEM-1","issued":{"date-parts":[["2018"]]},"publisher":"Springer London","title":"Sustainability requirements for eLearning systems: a systematic literature review and analysis","type":"article-journal"},"uris":["http://www.mendeley.com/documents/?uuid=d28f34e3-003a-4361-936f-e494af856255"]}],"mendeley":{"formattedCitation":"(Alharthi, Spichkova, &amp; Hamilton, 2018)","manualFormatting":"(Alharthi, Spichkova, and Hamilton, 2018)","plainTextFormattedCitation":"(Alharthi, Spichkova, &amp; Hamilton, 2018)","previouslyFormattedCitation":"(Alharthi, Spichkova, &amp; Hamilton, 2018)"},"properties":{"noteIndex":0},"schema":"https://github.com/citation-style-language/schema/raw/master/csl-citation.json"}</w:instrText>
            </w:r>
            <w:r w:rsidRPr="00CB5122">
              <w:rPr>
                <w:bCs/>
                <w:shd w:val="clear" w:color="auto" w:fill="FFFFFF"/>
              </w:rPr>
              <w:fldChar w:fldCharType="separate"/>
            </w:r>
            <w:r w:rsidR="00114293" w:rsidRPr="00CB5122">
              <w:rPr>
                <w:bCs/>
                <w:noProof/>
                <w:color w:val="auto"/>
                <w:szCs w:val="20"/>
                <w:shd w:val="clear" w:color="auto" w:fill="FFFFFF"/>
              </w:rPr>
              <w:t xml:space="preserve">(Alharthi, Spichkova, </w:t>
            </w:r>
            <w:r w:rsidR="00114293" w:rsidRPr="00CB5122">
              <w:rPr>
                <w:noProof/>
                <w:color w:val="auto"/>
                <w:sz w:val="24"/>
                <w:szCs w:val="24"/>
              </w:rPr>
              <w:t>and</w:t>
            </w:r>
            <w:r w:rsidR="00114293" w:rsidRPr="00CB5122">
              <w:rPr>
                <w:bCs/>
                <w:noProof/>
                <w:color w:val="auto"/>
                <w:szCs w:val="20"/>
                <w:shd w:val="clear" w:color="auto" w:fill="FFFFFF"/>
              </w:rPr>
              <w:t xml:space="preserve"> Hamilton, 2018)</w:t>
            </w:r>
            <w:r w:rsidRPr="00CB5122">
              <w:rPr>
                <w:bCs/>
                <w:shd w:val="clear" w:color="auto" w:fill="FFFFFF"/>
              </w:rPr>
              <w:fldChar w:fldCharType="end"/>
            </w:r>
          </w:p>
        </w:tc>
        <w:tc>
          <w:tcPr>
            <w:tcW w:w="2870" w:type="dxa"/>
            <w:shd w:val="clear" w:color="auto" w:fill="auto"/>
          </w:tcPr>
          <w:p w:rsidR="00114293" w:rsidRPr="00CB5122" w:rsidRDefault="00114293" w:rsidP="006E6E4A">
            <w:pPr>
              <w:ind w:firstLine="0"/>
              <w:jc w:val="center"/>
              <w:cnfStyle w:val="000000100000"/>
              <w:rPr>
                <w:bCs/>
                <w:color w:val="auto"/>
                <w:szCs w:val="20"/>
                <w:shd w:val="clear" w:color="auto" w:fill="FFFFFF"/>
              </w:rPr>
            </w:pPr>
            <w:r w:rsidRPr="00CB5122">
              <w:rPr>
                <w:bCs/>
                <w:color w:val="auto"/>
                <w:szCs w:val="20"/>
                <w:shd w:val="clear" w:color="auto" w:fill="FFFFFF"/>
              </w:rPr>
              <w:t>E-Learning Systems</w:t>
            </w:r>
          </w:p>
        </w:tc>
        <w:tc>
          <w:tcPr>
            <w:tcW w:w="3460" w:type="dxa"/>
            <w:shd w:val="clear" w:color="auto" w:fill="auto"/>
          </w:tcPr>
          <w:p w:rsidR="00114293" w:rsidRPr="00CB5122" w:rsidRDefault="00114293" w:rsidP="006E6E4A">
            <w:pPr>
              <w:ind w:firstLine="0"/>
              <w:cnfStyle w:val="000000100000"/>
              <w:rPr>
                <w:bCs/>
                <w:color w:val="auto"/>
                <w:szCs w:val="20"/>
                <w:shd w:val="clear" w:color="auto" w:fill="FFFFFF"/>
              </w:rPr>
            </w:pPr>
            <w:r w:rsidRPr="00CB5122">
              <w:rPr>
                <w:bCs/>
                <w:color w:val="auto"/>
                <w:szCs w:val="20"/>
                <w:shd w:val="clear" w:color="auto" w:fill="FFFFFF"/>
              </w:rPr>
              <w:t>-No mention.</w:t>
            </w:r>
          </w:p>
        </w:tc>
      </w:tr>
      <w:tr w:rsidR="00114293" w:rsidRPr="00CB5122" w:rsidTr="00114293">
        <w:trPr>
          <w:trHeight w:val="144"/>
          <w:jc w:val="center"/>
        </w:trPr>
        <w:tc>
          <w:tcPr>
            <w:cnfStyle w:val="001000000000"/>
            <w:tcW w:w="635" w:type="dxa"/>
            <w:shd w:val="clear" w:color="auto" w:fill="auto"/>
          </w:tcPr>
          <w:p w:rsidR="00114293" w:rsidRPr="00CB5122" w:rsidRDefault="00114293" w:rsidP="006E6E4A">
            <w:pPr>
              <w:ind w:firstLine="0"/>
              <w:jc w:val="center"/>
              <w:rPr>
                <w:b w:val="0"/>
                <w:color w:val="auto"/>
                <w:szCs w:val="20"/>
                <w:shd w:val="clear" w:color="auto" w:fill="FFFFFF"/>
              </w:rPr>
            </w:pPr>
            <w:r w:rsidRPr="00CB5122">
              <w:rPr>
                <w:b w:val="0"/>
                <w:color w:val="auto"/>
                <w:szCs w:val="20"/>
                <w:shd w:val="clear" w:color="auto" w:fill="FFFFFF"/>
              </w:rPr>
              <w:t>4.</w:t>
            </w:r>
          </w:p>
        </w:tc>
        <w:tc>
          <w:tcPr>
            <w:tcW w:w="2271" w:type="dxa"/>
            <w:shd w:val="clear" w:color="auto" w:fill="auto"/>
          </w:tcPr>
          <w:p w:rsidR="00114293" w:rsidRPr="00CB5122" w:rsidRDefault="00114293" w:rsidP="006E6E4A">
            <w:pPr>
              <w:ind w:firstLine="0"/>
              <w:jc w:val="center"/>
              <w:cnfStyle w:val="000000000000"/>
              <w:rPr>
                <w:bCs/>
                <w:color w:val="auto"/>
                <w:szCs w:val="20"/>
                <w:shd w:val="clear" w:color="auto" w:fill="FFFFFF"/>
              </w:rPr>
            </w:pPr>
            <w:r w:rsidRPr="00CB5122">
              <w:rPr>
                <w:noProof/>
                <w:color w:val="auto"/>
                <w:szCs w:val="20"/>
              </w:rPr>
              <w:t xml:space="preserve">(Cantabella, </w:t>
            </w:r>
            <w:r w:rsidRPr="00CB5122">
              <w:rPr>
                <w:i/>
                <w:noProof/>
                <w:color w:val="auto"/>
                <w:szCs w:val="20"/>
              </w:rPr>
              <w:t>et al.,</w:t>
            </w:r>
            <w:r w:rsidRPr="00CB5122">
              <w:rPr>
                <w:noProof/>
                <w:color w:val="auto"/>
                <w:szCs w:val="20"/>
              </w:rPr>
              <w:t>2018)</w:t>
            </w:r>
          </w:p>
        </w:tc>
        <w:tc>
          <w:tcPr>
            <w:tcW w:w="2870" w:type="dxa"/>
            <w:shd w:val="clear" w:color="auto" w:fill="auto"/>
          </w:tcPr>
          <w:p w:rsidR="00114293" w:rsidRPr="00CB5122" w:rsidRDefault="00114293" w:rsidP="006E6E4A">
            <w:pPr>
              <w:ind w:firstLine="0"/>
              <w:jc w:val="center"/>
              <w:cnfStyle w:val="000000000000"/>
              <w:rPr>
                <w:bCs/>
                <w:color w:val="auto"/>
                <w:szCs w:val="20"/>
                <w:shd w:val="clear" w:color="auto" w:fill="FFFFFF"/>
              </w:rPr>
            </w:pPr>
            <w:r w:rsidRPr="00CB5122">
              <w:rPr>
                <w:bCs/>
                <w:color w:val="auto"/>
                <w:szCs w:val="20"/>
                <w:shd w:val="clear" w:color="auto" w:fill="FFFFFF"/>
              </w:rPr>
              <w:t>LMS</w:t>
            </w:r>
          </w:p>
        </w:tc>
        <w:tc>
          <w:tcPr>
            <w:tcW w:w="3460" w:type="dxa"/>
            <w:shd w:val="clear" w:color="auto" w:fill="auto"/>
          </w:tcPr>
          <w:p w:rsidR="00114293" w:rsidRPr="00CB5122" w:rsidRDefault="00114293" w:rsidP="006E6E4A">
            <w:pPr>
              <w:ind w:firstLine="0"/>
              <w:cnfStyle w:val="000000000000"/>
              <w:rPr>
                <w:bCs/>
                <w:color w:val="auto"/>
                <w:szCs w:val="20"/>
                <w:shd w:val="clear" w:color="auto" w:fill="FFFFFF"/>
              </w:rPr>
            </w:pPr>
            <w:r w:rsidRPr="00CB5122">
              <w:rPr>
                <w:bCs/>
                <w:color w:val="auto"/>
                <w:szCs w:val="20"/>
                <w:shd w:val="clear" w:color="auto" w:fill="FFFFFF"/>
              </w:rPr>
              <w:t>-Privacy of learners’</w:t>
            </w:r>
            <w:r>
              <w:rPr>
                <w:bCs/>
                <w:color w:val="auto"/>
                <w:szCs w:val="20"/>
                <w:shd w:val="clear" w:color="auto" w:fill="FFFFFF"/>
              </w:rPr>
              <w:t xml:space="preserve"> </w:t>
            </w:r>
            <w:r w:rsidRPr="00CB5122">
              <w:rPr>
                <w:bCs/>
                <w:color w:val="auto"/>
                <w:szCs w:val="20"/>
                <w:shd w:val="clear" w:color="auto" w:fill="FFFFFF"/>
              </w:rPr>
              <w:t>data elements.</w:t>
            </w:r>
          </w:p>
          <w:p w:rsidR="00114293" w:rsidRPr="00CB5122" w:rsidRDefault="00114293" w:rsidP="006E6E4A">
            <w:pPr>
              <w:ind w:firstLine="0"/>
              <w:cnfStyle w:val="000000000000"/>
              <w:rPr>
                <w:bCs/>
                <w:color w:val="auto"/>
                <w:szCs w:val="20"/>
                <w:shd w:val="clear" w:color="auto" w:fill="FFFFFF"/>
              </w:rPr>
            </w:pPr>
            <w:r w:rsidRPr="00CB5122">
              <w:rPr>
                <w:bCs/>
                <w:color w:val="auto"/>
                <w:szCs w:val="20"/>
                <w:shd w:val="clear" w:color="auto" w:fill="FFFFFF"/>
              </w:rPr>
              <w:t>-Learner behavioural patterns.</w:t>
            </w:r>
          </w:p>
        </w:tc>
      </w:tr>
      <w:tr w:rsidR="00114293" w:rsidRPr="00CB5122" w:rsidTr="00114293">
        <w:trPr>
          <w:cnfStyle w:val="000000100000"/>
          <w:trHeight w:val="144"/>
          <w:jc w:val="center"/>
        </w:trPr>
        <w:tc>
          <w:tcPr>
            <w:cnfStyle w:val="001000000000"/>
            <w:tcW w:w="635" w:type="dxa"/>
            <w:shd w:val="clear" w:color="auto" w:fill="auto"/>
          </w:tcPr>
          <w:p w:rsidR="00114293" w:rsidRPr="00CB5122" w:rsidRDefault="00114293" w:rsidP="006E6E4A">
            <w:pPr>
              <w:ind w:firstLine="0"/>
              <w:jc w:val="center"/>
              <w:rPr>
                <w:b w:val="0"/>
                <w:color w:val="auto"/>
                <w:szCs w:val="20"/>
                <w:shd w:val="clear" w:color="auto" w:fill="FFFFFF"/>
              </w:rPr>
            </w:pPr>
            <w:r w:rsidRPr="00CB5122">
              <w:rPr>
                <w:b w:val="0"/>
                <w:color w:val="auto"/>
                <w:szCs w:val="20"/>
                <w:shd w:val="clear" w:color="auto" w:fill="FFFFFF"/>
              </w:rPr>
              <w:t>5.</w:t>
            </w:r>
          </w:p>
        </w:tc>
        <w:tc>
          <w:tcPr>
            <w:tcW w:w="2271" w:type="dxa"/>
            <w:shd w:val="clear" w:color="auto" w:fill="auto"/>
          </w:tcPr>
          <w:p w:rsidR="00114293" w:rsidRPr="00CB5122" w:rsidRDefault="00114293" w:rsidP="006E6E4A">
            <w:pPr>
              <w:ind w:firstLine="0"/>
              <w:jc w:val="center"/>
              <w:cnfStyle w:val="000000100000"/>
              <w:rPr>
                <w:bCs/>
                <w:color w:val="auto"/>
                <w:szCs w:val="20"/>
                <w:shd w:val="clear" w:color="auto" w:fill="FFFFFF"/>
              </w:rPr>
            </w:pPr>
            <w:r w:rsidRPr="00CB5122">
              <w:rPr>
                <w:noProof/>
                <w:color w:val="auto"/>
                <w:szCs w:val="20"/>
              </w:rPr>
              <w:t xml:space="preserve">(Garone, </w:t>
            </w:r>
            <w:r w:rsidRPr="00CB5122">
              <w:rPr>
                <w:i/>
                <w:noProof/>
                <w:color w:val="auto"/>
                <w:szCs w:val="20"/>
              </w:rPr>
              <w:t>et al.,</w:t>
            </w:r>
            <w:r w:rsidRPr="00CB5122">
              <w:rPr>
                <w:noProof/>
                <w:color w:val="auto"/>
                <w:szCs w:val="20"/>
              </w:rPr>
              <w:t>2019)</w:t>
            </w:r>
          </w:p>
        </w:tc>
        <w:tc>
          <w:tcPr>
            <w:tcW w:w="2870" w:type="dxa"/>
            <w:shd w:val="clear" w:color="auto" w:fill="auto"/>
          </w:tcPr>
          <w:p w:rsidR="00114293" w:rsidRPr="00CB5122" w:rsidRDefault="00114293" w:rsidP="006E6E4A">
            <w:pPr>
              <w:ind w:firstLine="0"/>
              <w:jc w:val="center"/>
              <w:cnfStyle w:val="000000100000"/>
              <w:rPr>
                <w:bCs/>
                <w:color w:val="auto"/>
                <w:szCs w:val="20"/>
                <w:shd w:val="clear" w:color="auto" w:fill="FFFFFF"/>
              </w:rPr>
            </w:pPr>
            <w:r w:rsidRPr="00CB5122">
              <w:rPr>
                <w:bCs/>
                <w:color w:val="auto"/>
                <w:szCs w:val="20"/>
                <w:shd w:val="clear" w:color="auto" w:fill="FFFFFF"/>
              </w:rPr>
              <w:t>LMS</w:t>
            </w:r>
          </w:p>
        </w:tc>
        <w:tc>
          <w:tcPr>
            <w:tcW w:w="3460" w:type="dxa"/>
            <w:shd w:val="clear" w:color="auto" w:fill="auto"/>
          </w:tcPr>
          <w:p w:rsidR="00114293" w:rsidRPr="00CB5122" w:rsidRDefault="00114293" w:rsidP="006E6E4A">
            <w:pPr>
              <w:ind w:firstLine="0"/>
              <w:cnfStyle w:val="000000100000"/>
              <w:rPr>
                <w:bCs/>
                <w:color w:val="auto"/>
                <w:szCs w:val="20"/>
                <w:shd w:val="clear" w:color="auto" w:fill="FFFFFF"/>
              </w:rPr>
            </w:pPr>
            <w:r w:rsidRPr="00CB5122">
              <w:rPr>
                <w:bCs/>
                <w:color w:val="auto"/>
                <w:szCs w:val="20"/>
                <w:shd w:val="clear" w:color="auto" w:fill="FFFFFF"/>
              </w:rPr>
              <w:t>-No mention.</w:t>
            </w:r>
          </w:p>
          <w:p w:rsidR="00114293" w:rsidRPr="00CB5122" w:rsidRDefault="00114293" w:rsidP="006E6E4A">
            <w:pPr>
              <w:ind w:firstLine="0"/>
              <w:cnfStyle w:val="000000100000"/>
              <w:rPr>
                <w:bCs/>
                <w:color w:val="auto"/>
                <w:szCs w:val="20"/>
                <w:shd w:val="clear" w:color="auto" w:fill="FFFFFF"/>
              </w:rPr>
            </w:pPr>
            <w:r w:rsidRPr="00CB5122">
              <w:rPr>
                <w:bCs/>
                <w:color w:val="auto"/>
                <w:szCs w:val="20"/>
                <w:shd w:val="clear" w:color="auto" w:fill="FFFFFF"/>
              </w:rPr>
              <w:t xml:space="preserve">-Mining of learners’ data. </w:t>
            </w:r>
          </w:p>
        </w:tc>
      </w:tr>
      <w:tr w:rsidR="00114293" w:rsidRPr="00CB5122" w:rsidTr="00114293">
        <w:trPr>
          <w:trHeight w:val="144"/>
          <w:jc w:val="center"/>
        </w:trPr>
        <w:tc>
          <w:tcPr>
            <w:cnfStyle w:val="001000000000"/>
            <w:tcW w:w="635" w:type="dxa"/>
            <w:shd w:val="clear" w:color="auto" w:fill="auto"/>
          </w:tcPr>
          <w:p w:rsidR="00114293" w:rsidRPr="00CB5122" w:rsidRDefault="00114293" w:rsidP="006E6E4A">
            <w:pPr>
              <w:ind w:firstLine="0"/>
              <w:jc w:val="center"/>
              <w:rPr>
                <w:b w:val="0"/>
                <w:color w:val="auto"/>
                <w:szCs w:val="20"/>
                <w:shd w:val="clear" w:color="auto" w:fill="FFFFFF"/>
              </w:rPr>
            </w:pPr>
            <w:r w:rsidRPr="00CB5122">
              <w:rPr>
                <w:b w:val="0"/>
                <w:color w:val="auto"/>
                <w:szCs w:val="20"/>
                <w:shd w:val="clear" w:color="auto" w:fill="FFFFFF"/>
              </w:rPr>
              <w:t>6.</w:t>
            </w:r>
          </w:p>
        </w:tc>
        <w:tc>
          <w:tcPr>
            <w:tcW w:w="2271" w:type="dxa"/>
            <w:shd w:val="clear" w:color="auto" w:fill="auto"/>
          </w:tcPr>
          <w:p w:rsidR="00114293" w:rsidRPr="00CB5122" w:rsidRDefault="00114293" w:rsidP="006E6E4A">
            <w:pPr>
              <w:ind w:firstLine="0"/>
              <w:jc w:val="center"/>
              <w:cnfStyle w:val="000000000000"/>
              <w:rPr>
                <w:bCs/>
                <w:color w:val="auto"/>
                <w:szCs w:val="20"/>
                <w:shd w:val="clear" w:color="auto" w:fill="FFFFFF"/>
              </w:rPr>
            </w:pPr>
            <w:r w:rsidRPr="00CB5122">
              <w:rPr>
                <w:noProof/>
                <w:color w:val="auto"/>
                <w:szCs w:val="20"/>
              </w:rPr>
              <w:t>(Niknam et al., 2019)</w:t>
            </w:r>
          </w:p>
        </w:tc>
        <w:tc>
          <w:tcPr>
            <w:tcW w:w="2870" w:type="dxa"/>
            <w:shd w:val="clear" w:color="auto" w:fill="auto"/>
          </w:tcPr>
          <w:p w:rsidR="00114293" w:rsidRPr="00CB5122" w:rsidRDefault="00114293" w:rsidP="006E6E4A">
            <w:pPr>
              <w:ind w:firstLine="0"/>
              <w:jc w:val="center"/>
              <w:cnfStyle w:val="000000000000"/>
              <w:rPr>
                <w:bCs/>
                <w:color w:val="auto"/>
                <w:szCs w:val="20"/>
                <w:shd w:val="clear" w:color="auto" w:fill="FFFFFF"/>
              </w:rPr>
            </w:pPr>
            <w:r w:rsidRPr="00CB5122">
              <w:rPr>
                <w:bCs/>
                <w:color w:val="auto"/>
                <w:szCs w:val="20"/>
                <w:shd w:val="clear" w:color="auto" w:fill="FFFFFF"/>
              </w:rPr>
              <w:t>Mobile Learning Systems</w:t>
            </w:r>
          </w:p>
        </w:tc>
        <w:tc>
          <w:tcPr>
            <w:tcW w:w="3460" w:type="dxa"/>
            <w:shd w:val="clear" w:color="auto" w:fill="auto"/>
          </w:tcPr>
          <w:p w:rsidR="00114293" w:rsidRPr="00CB5122" w:rsidRDefault="00114293" w:rsidP="006E6E4A">
            <w:pPr>
              <w:ind w:firstLine="0"/>
              <w:cnfStyle w:val="000000000000"/>
              <w:rPr>
                <w:bCs/>
                <w:color w:val="auto"/>
                <w:szCs w:val="20"/>
                <w:shd w:val="clear" w:color="auto" w:fill="FFFFFF"/>
              </w:rPr>
            </w:pPr>
            <w:r w:rsidRPr="00CB5122">
              <w:rPr>
                <w:bCs/>
                <w:color w:val="auto"/>
                <w:szCs w:val="20"/>
                <w:shd w:val="clear" w:color="auto" w:fill="FFFFFF"/>
              </w:rPr>
              <w:t xml:space="preserve">-Private data of actors or learners needs </w:t>
            </w:r>
            <w:r w:rsidRPr="00CB5122">
              <w:rPr>
                <w:bCs/>
                <w:color w:val="auto"/>
                <w:szCs w:val="20"/>
                <w:shd w:val="clear" w:color="auto" w:fill="FFFFFF"/>
              </w:rPr>
              <w:lastRenderedPageBreak/>
              <w:t>privacy protection.</w:t>
            </w:r>
          </w:p>
        </w:tc>
      </w:tr>
      <w:tr w:rsidR="00114293" w:rsidRPr="00CB5122" w:rsidTr="00114293">
        <w:trPr>
          <w:cnfStyle w:val="000000100000"/>
          <w:trHeight w:val="239"/>
          <w:jc w:val="center"/>
        </w:trPr>
        <w:tc>
          <w:tcPr>
            <w:cnfStyle w:val="001000000000"/>
            <w:tcW w:w="635" w:type="dxa"/>
            <w:shd w:val="clear" w:color="auto" w:fill="auto"/>
          </w:tcPr>
          <w:p w:rsidR="00114293" w:rsidRPr="00CB5122" w:rsidRDefault="00114293" w:rsidP="006E6E4A">
            <w:pPr>
              <w:ind w:firstLine="0"/>
              <w:jc w:val="center"/>
              <w:rPr>
                <w:b w:val="0"/>
                <w:color w:val="auto"/>
                <w:szCs w:val="20"/>
                <w:shd w:val="clear" w:color="auto" w:fill="FFFFFF"/>
              </w:rPr>
            </w:pPr>
            <w:r w:rsidRPr="00CB5122">
              <w:rPr>
                <w:b w:val="0"/>
                <w:color w:val="auto"/>
                <w:szCs w:val="20"/>
                <w:shd w:val="clear" w:color="auto" w:fill="FFFFFF"/>
              </w:rPr>
              <w:lastRenderedPageBreak/>
              <w:t>7.</w:t>
            </w:r>
          </w:p>
        </w:tc>
        <w:tc>
          <w:tcPr>
            <w:tcW w:w="2271" w:type="dxa"/>
            <w:shd w:val="clear" w:color="auto" w:fill="auto"/>
          </w:tcPr>
          <w:p w:rsidR="00114293" w:rsidRPr="00CB5122" w:rsidRDefault="00BE548E" w:rsidP="006E6E4A">
            <w:pPr>
              <w:ind w:firstLine="0"/>
              <w:jc w:val="center"/>
              <w:cnfStyle w:val="000000100000"/>
              <w:rPr>
                <w:bCs/>
                <w:color w:val="auto"/>
                <w:szCs w:val="20"/>
                <w:shd w:val="clear" w:color="auto" w:fill="FFFFFF"/>
              </w:rPr>
            </w:pPr>
            <w:r w:rsidRPr="00CB5122">
              <w:rPr>
                <w:bCs/>
                <w:shd w:val="clear" w:color="auto" w:fill="FFFFFF"/>
              </w:rPr>
              <w:fldChar w:fldCharType="begin" w:fldLock="1"/>
            </w:r>
            <w:r w:rsidR="00114293" w:rsidRPr="00CB5122">
              <w:rPr>
                <w:bCs/>
                <w:color w:val="auto"/>
                <w:szCs w:val="20"/>
                <w:shd w:val="clear" w:color="auto" w:fill="FFFFFF"/>
              </w:rPr>
              <w:instrText>ADDIN CSL_CITATION {"citationItems":[{"id":"ITEM-1","itemData":{"author":[{"dropping-particle":"","family":"Antonius","given":"Henry","non-dropping-particle":"","parse-names":false,"suffix":""},{"dropping-particle":"","family":"Widjaja","given":"Eka","non-dropping-particle":"","parse-names":false,"suffix":""},{"dropping-particle":"","family":"Santoso","given":"Stephen W","non-dropping-particle":"","parse-names":false,"suffix":""},{"dropping-particle":"","family":"Petrus","given":"Simon","non-dropping-particle":"","parse-names":false,"suffix":""},{"dropping-particle":"","family":"Cahyadi","given":"Jovian","non-dropping-particle":"","parse-names":false,"suffix":""}],"container-title":"2019 International Conference on Information Management and Technology","id":"ITEM-1","issued":{"date-parts":[["2019"]]},"page":"309-313","publisher":"IEEE","title":"The Enhancement of Learning Management System in Teaching Learning Process with the UTAUT2 and Trust Model","type":"paper-conference","volume":"1"},"uris":["http://www.mendeley.com/documents/?uuid=0bd2c0a1-6618-41d4-81d2-91288aec1f1b"]}],"mendeley":{"formattedCitation":"(Antonius, Widjaja, Santoso, Petrus, &amp; Cahyadi, 2019)","manualFormatting":"(Antonius, et al., 2019)","plainTextFormattedCitation":"(Antonius, Widjaja, Santoso, Petrus, &amp; Cahyadi, 2019)","previouslyFormattedCitation":"(Antonius, Widjaja, Santoso, Petrus, &amp; Cahyadi, 2019)"},"properties":{"noteIndex":0},"schema":"https://github.com/citation-style-language/schema/raw/master/csl-citation.json"}</w:instrText>
            </w:r>
            <w:r w:rsidRPr="00CB5122">
              <w:rPr>
                <w:bCs/>
                <w:shd w:val="clear" w:color="auto" w:fill="FFFFFF"/>
              </w:rPr>
              <w:fldChar w:fldCharType="separate"/>
            </w:r>
            <w:r w:rsidR="00114293" w:rsidRPr="00CB5122">
              <w:rPr>
                <w:bCs/>
                <w:noProof/>
                <w:color w:val="auto"/>
                <w:szCs w:val="20"/>
                <w:shd w:val="clear" w:color="auto" w:fill="FFFFFF"/>
              </w:rPr>
              <w:t xml:space="preserve">(Antonius, </w:t>
            </w:r>
            <w:r w:rsidR="00114293" w:rsidRPr="00CB5122">
              <w:rPr>
                <w:bCs/>
                <w:i/>
                <w:noProof/>
                <w:color w:val="auto"/>
                <w:szCs w:val="20"/>
                <w:shd w:val="clear" w:color="auto" w:fill="FFFFFF"/>
              </w:rPr>
              <w:t>et al.,</w:t>
            </w:r>
            <w:r w:rsidR="00114293" w:rsidRPr="00CB5122">
              <w:rPr>
                <w:bCs/>
                <w:noProof/>
                <w:color w:val="auto"/>
                <w:szCs w:val="20"/>
                <w:shd w:val="clear" w:color="auto" w:fill="FFFFFF"/>
              </w:rPr>
              <w:t xml:space="preserve"> 2019)</w:t>
            </w:r>
            <w:r w:rsidRPr="00CB5122">
              <w:rPr>
                <w:bCs/>
                <w:shd w:val="clear" w:color="auto" w:fill="FFFFFF"/>
              </w:rPr>
              <w:fldChar w:fldCharType="end"/>
            </w:r>
          </w:p>
        </w:tc>
        <w:tc>
          <w:tcPr>
            <w:tcW w:w="2870" w:type="dxa"/>
            <w:shd w:val="clear" w:color="auto" w:fill="auto"/>
          </w:tcPr>
          <w:p w:rsidR="00114293" w:rsidRPr="00CB5122" w:rsidRDefault="00114293" w:rsidP="006E6E4A">
            <w:pPr>
              <w:ind w:firstLine="0"/>
              <w:jc w:val="center"/>
              <w:cnfStyle w:val="000000100000"/>
              <w:rPr>
                <w:bCs/>
                <w:color w:val="auto"/>
                <w:szCs w:val="20"/>
                <w:shd w:val="clear" w:color="auto" w:fill="FFFFFF"/>
              </w:rPr>
            </w:pPr>
            <w:r w:rsidRPr="00CB5122">
              <w:rPr>
                <w:bCs/>
                <w:color w:val="auto"/>
                <w:szCs w:val="20"/>
                <w:shd w:val="clear" w:color="auto" w:fill="FFFFFF"/>
              </w:rPr>
              <w:t>LMS</w:t>
            </w:r>
          </w:p>
        </w:tc>
        <w:tc>
          <w:tcPr>
            <w:tcW w:w="3460" w:type="dxa"/>
            <w:shd w:val="clear" w:color="auto" w:fill="auto"/>
          </w:tcPr>
          <w:p w:rsidR="00114293" w:rsidRPr="00CB5122" w:rsidRDefault="00114293" w:rsidP="006E6E4A">
            <w:pPr>
              <w:ind w:firstLine="0"/>
              <w:cnfStyle w:val="000000100000"/>
              <w:rPr>
                <w:bCs/>
                <w:color w:val="auto"/>
                <w:szCs w:val="20"/>
                <w:shd w:val="clear" w:color="auto" w:fill="FFFFFF"/>
              </w:rPr>
            </w:pPr>
            <w:r w:rsidRPr="00CB5122">
              <w:rPr>
                <w:bCs/>
                <w:color w:val="auto"/>
                <w:szCs w:val="20"/>
                <w:shd w:val="clear" w:color="auto" w:fill="FFFFFF"/>
              </w:rPr>
              <w:t>-No mention.</w:t>
            </w:r>
          </w:p>
        </w:tc>
      </w:tr>
      <w:tr w:rsidR="00114293" w:rsidRPr="00CB5122" w:rsidTr="00114293">
        <w:trPr>
          <w:trHeight w:val="943"/>
          <w:jc w:val="center"/>
        </w:trPr>
        <w:tc>
          <w:tcPr>
            <w:cnfStyle w:val="001000000000"/>
            <w:tcW w:w="635" w:type="dxa"/>
            <w:shd w:val="clear" w:color="auto" w:fill="auto"/>
          </w:tcPr>
          <w:p w:rsidR="00114293" w:rsidRPr="00CB5122" w:rsidRDefault="00114293" w:rsidP="006E6E4A">
            <w:pPr>
              <w:ind w:firstLine="0"/>
              <w:jc w:val="center"/>
              <w:rPr>
                <w:b w:val="0"/>
                <w:color w:val="auto"/>
                <w:szCs w:val="20"/>
                <w:shd w:val="clear" w:color="auto" w:fill="FFFFFF"/>
              </w:rPr>
            </w:pPr>
            <w:r w:rsidRPr="00CB5122">
              <w:rPr>
                <w:b w:val="0"/>
                <w:color w:val="auto"/>
                <w:szCs w:val="20"/>
                <w:shd w:val="clear" w:color="auto" w:fill="FFFFFF"/>
              </w:rPr>
              <w:t>8.</w:t>
            </w:r>
          </w:p>
        </w:tc>
        <w:tc>
          <w:tcPr>
            <w:tcW w:w="2271" w:type="dxa"/>
            <w:shd w:val="clear" w:color="auto" w:fill="auto"/>
          </w:tcPr>
          <w:p w:rsidR="00114293" w:rsidRPr="00CB5122" w:rsidRDefault="00BE548E" w:rsidP="006E6E4A">
            <w:pPr>
              <w:ind w:firstLine="0"/>
              <w:jc w:val="center"/>
              <w:cnfStyle w:val="000000000000"/>
              <w:rPr>
                <w:bCs/>
                <w:color w:val="auto"/>
                <w:szCs w:val="20"/>
                <w:shd w:val="clear" w:color="auto" w:fill="FFFFFF"/>
              </w:rPr>
            </w:pPr>
            <w:r w:rsidRPr="00CB5122">
              <w:rPr>
                <w:bCs/>
                <w:shd w:val="clear" w:color="auto" w:fill="FFFFFF"/>
              </w:rPr>
              <w:fldChar w:fldCharType="begin" w:fldLock="1"/>
            </w:r>
            <w:r w:rsidR="00114293" w:rsidRPr="00CB5122">
              <w:rPr>
                <w:bCs/>
                <w:color w:val="auto"/>
                <w:szCs w:val="20"/>
                <w:shd w:val="clear" w:color="auto" w:fill="FFFFFF"/>
              </w:rPr>
              <w:instrText>ADDIN CSL_CITATION {"citationItems":[{"id":"ITEM-1","itemData":{"DOI":"10.1016/j.tele.2018.01.015","ISSN":"0736-5853","author":[{"dropping-particle":"","family":"Ahmed","given":"Yunis Ali","non-dropping-particle":"","parse-names":false,"suffix":""},{"dropping-particle":"","family":"Ahmad","given":"Mohammad Nazir","non-dropping-particle":"","parse-names":false,"suffix":""},{"dropping-particle":"","family":"Ahmad","given":"Norasnita","non-dropping-particle":"","parse-names":false,"suffix":""},{"dropping-particle":"","family":"Zakaria","given":"Nor Hidayati","non-dropping-particle":"","parse-names":false,"suffix":""}],"container-title":"Telematics and Informatics","id":"ITEM-1","issued":{"date-parts":[["2018"]]},"publisher":"Elsevier Ltd","title":"Social Media for Knowledge-Sharing : A Systematic Literature Review","type":"article-journal"},"uris":["http://www.mendeley.com/documents/?uuid=4d52be3d-fcc7-4e9c-b584-94d8f421abd5"]}],"mendeley":{"formattedCitation":"(Ahmed, Ahmad, Ahmad, &amp; Zakaria, 2018)","manualFormatting":"(Ahmed, Ahmad, Ahmad, and Zakaria, 2018)","plainTextFormattedCitation":"(Ahmed, Ahmad, Ahmad, &amp; Zakaria, 2018)","previouslyFormattedCitation":"(Ahmed, Ahmad, Ahmad, &amp; Zakaria, 2018)"},"properties":{"noteIndex":0},"schema":"https://github.com/citation-style-language/schema/raw/master/csl-citation.json"}</w:instrText>
            </w:r>
            <w:r w:rsidRPr="00CB5122">
              <w:rPr>
                <w:bCs/>
                <w:shd w:val="clear" w:color="auto" w:fill="FFFFFF"/>
              </w:rPr>
              <w:fldChar w:fldCharType="separate"/>
            </w:r>
            <w:r w:rsidR="00114293" w:rsidRPr="00CB5122">
              <w:rPr>
                <w:bCs/>
                <w:noProof/>
                <w:color w:val="auto"/>
                <w:szCs w:val="20"/>
                <w:shd w:val="clear" w:color="auto" w:fill="FFFFFF"/>
              </w:rPr>
              <w:t xml:space="preserve">(Ahmed, Ahmad, Ahmad, </w:t>
            </w:r>
            <w:r w:rsidR="00114293" w:rsidRPr="00CB5122">
              <w:rPr>
                <w:noProof/>
                <w:color w:val="auto"/>
                <w:sz w:val="24"/>
                <w:szCs w:val="24"/>
              </w:rPr>
              <w:t>and</w:t>
            </w:r>
            <w:r w:rsidR="00114293" w:rsidRPr="00CB5122">
              <w:rPr>
                <w:bCs/>
                <w:noProof/>
                <w:color w:val="auto"/>
                <w:szCs w:val="20"/>
                <w:shd w:val="clear" w:color="auto" w:fill="FFFFFF"/>
              </w:rPr>
              <w:t xml:space="preserve"> Zakaria, 2018)</w:t>
            </w:r>
            <w:r w:rsidRPr="00CB5122">
              <w:rPr>
                <w:bCs/>
                <w:shd w:val="clear" w:color="auto" w:fill="FFFFFF"/>
              </w:rPr>
              <w:fldChar w:fldCharType="end"/>
            </w:r>
          </w:p>
        </w:tc>
        <w:tc>
          <w:tcPr>
            <w:tcW w:w="2870" w:type="dxa"/>
            <w:shd w:val="clear" w:color="auto" w:fill="auto"/>
          </w:tcPr>
          <w:p w:rsidR="00114293" w:rsidRPr="00CB5122" w:rsidRDefault="00114293" w:rsidP="006E6E4A">
            <w:pPr>
              <w:ind w:firstLine="0"/>
              <w:jc w:val="center"/>
              <w:cnfStyle w:val="000000000000"/>
              <w:rPr>
                <w:bCs/>
                <w:color w:val="auto"/>
                <w:szCs w:val="20"/>
                <w:shd w:val="clear" w:color="auto" w:fill="FFFFFF"/>
              </w:rPr>
            </w:pPr>
            <w:r w:rsidRPr="00CB5122">
              <w:rPr>
                <w:bCs/>
                <w:color w:val="auto"/>
                <w:szCs w:val="20"/>
                <w:shd w:val="clear" w:color="auto" w:fill="FFFFFF"/>
              </w:rPr>
              <w:t>Knowledge Sharing</w:t>
            </w:r>
          </w:p>
        </w:tc>
        <w:tc>
          <w:tcPr>
            <w:tcW w:w="3460" w:type="dxa"/>
            <w:shd w:val="clear" w:color="auto" w:fill="auto"/>
          </w:tcPr>
          <w:p w:rsidR="00114293" w:rsidRPr="00CB5122" w:rsidRDefault="00114293" w:rsidP="006E6E4A">
            <w:pPr>
              <w:ind w:firstLine="0"/>
              <w:cnfStyle w:val="000000000000"/>
              <w:rPr>
                <w:bCs/>
                <w:color w:val="auto"/>
                <w:szCs w:val="20"/>
                <w:shd w:val="clear" w:color="auto" w:fill="FFFFFF"/>
              </w:rPr>
            </w:pPr>
            <w:r w:rsidRPr="00CB5122">
              <w:rPr>
                <w:bCs/>
                <w:color w:val="auto"/>
                <w:szCs w:val="20"/>
                <w:shd w:val="clear" w:color="auto" w:fill="FFFFFF"/>
              </w:rPr>
              <w:t>-No focus on the impact of security and privacy concerns about platforms, and tools applicable for knowledge sharing.</w:t>
            </w:r>
          </w:p>
        </w:tc>
      </w:tr>
      <w:tr w:rsidR="00114293" w:rsidRPr="00CB5122" w:rsidTr="00114293">
        <w:trPr>
          <w:cnfStyle w:val="000000100000"/>
          <w:trHeight w:val="479"/>
          <w:jc w:val="center"/>
        </w:trPr>
        <w:tc>
          <w:tcPr>
            <w:cnfStyle w:val="001000000000"/>
            <w:tcW w:w="635" w:type="dxa"/>
            <w:shd w:val="clear" w:color="auto" w:fill="auto"/>
          </w:tcPr>
          <w:p w:rsidR="00114293" w:rsidRPr="00CB5122" w:rsidRDefault="00114293" w:rsidP="006E6E4A">
            <w:pPr>
              <w:ind w:firstLine="0"/>
              <w:jc w:val="center"/>
              <w:rPr>
                <w:b w:val="0"/>
                <w:color w:val="auto"/>
                <w:szCs w:val="20"/>
                <w:shd w:val="clear" w:color="auto" w:fill="FFFFFF"/>
              </w:rPr>
            </w:pPr>
            <w:r w:rsidRPr="00CB5122">
              <w:rPr>
                <w:b w:val="0"/>
                <w:color w:val="auto"/>
                <w:szCs w:val="20"/>
                <w:shd w:val="clear" w:color="auto" w:fill="FFFFFF"/>
              </w:rPr>
              <w:t>9.</w:t>
            </w:r>
          </w:p>
        </w:tc>
        <w:tc>
          <w:tcPr>
            <w:tcW w:w="2271" w:type="dxa"/>
            <w:shd w:val="clear" w:color="auto" w:fill="auto"/>
          </w:tcPr>
          <w:p w:rsidR="00114293" w:rsidRPr="00CB5122" w:rsidRDefault="00BE548E" w:rsidP="006E6E4A">
            <w:pPr>
              <w:ind w:firstLine="0"/>
              <w:jc w:val="center"/>
              <w:cnfStyle w:val="000000100000"/>
              <w:rPr>
                <w:bCs/>
                <w:color w:val="auto"/>
                <w:szCs w:val="20"/>
                <w:shd w:val="clear" w:color="auto" w:fill="FFFFFF"/>
              </w:rPr>
            </w:pPr>
            <w:r w:rsidRPr="00CB5122">
              <w:rPr>
                <w:bCs/>
                <w:shd w:val="clear" w:color="auto" w:fill="FFFFFF"/>
              </w:rPr>
              <w:fldChar w:fldCharType="begin" w:fldLock="1"/>
            </w:r>
            <w:r w:rsidR="00114293" w:rsidRPr="00CB5122">
              <w:rPr>
                <w:bCs/>
                <w:color w:val="auto"/>
                <w:szCs w:val="20"/>
                <w:shd w:val="clear" w:color="auto" w:fill="FFFFFF"/>
              </w:rPr>
              <w:instrText>ADDIN CSL_CITATION {"citationItems":[{"id":"ITEM-1","itemData":{"DOI":"10.18178/ijiet.2019.9.7.1246","author":[{"dropping-particle":"","family":"Sarker","given":"Nazirul Islam","non-dropping-particle":"","parse-names":false,"suffix":""},{"dropping-particle":"","family":"Wu","given":"Min","non-dropping-particle":"","parse-names":false,"suffix":""},{"dropping-particle":"","family":"Cao","given":"Qian","non-dropping-particle":"","parse-names":false,"suffix":""},{"dropping-particle":"","family":"Alam","given":"G M Monirul","non-dropping-particle":"","parse-names":false,"suffix":""},{"dropping-particle":"","family":"Li","given":"Dan","non-dropping-particle":"","parse-names":false,"suffix":""}],"container-title":"International Journal of Information and Education Technology","id":"ITEM-1","issue":"7","issued":{"date-parts":[["2019"]]},"page":"453-461","title":"Leveraging Digital Technology for Better Learning and Education: A Systematic Literature Review","type":"article-journal","volume":"9"},"uris":["http://www.mendeley.com/documents/?uuid=df33d09f-265c-432b-b4f2-73a00d8d0acb"]}],"mendeley":{"formattedCitation":"(Sarker, Wu, Cao, Alam, &amp; Li, 2019)","manualFormatting":"(Sarker, et al., 2019)","plainTextFormattedCitation":"(Sarker, Wu, Cao, Alam, &amp; Li, 2019)","previouslyFormattedCitation":"(Sarker, Wu, Cao, Alam, &amp; Li, 2019)"},"properties":{"noteIndex":0},"schema":"https://github.com/citation-style-language/schema/raw/master/csl-citation.json"}</w:instrText>
            </w:r>
            <w:r w:rsidRPr="00CB5122">
              <w:rPr>
                <w:bCs/>
                <w:shd w:val="clear" w:color="auto" w:fill="FFFFFF"/>
              </w:rPr>
              <w:fldChar w:fldCharType="separate"/>
            </w:r>
            <w:r w:rsidR="00114293" w:rsidRPr="00CB5122">
              <w:rPr>
                <w:bCs/>
                <w:noProof/>
                <w:color w:val="auto"/>
                <w:szCs w:val="20"/>
                <w:shd w:val="clear" w:color="auto" w:fill="FFFFFF"/>
              </w:rPr>
              <w:t>(</w:t>
            </w:r>
            <w:r w:rsidR="00114293" w:rsidRPr="00CB5122">
              <w:rPr>
                <w:noProof/>
                <w:color w:val="auto"/>
                <w:szCs w:val="20"/>
              </w:rPr>
              <w:t xml:space="preserve">Sarker, </w:t>
            </w:r>
            <w:r w:rsidR="00114293" w:rsidRPr="00CB5122">
              <w:rPr>
                <w:i/>
                <w:noProof/>
                <w:color w:val="auto"/>
                <w:szCs w:val="20"/>
              </w:rPr>
              <w:t xml:space="preserve">et al., </w:t>
            </w:r>
            <w:r w:rsidR="00114293" w:rsidRPr="00CB5122">
              <w:rPr>
                <w:noProof/>
                <w:color w:val="auto"/>
                <w:szCs w:val="20"/>
              </w:rPr>
              <w:t>2019)</w:t>
            </w:r>
            <w:r w:rsidRPr="00CB5122">
              <w:rPr>
                <w:bCs/>
                <w:shd w:val="clear" w:color="auto" w:fill="FFFFFF"/>
              </w:rPr>
              <w:fldChar w:fldCharType="end"/>
            </w:r>
          </w:p>
        </w:tc>
        <w:tc>
          <w:tcPr>
            <w:tcW w:w="2870" w:type="dxa"/>
            <w:shd w:val="clear" w:color="auto" w:fill="auto"/>
          </w:tcPr>
          <w:p w:rsidR="00114293" w:rsidRPr="00CB5122" w:rsidRDefault="00114293" w:rsidP="006E6E4A">
            <w:pPr>
              <w:ind w:firstLine="0"/>
              <w:jc w:val="center"/>
              <w:cnfStyle w:val="000000100000"/>
              <w:rPr>
                <w:bCs/>
                <w:color w:val="auto"/>
                <w:szCs w:val="20"/>
                <w:shd w:val="clear" w:color="auto" w:fill="FFFFFF"/>
              </w:rPr>
            </w:pPr>
            <w:r w:rsidRPr="00CB5122">
              <w:rPr>
                <w:bCs/>
                <w:color w:val="auto"/>
                <w:szCs w:val="20"/>
                <w:shd w:val="clear" w:color="auto" w:fill="FFFFFF"/>
              </w:rPr>
              <w:t>Digital Technology based learning and education</w:t>
            </w:r>
          </w:p>
        </w:tc>
        <w:tc>
          <w:tcPr>
            <w:tcW w:w="3460" w:type="dxa"/>
            <w:shd w:val="clear" w:color="auto" w:fill="auto"/>
          </w:tcPr>
          <w:p w:rsidR="00114293" w:rsidRPr="00CB5122" w:rsidRDefault="00114293" w:rsidP="006E6E4A">
            <w:pPr>
              <w:ind w:firstLine="0"/>
              <w:cnfStyle w:val="000000100000"/>
              <w:rPr>
                <w:bCs/>
                <w:color w:val="auto"/>
                <w:szCs w:val="20"/>
                <w:shd w:val="clear" w:color="auto" w:fill="FFFFFF"/>
              </w:rPr>
            </w:pPr>
            <w:r w:rsidRPr="00CB5122">
              <w:rPr>
                <w:bCs/>
                <w:color w:val="auto"/>
                <w:szCs w:val="20"/>
                <w:shd w:val="clear" w:color="auto" w:fill="FFFFFF"/>
              </w:rPr>
              <w:t>-No mention.</w:t>
            </w:r>
          </w:p>
          <w:p w:rsidR="00114293" w:rsidRPr="00CB5122" w:rsidRDefault="00114293" w:rsidP="006E6E4A">
            <w:pPr>
              <w:ind w:firstLine="0"/>
              <w:cnfStyle w:val="000000100000"/>
              <w:rPr>
                <w:bCs/>
                <w:color w:val="auto"/>
                <w:szCs w:val="20"/>
                <w:shd w:val="clear" w:color="auto" w:fill="FFFFFF"/>
              </w:rPr>
            </w:pPr>
            <w:r w:rsidRPr="00CB5122">
              <w:rPr>
                <w:bCs/>
                <w:color w:val="auto"/>
                <w:szCs w:val="20"/>
                <w:shd w:val="clear" w:color="auto" w:fill="FFFFFF"/>
              </w:rPr>
              <w:t>-No mention.</w:t>
            </w:r>
          </w:p>
        </w:tc>
      </w:tr>
      <w:tr w:rsidR="00114293" w:rsidRPr="00CB5122" w:rsidTr="00114293">
        <w:trPr>
          <w:trHeight w:val="479"/>
          <w:jc w:val="center"/>
        </w:trPr>
        <w:tc>
          <w:tcPr>
            <w:cnfStyle w:val="001000000000"/>
            <w:tcW w:w="635" w:type="dxa"/>
            <w:shd w:val="clear" w:color="auto" w:fill="auto"/>
          </w:tcPr>
          <w:p w:rsidR="00114293" w:rsidRPr="00CB5122" w:rsidRDefault="00114293" w:rsidP="006E6E4A">
            <w:pPr>
              <w:ind w:firstLine="0"/>
              <w:jc w:val="center"/>
              <w:rPr>
                <w:b w:val="0"/>
                <w:color w:val="auto"/>
                <w:szCs w:val="20"/>
                <w:shd w:val="clear" w:color="auto" w:fill="FFFFFF"/>
              </w:rPr>
            </w:pPr>
            <w:r w:rsidRPr="00CB5122">
              <w:rPr>
                <w:b w:val="0"/>
                <w:color w:val="auto"/>
                <w:szCs w:val="20"/>
                <w:shd w:val="clear" w:color="auto" w:fill="FFFFFF"/>
              </w:rPr>
              <w:t>10.</w:t>
            </w:r>
          </w:p>
        </w:tc>
        <w:tc>
          <w:tcPr>
            <w:tcW w:w="2271" w:type="dxa"/>
            <w:shd w:val="clear" w:color="auto" w:fill="auto"/>
          </w:tcPr>
          <w:p w:rsidR="00114293" w:rsidRPr="00CB5122" w:rsidRDefault="00BE548E" w:rsidP="006E6E4A">
            <w:pPr>
              <w:ind w:firstLine="0"/>
              <w:jc w:val="center"/>
              <w:cnfStyle w:val="000000000000"/>
              <w:rPr>
                <w:bCs/>
                <w:color w:val="auto"/>
                <w:szCs w:val="20"/>
                <w:shd w:val="clear" w:color="auto" w:fill="FFFFFF"/>
              </w:rPr>
            </w:pPr>
            <w:r w:rsidRPr="00CB5122">
              <w:fldChar w:fldCharType="begin" w:fldLock="1"/>
            </w:r>
            <w:r w:rsidR="00114293" w:rsidRPr="00CB5122">
              <w:rPr>
                <w:color w:val="auto"/>
                <w:szCs w:val="20"/>
              </w:rPr>
              <w:instrText>ADDIN CSL_CITATION {"citationItems":[{"id":"ITEM-1","itemData":{"DOI":"10.14704/WEB/V18SI04/WEB18152","author":[{"dropping-particle":"","family":"Revathi","given":"A","non-dropping-particle":"","parse-names":false,"suffix":""},{"dropping-particle":"","family":"Kaladevi","given":"Ramar","non-dropping-particle":"","parse-names":false,"suffix":""},{"dropping-particle":"","family":"Gayathri","given":"A","non-dropping-particle":"","parse-names":false,"suffix":""},{"dropping-particle":"","family":"Manju","given":"A","non-dropping-particle":"","parse-names":false,"suffix":""}],"container-title":"Webology","id":"ITEM-1","issued":{"date-parts":[["2021"]]},"page":"607-618","title":"Customized Learning Model Using Learner Activity Analysis","type":"article-journal","volume":"18"},"uris":["http://www.mendeley.com/documents/?uuid=01523c93-97c5-405c-a38e-e5b7123659fa"]}],"mendeley":{"formattedCitation":"(Revathi, Kaladevi, Gayathri, &amp; Manju, 2021)","manualFormatting":"(Revathi, et al., 2021)","plainTextFormattedCitation":"(Revathi, Kaladevi, Gayathri, &amp; Manju, 2021)","previouslyFormattedCitation":"(Revathi, Kaladevi, Gayathri, &amp; Manju, 2021)"},"properties":{"noteIndex":0},"schema":"https://github.com/citation-style-language/schema/raw/master/csl-citation.json"}</w:instrText>
            </w:r>
            <w:r w:rsidRPr="00CB5122">
              <w:fldChar w:fldCharType="separate"/>
            </w:r>
            <w:r w:rsidR="00114293" w:rsidRPr="00CB5122">
              <w:rPr>
                <w:noProof/>
                <w:color w:val="auto"/>
                <w:szCs w:val="20"/>
              </w:rPr>
              <w:t xml:space="preserve">(Revathi, </w:t>
            </w:r>
            <w:r w:rsidR="00114293" w:rsidRPr="00CB5122">
              <w:rPr>
                <w:i/>
                <w:noProof/>
                <w:color w:val="auto"/>
                <w:szCs w:val="20"/>
              </w:rPr>
              <w:t>et al.</w:t>
            </w:r>
            <w:r w:rsidR="00114293" w:rsidRPr="00CB5122">
              <w:rPr>
                <w:noProof/>
                <w:color w:val="auto"/>
                <w:szCs w:val="20"/>
              </w:rPr>
              <w:t>, 2021)</w:t>
            </w:r>
            <w:r w:rsidRPr="00CB5122">
              <w:fldChar w:fldCharType="end"/>
            </w:r>
          </w:p>
        </w:tc>
        <w:tc>
          <w:tcPr>
            <w:tcW w:w="2870" w:type="dxa"/>
            <w:shd w:val="clear" w:color="auto" w:fill="auto"/>
          </w:tcPr>
          <w:p w:rsidR="00114293" w:rsidRPr="00CB5122" w:rsidRDefault="00114293" w:rsidP="006E6E4A">
            <w:pPr>
              <w:ind w:firstLine="0"/>
              <w:jc w:val="center"/>
              <w:cnfStyle w:val="000000000000"/>
              <w:rPr>
                <w:bCs/>
                <w:color w:val="auto"/>
                <w:szCs w:val="20"/>
                <w:shd w:val="clear" w:color="auto" w:fill="FFFFFF"/>
              </w:rPr>
            </w:pPr>
            <w:r w:rsidRPr="00CB5122">
              <w:rPr>
                <w:bCs/>
                <w:color w:val="auto"/>
                <w:szCs w:val="20"/>
                <w:shd w:val="clear" w:color="auto" w:fill="FFFFFF"/>
              </w:rPr>
              <w:t>E-Learning</w:t>
            </w:r>
          </w:p>
        </w:tc>
        <w:tc>
          <w:tcPr>
            <w:tcW w:w="3460" w:type="dxa"/>
            <w:shd w:val="clear" w:color="auto" w:fill="auto"/>
          </w:tcPr>
          <w:p w:rsidR="00114293" w:rsidRPr="00CB5122" w:rsidRDefault="00114293" w:rsidP="006E6E4A">
            <w:pPr>
              <w:ind w:firstLine="0"/>
              <w:cnfStyle w:val="000000000000"/>
              <w:rPr>
                <w:bCs/>
                <w:color w:val="auto"/>
                <w:szCs w:val="20"/>
                <w:shd w:val="clear" w:color="auto" w:fill="FFFFFF"/>
              </w:rPr>
            </w:pPr>
            <w:r w:rsidRPr="00CB5122">
              <w:rPr>
                <w:bCs/>
                <w:color w:val="auto"/>
                <w:szCs w:val="20"/>
                <w:shd w:val="clear" w:color="auto" w:fill="FFFFFF"/>
              </w:rPr>
              <w:t>-Safeguards for learners’ private information.</w:t>
            </w:r>
          </w:p>
        </w:tc>
      </w:tr>
      <w:tr w:rsidR="00114293" w:rsidRPr="00CB5122" w:rsidTr="00114293">
        <w:trPr>
          <w:cnfStyle w:val="000000100000"/>
          <w:trHeight w:val="958"/>
          <w:jc w:val="center"/>
        </w:trPr>
        <w:tc>
          <w:tcPr>
            <w:cnfStyle w:val="001000000000"/>
            <w:tcW w:w="635" w:type="dxa"/>
            <w:shd w:val="clear" w:color="auto" w:fill="auto"/>
          </w:tcPr>
          <w:p w:rsidR="00114293" w:rsidRPr="00CB5122" w:rsidRDefault="00114293" w:rsidP="006E6E4A">
            <w:pPr>
              <w:ind w:firstLine="0"/>
              <w:jc w:val="center"/>
              <w:rPr>
                <w:b w:val="0"/>
                <w:color w:val="auto"/>
                <w:szCs w:val="20"/>
                <w:shd w:val="clear" w:color="auto" w:fill="FFFFFF"/>
              </w:rPr>
            </w:pPr>
            <w:r w:rsidRPr="00CB5122">
              <w:rPr>
                <w:b w:val="0"/>
                <w:color w:val="auto"/>
                <w:szCs w:val="20"/>
                <w:shd w:val="clear" w:color="auto" w:fill="FFFFFF"/>
              </w:rPr>
              <w:t>11.</w:t>
            </w:r>
          </w:p>
        </w:tc>
        <w:tc>
          <w:tcPr>
            <w:tcW w:w="2271" w:type="dxa"/>
            <w:shd w:val="clear" w:color="auto" w:fill="auto"/>
          </w:tcPr>
          <w:p w:rsidR="00114293" w:rsidRPr="00CB5122" w:rsidRDefault="00114293" w:rsidP="006E6E4A">
            <w:pPr>
              <w:ind w:firstLine="0"/>
              <w:jc w:val="center"/>
              <w:cnfStyle w:val="000000100000"/>
              <w:rPr>
                <w:color w:val="auto"/>
                <w:szCs w:val="20"/>
              </w:rPr>
            </w:pPr>
            <w:r w:rsidRPr="00CB5122">
              <w:rPr>
                <w:color w:val="auto"/>
                <w:szCs w:val="20"/>
              </w:rPr>
              <w:t>(At</w:t>
            </w:r>
            <w:r>
              <w:rPr>
                <w:color w:val="auto"/>
                <w:szCs w:val="20"/>
              </w:rPr>
              <w:t>a</w:t>
            </w:r>
            <w:r w:rsidRPr="00CB5122">
              <w:rPr>
                <w:color w:val="auto"/>
                <w:szCs w:val="20"/>
              </w:rPr>
              <w:t xml:space="preserve">soy, Bozna </w:t>
            </w:r>
            <w:r w:rsidRPr="00CB5122">
              <w:rPr>
                <w:noProof/>
                <w:color w:val="auto"/>
                <w:szCs w:val="20"/>
              </w:rPr>
              <w:t>and</w:t>
            </w:r>
            <w:r w:rsidRPr="00CB5122">
              <w:rPr>
                <w:color w:val="auto"/>
                <w:szCs w:val="20"/>
              </w:rPr>
              <w:t xml:space="preserve"> Abdulvahap, 2020)</w:t>
            </w:r>
          </w:p>
        </w:tc>
        <w:tc>
          <w:tcPr>
            <w:tcW w:w="2870" w:type="dxa"/>
            <w:shd w:val="clear" w:color="auto" w:fill="auto"/>
          </w:tcPr>
          <w:p w:rsidR="00114293" w:rsidRPr="00CB5122" w:rsidRDefault="00114293" w:rsidP="006E6E4A">
            <w:pPr>
              <w:ind w:firstLine="0"/>
              <w:jc w:val="center"/>
              <w:cnfStyle w:val="000000100000"/>
              <w:rPr>
                <w:bCs/>
                <w:color w:val="auto"/>
                <w:szCs w:val="20"/>
                <w:shd w:val="clear" w:color="auto" w:fill="FFFFFF"/>
              </w:rPr>
            </w:pPr>
            <w:r w:rsidRPr="00CB5122">
              <w:rPr>
                <w:bCs/>
                <w:color w:val="auto"/>
                <w:szCs w:val="20"/>
                <w:shd w:val="clear" w:color="auto" w:fill="FFFFFF"/>
              </w:rPr>
              <w:t>E-Learning</w:t>
            </w:r>
          </w:p>
        </w:tc>
        <w:tc>
          <w:tcPr>
            <w:tcW w:w="3460" w:type="dxa"/>
            <w:shd w:val="clear" w:color="auto" w:fill="auto"/>
          </w:tcPr>
          <w:p w:rsidR="00114293" w:rsidRPr="00CB5122" w:rsidRDefault="00114293" w:rsidP="006E6E4A">
            <w:pPr>
              <w:ind w:firstLine="0"/>
              <w:cnfStyle w:val="000000100000"/>
              <w:rPr>
                <w:bCs/>
                <w:color w:val="auto"/>
                <w:szCs w:val="20"/>
                <w:shd w:val="clear" w:color="auto" w:fill="FFFFFF"/>
              </w:rPr>
            </w:pPr>
            <w:r w:rsidRPr="00CB5122">
              <w:rPr>
                <w:bCs/>
                <w:color w:val="auto"/>
                <w:szCs w:val="20"/>
                <w:shd w:val="clear" w:color="auto" w:fill="FFFFFF"/>
              </w:rPr>
              <w:t>-Learner information and learning analytics breach privacy.</w:t>
            </w:r>
          </w:p>
          <w:p w:rsidR="00114293" w:rsidRPr="00CB5122" w:rsidRDefault="00114293" w:rsidP="006E6E4A">
            <w:pPr>
              <w:ind w:firstLine="0"/>
              <w:cnfStyle w:val="000000100000"/>
              <w:rPr>
                <w:bCs/>
                <w:color w:val="auto"/>
                <w:szCs w:val="20"/>
                <w:shd w:val="clear" w:color="auto" w:fill="FFFFFF"/>
              </w:rPr>
            </w:pPr>
            <w:r w:rsidRPr="00CB5122">
              <w:rPr>
                <w:bCs/>
                <w:color w:val="auto"/>
                <w:szCs w:val="20"/>
                <w:shd w:val="clear" w:color="auto" w:fill="FFFFFF"/>
              </w:rPr>
              <w:t xml:space="preserve">-Possibility of stalking, theft and sub-consciousness. </w:t>
            </w:r>
          </w:p>
        </w:tc>
      </w:tr>
      <w:tr w:rsidR="00114293" w:rsidRPr="00CB5122" w:rsidTr="00114293">
        <w:trPr>
          <w:trHeight w:val="479"/>
          <w:jc w:val="center"/>
        </w:trPr>
        <w:tc>
          <w:tcPr>
            <w:cnfStyle w:val="001000000000"/>
            <w:tcW w:w="635" w:type="dxa"/>
            <w:shd w:val="clear" w:color="auto" w:fill="auto"/>
          </w:tcPr>
          <w:p w:rsidR="00114293" w:rsidRPr="00CB5122" w:rsidRDefault="00114293" w:rsidP="006E6E4A">
            <w:pPr>
              <w:ind w:firstLine="0"/>
              <w:jc w:val="center"/>
              <w:rPr>
                <w:b w:val="0"/>
                <w:color w:val="auto"/>
                <w:szCs w:val="20"/>
                <w:shd w:val="clear" w:color="auto" w:fill="FFFFFF"/>
              </w:rPr>
            </w:pPr>
            <w:r w:rsidRPr="00CB5122">
              <w:rPr>
                <w:b w:val="0"/>
                <w:color w:val="auto"/>
                <w:szCs w:val="20"/>
                <w:shd w:val="clear" w:color="auto" w:fill="FFFFFF"/>
              </w:rPr>
              <w:t>12.</w:t>
            </w:r>
          </w:p>
        </w:tc>
        <w:tc>
          <w:tcPr>
            <w:tcW w:w="2271" w:type="dxa"/>
            <w:shd w:val="clear" w:color="auto" w:fill="auto"/>
          </w:tcPr>
          <w:p w:rsidR="00114293" w:rsidRPr="00CB5122" w:rsidRDefault="00114293" w:rsidP="006E6E4A">
            <w:pPr>
              <w:ind w:firstLine="0"/>
              <w:jc w:val="center"/>
              <w:cnfStyle w:val="000000000000"/>
              <w:rPr>
                <w:color w:val="auto"/>
                <w:szCs w:val="20"/>
              </w:rPr>
            </w:pPr>
            <w:r w:rsidRPr="00CB5122">
              <w:rPr>
                <w:noProof/>
                <w:color w:val="auto"/>
                <w:szCs w:val="20"/>
              </w:rPr>
              <w:t>(Hima, Kandakatla, and Gulhane, 2021)</w:t>
            </w:r>
          </w:p>
        </w:tc>
        <w:tc>
          <w:tcPr>
            <w:tcW w:w="2870" w:type="dxa"/>
            <w:shd w:val="clear" w:color="auto" w:fill="auto"/>
          </w:tcPr>
          <w:p w:rsidR="00114293" w:rsidRPr="00CB5122" w:rsidRDefault="00114293" w:rsidP="006E6E4A">
            <w:pPr>
              <w:ind w:firstLine="0"/>
              <w:jc w:val="center"/>
              <w:cnfStyle w:val="000000000000"/>
              <w:rPr>
                <w:bCs/>
                <w:color w:val="auto"/>
                <w:szCs w:val="20"/>
                <w:shd w:val="clear" w:color="auto" w:fill="FFFFFF"/>
              </w:rPr>
            </w:pPr>
            <w:r w:rsidRPr="00CB5122">
              <w:rPr>
                <w:bCs/>
                <w:color w:val="auto"/>
                <w:szCs w:val="20"/>
                <w:shd w:val="clear" w:color="auto" w:fill="FFFFFF"/>
              </w:rPr>
              <w:t>E-Learning</w:t>
            </w:r>
          </w:p>
        </w:tc>
        <w:tc>
          <w:tcPr>
            <w:tcW w:w="3460" w:type="dxa"/>
            <w:shd w:val="clear" w:color="auto" w:fill="auto"/>
          </w:tcPr>
          <w:p w:rsidR="00114293" w:rsidRPr="00CB5122" w:rsidRDefault="00114293" w:rsidP="006E6E4A">
            <w:pPr>
              <w:ind w:firstLine="0"/>
              <w:cnfStyle w:val="000000000000"/>
              <w:rPr>
                <w:bCs/>
                <w:color w:val="auto"/>
                <w:szCs w:val="20"/>
                <w:shd w:val="clear" w:color="auto" w:fill="FFFFFF"/>
              </w:rPr>
            </w:pPr>
            <w:r w:rsidRPr="00CB5122">
              <w:rPr>
                <w:bCs/>
                <w:color w:val="auto"/>
                <w:szCs w:val="20"/>
                <w:shd w:val="clear" w:color="auto" w:fill="FFFFFF"/>
              </w:rPr>
              <w:t>-Learning performance and feedback tools are privacy-prone.</w:t>
            </w:r>
          </w:p>
        </w:tc>
      </w:tr>
      <w:tr w:rsidR="00114293" w:rsidRPr="00CB5122" w:rsidTr="00114293">
        <w:trPr>
          <w:cnfStyle w:val="000000100000"/>
          <w:trHeight w:val="1197"/>
          <w:jc w:val="center"/>
        </w:trPr>
        <w:tc>
          <w:tcPr>
            <w:cnfStyle w:val="001000000000"/>
            <w:tcW w:w="635" w:type="dxa"/>
            <w:shd w:val="clear" w:color="auto" w:fill="auto"/>
          </w:tcPr>
          <w:p w:rsidR="00114293" w:rsidRPr="00CB5122" w:rsidRDefault="00114293" w:rsidP="006E6E4A">
            <w:pPr>
              <w:ind w:firstLine="0"/>
              <w:jc w:val="center"/>
              <w:rPr>
                <w:b w:val="0"/>
                <w:color w:val="auto"/>
                <w:szCs w:val="20"/>
                <w:shd w:val="clear" w:color="auto" w:fill="FFFFFF"/>
              </w:rPr>
            </w:pPr>
            <w:r w:rsidRPr="00CB5122">
              <w:rPr>
                <w:b w:val="0"/>
                <w:color w:val="auto"/>
                <w:szCs w:val="20"/>
                <w:shd w:val="clear" w:color="auto" w:fill="FFFFFF"/>
              </w:rPr>
              <w:t>13.</w:t>
            </w:r>
          </w:p>
        </w:tc>
        <w:tc>
          <w:tcPr>
            <w:tcW w:w="2271" w:type="dxa"/>
            <w:shd w:val="clear" w:color="auto" w:fill="auto"/>
          </w:tcPr>
          <w:p w:rsidR="00114293" w:rsidRPr="00CB5122" w:rsidRDefault="00BE548E" w:rsidP="006E6E4A">
            <w:pPr>
              <w:ind w:firstLine="0"/>
              <w:jc w:val="center"/>
              <w:cnfStyle w:val="000000100000"/>
              <w:rPr>
                <w:noProof/>
                <w:color w:val="auto"/>
                <w:szCs w:val="20"/>
              </w:rPr>
            </w:pPr>
            <w:r w:rsidRPr="00CB5122">
              <w:fldChar w:fldCharType="begin" w:fldLock="1"/>
            </w:r>
            <w:r w:rsidR="00114293" w:rsidRPr="00CB5122">
              <w:rPr>
                <w:color w:val="auto"/>
                <w:szCs w:val="20"/>
              </w:rPr>
              <w:instrText>ADDIN CSL_CITATION {"citationItems":[{"id":"ITEM-1","itemData":{"author":[{"dropping-particle":"","family":"Prinsloo","given":"Paul","non-dropping-particle":"","parse-names":false,"suffix":""},{"dropping-particle":"","family":"Khalil","given":"Mohammad","non-dropping-particle":"","parse-names":false,"suffix":""},{"dropping-particle":"","family":"Slade","given":"Sharon","non-dropping-particle":"","parse-names":false,"suffix":""}],"container-title":"European Distance and E-Learning Network (EDEN) Proceedings","id":"ITEM-1","issued":{"date-parts":[["2021"]]},"page":"60-70","title":"Learning analytics in a time of pandemics: mapping the field","type":"paper-conference"},"uris":["http://www.mendeley.com/documents/?uuid=de94500c-986d-4a31-b601-cfffd3ede308"]}],"mendeley":{"formattedCitation":"(Prinsloo, Khalil, &amp; Slade, 2021)","manualFormatting":"(Prinsloo, Khalil, and Slade, 2021)","plainTextFormattedCitation":"(Prinsloo, Khalil, &amp; Slade, 2021)","previouslyFormattedCitation":"(Prinsloo, Khalil, &amp; Slade, 2021)"},"properties":{"noteIndex":0},"schema":"https://github.com/citation-style-language/schema/raw/master/csl-citation.json"}</w:instrText>
            </w:r>
            <w:r w:rsidRPr="00CB5122">
              <w:fldChar w:fldCharType="separate"/>
            </w:r>
            <w:r w:rsidR="00114293" w:rsidRPr="00CB5122">
              <w:rPr>
                <w:noProof/>
                <w:color w:val="auto"/>
                <w:szCs w:val="20"/>
              </w:rPr>
              <w:t>(Prinsloo, Khalil, and Slade, 2021)</w:t>
            </w:r>
            <w:r w:rsidRPr="00CB5122">
              <w:fldChar w:fldCharType="end"/>
            </w:r>
          </w:p>
        </w:tc>
        <w:tc>
          <w:tcPr>
            <w:tcW w:w="2870" w:type="dxa"/>
            <w:shd w:val="clear" w:color="auto" w:fill="auto"/>
          </w:tcPr>
          <w:p w:rsidR="00114293" w:rsidRPr="00CB5122" w:rsidRDefault="00114293" w:rsidP="006E6E4A">
            <w:pPr>
              <w:ind w:firstLine="0"/>
              <w:jc w:val="center"/>
              <w:cnfStyle w:val="000000100000"/>
              <w:rPr>
                <w:bCs/>
                <w:color w:val="auto"/>
                <w:szCs w:val="20"/>
                <w:shd w:val="clear" w:color="auto" w:fill="FFFFFF"/>
              </w:rPr>
            </w:pPr>
            <w:r w:rsidRPr="00CB5122">
              <w:rPr>
                <w:bCs/>
                <w:color w:val="auto"/>
                <w:szCs w:val="20"/>
                <w:shd w:val="clear" w:color="auto" w:fill="FFFFFF"/>
              </w:rPr>
              <w:t xml:space="preserve">E-Learning </w:t>
            </w:r>
          </w:p>
        </w:tc>
        <w:tc>
          <w:tcPr>
            <w:tcW w:w="3460" w:type="dxa"/>
            <w:shd w:val="clear" w:color="auto" w:fill="auto"/>
          </w:tcPr>
          <w:p w:rsidR="00114293" w:rsidRPr="00CB5122" w:rsidRDefault="00114293" w:rsidP="006E6E4A">
            <w:pPr>
              <w:ind w:firstLine="0"/>
              <w:cnfStyle w:val="000000100000"/>
              <w:rPr>
                <w:bCs/>
                <w:color w:val="auto"/>
                <w:szCs w:val="20"/>
                <w:shd w:val="clear" w:color="auto" w:fill="FFFFFF"/>
              </w:rPr>
            </w:pPr>
            <w:r w:rsidRPr="00CB5122">
              <w:rPr>
                <w:bCs/>
                <w:color w:val="auto"/>
                <w:szCs w:val="20"/>
                <w:shd w:val="clear" w:color="auto" w:fill="FFFFFF"/>
              </w:rPr>
              <w:t>-Feedback tool in LMS provides learner activities and personal information.</w:t>
            </w:r>
          </w:p>
          <w:p w:rsidR="00114293" w:rsidRPr="00CB5122" w:rsidRDefault="00114293" w:rsidP="006E6E4A">
            <w:pPr>
              <w:ind w:firstLine="0"/>
              <w:cnfStyle w:val="000000100000"/>
              <w:rPr>
                <w:bCs/>
                <w:color w:val="auto"/>
                <w:szCs w:val="20"/>
                <w:shd w:val="clear" w:color="auto" w:fill="FFFFFF"/>
              </w:rPr>
            </w:pPr>
            <w:r w:rsidRPr="00CB5122">
              <w:rPr>
                <w:bCs/>
                <w:color w:val="auto"/>
                <w:szCs w:val="20"/>
                <w:shd w:val="clear" w:color="auto" w:fill="FFFFFF"/>
              </w:rPr>
              <w:t xml:space="preserve">-Security, ethics, and privacy issues are increasing. </w:t>
            </w:r>
          </w:p>
        </w:tc>
      </w:tr>
      <w:tr w:rsidR="00114293" w:rsidRPr="00CB5122" w:rsidTr="00114293">
        <w:trPr>
          <w:trHeight w:val="718"/>
          <w:jc w:val="center"/>
        </w:trPr>
        <w:tc>
          <w:tcPr>
            <w:cnfStyle w:val="001000000000"/>
            <w:tcW w:w="635" w:type="dxa"/>
            <w:shd w:val="clear" w:color="auto" w:fill="auto"/>
          </w:tcPr>
          <w:p w:rsidR="00114293" w:rsidRPr="00CB5122" w:rsidRDefault="00114293" w:rsidP="006E6E4A">
            <w:pPr>
              <w:ind w:firstLine="0"/>
              <w:jc w:val="center"/>
              <w:rPr>
                <w:b w:val="0"/>
                <w:bCs w:val="0"/>
                <w:color w:val="auto"/>
                <w:szCs w:val="20"/>
                <w:shd w:val="clear" w:color="auto" w:fill="FFFFFF"/>
              </w:rPr>
            </w:pPr>
            <w:r w:rsidRPr="00CB5122">
              <w:rPr>
                <w:b w:val="0"/>
                <w:bCs w:val="0"/>
                <w:color w:val="auto"/>
                <w:szCs w:val="20"/>
                <w:shd w:val="clear" w:color="auto" w:fill="FFFFFF"/>
              </w:rPr>
              <w:t>14.</w:t>
            </w:r>
          </w:p>
        </w:tc>
        <w:tc>
          <w:tcPr>
            <w:tcW w:w="2271" w:type="dxa"/>
            <w:shd w:val="clear" w:color="auto" w:fill="auto"/>
          </w:tcPr>
          <w:p w:rsidR="00114293" w:rsidRPr="00CB5122" w:rsidRDefault="00BE548E" w:rsidP="006E6E4A">
            <w:pPr>
              <w:ind w:firstLine="0"/>
              <w:jc w:val="center"/>
              <w:cnfStyle w:val="000000000000"/>
              <w:rPr>
                <w:color w:val="auto"/>
                <w:szCs w:val="20"/>
              </w:rPr>
            </w:pPr>
            <w:r w:rsidRPr="00CB5122">
              <w:fldChar w:fldCharType="begin" w:fldLock="1"/>
            </w:r>
            <w:r w:rsidR="00114293" w:rsidRPr="00CB5122">
              <w:rPr>
                <w:color w:val="auto"/>
                <w:szCs w:val="20"/>
              </w:rPr>
              <w:instrText>ADDIN CSL_CITATION {"citationItems":[{"id":"ITEM-1","itemData":{"DOI":"10.1007/s40692-021-00218-4","ISBN":"0123456789","ISSN":"2197-9987","author":[{"dropping-particle":"","family":"Djeki","given":"Essohanam","non-dropping-particle":"","parse-names":false,"suffix":""},{"dropping-particle":"","family":"Dégila","given":"Jules","non-dropping-particle":"","parse-names":false,"suffix":""},{"dropping-particle":"","family":"Bondiombouy","given":"Carlyna","non-dropping-particle":"","parse-names":false,"suffix":""},{"dropping-particle":"","family":"Alhassan","given":"Muhtar Hanif","non-dropping-particle":"","parse-names":false,"suffix":""}],"container-title":"Journal of Computers in Education","id":"ITEM-1","issued":{"date-parts":[["2022"]]},"publisher":"Springer Berlin Heidelberg","title":"E-learning bibliometric analysis from 2015 to 2020","type":"article-journal"},"uris":["http://www.mendeley.com/documents/?uuid=c8fa2d5d-1ef7-44ad-846f-0d4000ada1b7"]}],"mendeley":{"formattedCitation":"(Djeki, Dégila, Bondiombouy, &amp; Alhassan, 2022)","plainTextFormattedCitation":"(Djeki, Dégila, Bondiombouy, &amp; Alhassan, 2022)","previouslyFormattedCitation":"(Djeki, Dégila, Bondiombouy, &amp; Alhassan, 2022)"},"properties":{"noteIndex":0},"schema":"https://github.com/citation-style-language/schema/raw/master/csl-citation.json"}</w:instrText>
            </w:r>
            <w:r w:rsidRPr="00CB5122">
              <w:fldChar w:fldCharType="separate"/>
            </w:r>
            <w:r w:rsidR="00114293" w:rsidRPr="00CB5122">
              <w:rPr>
                <w:noProof/>
                <w:color w:val="auto"/>
                <w:szCs w:val="20"/>
              </w:rPr>
              <w:t>(Djeki, Dégila, Bondiombouy, &amp; Alhassan, 2022)</w:t>
            </w:r>
            <w:r w:rsidRPr="00CB5122">
              <w:fldChar w:fldCharType="end"/>
            </w:r>
          </w:p>
        </w:tc>
        <w:tc>
          <w:tcPr>
            <w:tcW w:w="2870" w:type="dxa"/>
            <w:shd w:val="clear" w:color="auto" w:fill="auto"/>
          </w:tcPr>
          <w:p w:rsidR="00114293" w:rsidRPr="00CB5122" w:rsidRDefault="00114293" w:rsidP="006E6E4A">
            <w:pPr>
              <w:ind w:firstLine="0"/>
              <w:jc w:val="center"/>
              <w:cnfStyle w:val="000000000000"/>
              <w:rPr>
                <w:bCs/>
                <w:color w:val="auto"/>
                <w:szCs w:val="20"/>
                <w:shd w:val="clear" w:color="auto" w:fill="FFFFFF"/>
              </w:rPr>
            </w:pPr>
            <w:r w:rsidRPr="00CB5122">
              <w:rPr>
                <w:bCs/>
                <w:color w:val="auto"/>
                <w:szCs w:val="20"/>
                <w:shd w:val="clear" w:color="auto" w:fill="FFFFFF"/>
              </w:rPr>
              <w:t>E-Learning</w:t>
            </w:r>
          </w:p>
        </w:tc>
        <w:tc>
          <w:tcPr>
            <w:tcW w:w="3460" w:type="dxa"/>
            <w:shd w:val="clear" w:color="auto" w:fill="auto"/>
          </w:tcPr>
          <w:p w:rsidR="00114293" w:rsidRPr="00CB5122" w:rsidRDefault="00114293" w:rsidP="006E6E4A">
            <w:pPr>
              <w:ind w:firstLine="0"/>
              <w:cnfStyle w:val="000000000000"/>
              <w:rPr>
                <w:bCs/>
                <w:color w:val="auto"/>
                <w:szCs w:val="20"/>
                <w:shd w:val="clear" w:color="auto" w:fill="FFFFFF"/>
              </w:rPr>
            </w:pPr>
            <w:r w:rsidRPr="00CB5122">
              <w:rPr>
                <w:bCs/>
                <w:color w:val="auto"/>
                <w:szCs w:val="20"/>
                <w:shd w:val="clear" w:color="auto" w:fill="FFFFFF"/>
              </w:rPr>
              <w:t>-Security and privacy of data.</w:t>
            </w:r>
          </w:p>
          <w:p w:rsidR="00114293" w:rsidRPr="00CB5122" w:rsidRDefault="00114293" w:rsidP="006E6E4A">
            <w:pPr>
              <w:ind w:firstLine="0"/>
              <w:cnfStyle w:val="000000000000"/>
              <w:rPr>
                <w:bCs/>
                <w:color w:val="auto"/>
                <w:szCs w:val="20"/>
                <w:shd w:val="clear" w:color="auto" w:fill="FFFFFF"/>
              </w:rPr>
            </w:pPr>
            <w:r w:rsidRPr="00CB5122">
              <w:rPr>
                <w:bCs/>
                <w:color w:val="auto"/>
                <w:szCs w:val="20"/>
                <w:shd w:val="clear" w:color="auto" w:fill="FFFFFF"/>
              </w:rPr>
              <w:t>-Learner and learning content protection.</w:t>
            </w:r>
          </w:p>
        </w:tc>
      </w:tr>
    </w:tbl>
    <w:p w:rsidR="00114293" w:rsidRPr="00CB5122" w:rsidRDefault="00114293" w:rsidP="00114293">
      <w:pPr>
        <w:spacing w:line="240" w:lineRule="auto"/>
        <w:rPr>
          <w:bCs/>
          <w:shd w:val="clear" w:color="auto" w:fill="FFFFFF"/>
          <w:lang w:val="en-GB"/>
        </w:rPr>
      </w:pPr>
    </w:p>
    <w:p w:rsidR="00114293" w:rsidRDefault="00114293" w:rsidP="00130933">
      <w:pPr>
        <w:ind w:left="0" w:right="-13"/>
        <w:sectPr w:rsidR="00114293" w:rsidSect="00BE47BD">
          <w:type w:val="continuous"/>
          <w:pgSz w:w="11906" w:h="16841"/>
          <w:pgMar w:top="1440" w:right="1657" w:bottom="1440" w:left="1080" w:header="720" w:footer="720" w:gutter="0"/>
          <w:cols w:space="169"/>
        </w:sectPr>
      </w:pPr>
    </w:p>
    <w:p w:rsidR="00114293" w:rsidRPr="00114293" w:rsidRDefault="00114293" w:rsidP="00114293">
      <w:pPr>
        <w:spacing w:line="240" w:lineRule="auto"/>
        <w:rPr>
          <w:bCs/>
          <w:szCs w:val="20"/>
          <w:shd w:val="clear" w:color="auto" w:fill="FFFFFF"/>
          <w:lang w:val="en-GB"/>
        </w:rPr>
      </w:pPr>
      <w:r w:rsidRPr="00114293">
        <w:rPr>
          <w:bCs/>
          <w:szCs w:val="20"/>
          <w:shd w:val="clear" w:color="auto" w:fill="FFFFFF"/>
          <w:lang w:val="en-GB"/>
        </w:rPr>
        <w:lastRenderedPageBreak/>
        <w:t xml:space="preserve">From Table </w:t>
      </w:r>
      <w:r w:rsidRPr="00114293">
        <w:rPr>
          <w:b/>
          <w:bCs/>
          <w:color w:val="0070C0"/>
          <w:szCs w:val="20"/>
          <w:shd w:val="clear" w:color="auto" w:fill="FFFFFF"/>
          <w:lang w:val="en-GB"/>
        </w:rPr>
        <w:t>2.1</w:t>
      </w:r>
      <w:r w:rsidRPr="00114293">
        <w:rPr>
          <w:bCs/>
          <w:szCs w:val="20"/>
          <w:shd w:val="clear" w:color="auto" w:fill="FFFFFF"/>
          <w:lang w:val="en-GB"/>
        </w:rPr>
        <w:t xml:space="preserve">, there are still open issues about conducting safe learning analytics on LMS whose intention is to improve learning situations (such as security and privacy breaches) regardless of the obvious benefit of knowledge sharing </w:t>
      </w:r>
      <w:r w:rsidRPr="00114293">
        <w:rPr>
          <w:bCs/>
          <w:noProof/>
          <w:szCs w:val="20"/>
          <w:shd w:val="clear" w:color="auto" w:fill="FFFFFF"/>
          <w:lang w:val="en-GB"/>
        </w:rPr>
        <w:t>(Ahmed et al., 2018)</w:t>
      </w:r>
      <w:r w:rsidRPr="00114293">
        <w:rPr>
          <w:bCs/>
          <w:szCs w:val="20"/>
          <w:shd w:val="clear" w:color="auto" w:fill="FFFFFF"/>
          <w:lang w:val="en-GB"/>
        </w:rPr>
        <w:t xml:space="preserve">. </w:t>
      </w:r>
    </w:p>
    <w:p w:rsidR="00114293" w:rsidRPr="00114293" w:rsidRDefault="00114293" w:rsidP="00114293">
      <w:pPr>
        <w:spacing w:line="240" w:lineRule="auto"/>
        <w:rPr>
          <w:bCs/>
          <w:szCs w:val="20"/>
          <w:shd w:val="clear" w:color="auto" w:fill="FFFFFF"/>
          <w:lang w:val="en-GB"/>
        </w:rPr>
      </w:pPr>
    </w:p>
    <w:p w:rsidR="00114293" w:rsidRPr="00114293" w:rsidRDefault="00114293" w:rsidP="00114293">
      <w:pPr>
        <w:spacing w:line="240" w:lineRule="auto"/>
        <w:rPr>
          <w:bCs/>
          <w:szCs w:val="20"/>
          <w:shd w:val="clear" w:color="auto" w:fill="FFFFFF"/>
          <w:lang w:val="en-GB"/>
        </w:rPr>
      </w:pPr>
      <w:r w:rsidRPr="00114293">
        <w:rPr>
          <w:bCs/>
          <w:szCs w:val="20"/>
          <w:shd w:val="clear" w:color="auto" w:fill="FFFFFF"/>
          <w:lang w:val="en-GB"/>
        </w:rPr>
        <w:t xml:space="preserve">A number of confirmations were available on the use of learners’ private data and behavioural activities by LMS especially in studying and understanding the needs of learners as well as improvement of their experiences. </w:t>
      </w:r>
    </w:p>
    <w:p w:rsidR="00114293" w:rsidRPr="00114293" w:rsidRDefault="00114293" w:rsidP="00114293">
      <w:pPr>
        <w:spacing w:line="240" w:lineRule="auto"/>
        <w:rPr>
          <w:bCs/>
          <w:szCs w:val="20"/>
          <w:shd w:val="clear" w:color="auto" w:fill="FFFFFF"/>
          <w:lang w:val="en-GB"/>
        </w:rPr>
      </w:pPr>
    </w:p>
    <w:p w:rsidR="00114293" w:rsidRPr="00114293" w:rsidRDefault="00114293" w:rsidP="00114293">
      <w:pPr>
        <w:spacing w:line="240" w:lineRule="auto"/>
        <w:rPr>
          <w:bCs/>
          <w:szCs w:val="20"/>
          <w:shd w:val="clear" w:color="auto" w:fill="FFFFFF"/>
          <w:lang w:val="en-GB"/>
        </w:rPr>
      </w:pPr>
      <w:r w:rsidRPr="00114293">
        <w:rPr>
          <w:bCs/>
          <w:szCs w:val="20"/>
          <w:shd w:val="clear" w:color="auto" w:fill="FFFFFF"/>
          <w:lang w:val="en-GB"/>
        </w:rPr>
        <w:t>The data assists in situating technology for educational purposes; but, technology increases in the risks of learners’ information on LMS</w:t>
      </w:r>
      <w:r w:rsidR="00BE548E" w:rsidRPr="00114293">
        <w:rPr>
          <w:bCs/>
          <w:szCs w:val="20"/>
          <w:shd w:val="clear" w:color="auto" w:fill="FFFFFF"/>
          <w:lang w:val="en-GB"/>
        </w:rPr>
        <w:fldChar w:fldCharType="begin" w:fldLock="1"/>
      </w:r>
      <w:r w:rsidRPr="00114293">
        <w:rPr>
          <w:bCs/>
          <w:szCs w:val="20"/>
          <w:shd w:val="clear" w:color="auto" w:fill="FFFFFF"/>
          <w:lang w:val="en-GB"/>
        </w:rPr>
        <w:instrText>ADDIN CSL_CITATION {"citationItems":[{"id":"ITEM-1","itemData":{"ISBN":"9781665422604","author":[{"dropping-particle":"","family":"Cao","given":"Chenglong","non-dropping-particle":"","parse-names":false,"suffix":""},{"dropping-particle":"","family":"Zhu","given":"Xiaoling","non-dropping-particle":"","parse-names":false,"suffix":""}],"container-title":"2021 IEEE 13th International Conference on Computer Research and Development Trusted","id":"ITEM-1","issued":{"date-parts":[["2021"]]},"page":"91-94","title":"Trusted Data Management for E-learning System Based on Blockchain","type":"paper-conference"},"uris":["http://www.mendeley.com/documents/?uuid=015184e6-105f-46c4-b8e7-5f6da2019456"]}],"mendeley":{"formattedCitation":"(Cao &amp; Zhu, 2021)","manualFormatting":"(Cao and Zhu, 2021)","plainTextFormattedCitation":"(Cao &amp; Zhu, 2021)","previouslyFormattedCitation":"(Cao &amp; Zhu, 2021)"},"properties":{"noteIndex":0},"schema":"https://github.com/citation-style-language/schema/raw/master/csl-citation.json"}</w:instrText>
      </w:r>
      <w:r w:rsidR="00BE548E" w:rsidRPr="00114293">
        <w:rPr>
          <w:bCs/>
          <w:szCs w:val="20"/>
          <w:shd w:val="clear" w:color="auto" w:fill="FFFFFF"/>
          <w:lang w:val="en-GB"/>
        </w:rPr>
        <w:fldChar w:fldCharType="separate"/>
      </w:r>
      <w:r w:rsidRPr="00114293">
        <w:rPr>
          <w:bCs/>
          <w:noProof/>
          <w:szCs w:val="20"/>
          <w:shd w:val="clear" w:color="auto" w:fill="FFFFFF"/>
          <w:lang w:val="en-GB"/>
        </w:rPr>
        <w:t>(Cao and Zhu, 2021)</w:t>
      </w:r>
      <w:r w:rsidR="00BE548E" w:rsidRPr="00114293">
        <w:rPr>
          <w:bCs/>
          <w:szCs w:val="20"/>
          <w:shd w:val="clear" w:color="auto" w:fill="FFFFFF"/>
          <w:lang w:val="en-GB"/>
        </w:rPr>
        <w:fldChar w:fldCharType="end"/>
      </w:r>
      <w:r w:rsidRPr="00114293">
        <w:rPr>
          <w:bCs/>
          <w:szCs w:val="20"/>
          <w:shd w:val="clear" w:color="auto" w:fill="FFFFFF"/>
          <w:lang w:val="en-GB"/>
        </w:rPr>
        <w:t>. Specifically, the privacy and security lapses caused by mining processes of learners were not considered by (</w:t>
      </w:r>
      <w:r w:rsidRPr="00114293">
        <w:rPr>
          <w:noProof/>
          <w:szCs w:val="20"/>
        </w:rPr>
        <w:t xml:space="preserve">Normadhi, </w:t>
      </w:r>
      <w:r w:rsidRPr="00114293">
        <w:rPr>
          <w:i/>
          <w:noProof/>
          <w:szCs w:val="20"/>
        </w:rPr>
        <w:t>et al.,</w:t>
      </w:r>
      <w:r w:rsidRPr="00114293">
        <w:rPr>
          <w:noProof/>
          <w:szCs w:val="20"/>
        </w:rPr>
        <w:t xml:space="preserve"> 2018; </w:t>
      </w:r>
      <w:r w:rsidRPr="00114293">
        <w:rPr>
          <w:bCs/>
          <w:noProof/>
          <w:szCs w:val="20"/>
          <w:shd w:val="clear" w:color="auto" w:fill="FFFFFF"/>
          <w:lang w:val="en-GB"/>
        </w:rPr>
        <w:t xml:space="preserve">Aldiab </w:t>
      </w:r>
      <w:r w:rsidRPr="00114293">
        <w:rPr>
          <w:bCs/>
          <w:i/>
          <w:noProof/>
          <w:szCs w:val="20"/>
          <w:shd w:val="clear" w:color="auto" w:fill="FFFFFF"/>
          <w:lang w:val="en-GB"/>
        </w:rPr>
        <w:t>et al.,</w:t>
      </w:r>
      <w:r w:rsidRPr="00114293">
        <w:rPr>
          <w:bCs/>
          <w:noProof/>
          <w:szCs w:val="20"/>
          <w:shd w:val="clear" w:color="auto" w:fill="FFFFFF"/>
          <w:lang w:val="en-GB"/>
        </w:rPr>
        <w:t xml:space="preserve"> 2019; Sarker et al., 2019)</w:t>
      </w:r>
      <w:r w:rsidRPr="00114293">
        <w:rPr>
          <w:bCs/>
          <w:szCs w:val="20"/>
          <w:shd w:val="clear" w:color="auto" w:fill="FFFFFF"/>
          <w:lang w:val="en-GB"/>
        </w:rPr>
        <w:t xml:space="preserve">. </w:t>
      </w:r>
    </w:p>
    <w:p w:rsidR="00114293" w:rsidRPr="00114293" w:rsidRDefault="00114293" w:rsidP="00114293">
      <w:pPr>
        <w:spacing w:line="240" w:lineRule="auto"/>
        <w:rPr>
          <w:bCs/>
          <w:szCs w:val="20"/>
          <w:shd w:val="clear" w:color="auto" w:fill="FFFFFF"/>
          <w:lang w:val="en-GB"/>
        </w:rPr>
      </w:pPr>
    </w:p>
    <w:p w:rsidR="00114293" w:rsidRPr="00114293" w:rsidRDefault="00114293" w:rsidP="00114293">
      <w:pPr>
        <w:spacing w:line="240" w:lineRule="auto"/>
        <w:rPr>
          <w:bCs/>
          <w:szCs w:val="20"/>
          <w:shd w:val="clear" w:color="auto" w:fill="FFFFFF"/>
          <w:lang w:val="en-GB"/>
        </w:rPr>
      </w:pPr>
      <w:r w:rsidRPr="00114293">
        <w:rPr>
          <w:bCs/>
          <w:szCs w:val="20"/>
          <w:shd w:val="clear" w:color="auto" w:fill="FFFFFF"/>
          <w:lang w:val="en-GB"/>
        </w:rPr>
        <w:t xml:space="preserve">There is general consensus on the fact that learners’ behavioural patterns and personal data are often harvested by LMS during teaching and learning activities. Learner information mining is required for the proper functioning of LMS, but, legitimate use of learners’ data for providing better learning experiences cannot be guaranteed </w:t>
      </w:r>
      <w:r w:rsidR="00BE548E" w:rsidRPr="00114293">
        <w:rPr>
          <w:bCs/>
          <w:szCs w:val="20"/>
          <w:shd w:val="clear" w:color="auto" w:fill="FFFFFF"/>
          <w:lang w:val="en-GB"/>
        </w:rPr>
        <w:fldChar w:fldCharType="begin" w:fldLock="1"/>
      </w:r>
      <w:r w:rsidRPr="00114293">
        <w:rPr>
          <w:bCs/>
          <w:szCs w:val="20"/>
          <w:shd w:val="clear" w:color="auto" w:fill="FFFFFF"/>
          <w:lang w:val="en-GB"/>
        </w:rPr>
        <w:instrText>ADDIN CSL_CITATION {"citationItems":[{"id":"ITEM-1","itemData":{"DOI":"10.1007/s40692-021-00218-4","ISBN":"0123456789","ISSN":"2197-9987","author":[{"dropping-particle":"","family":"Djeki","given":"Essohanam","non-dropping-particle":"","parse-names":false,"suffix":""},{"dropping-particle":"","family":"Dégila","given":"Jules","non-dropping-particle":"","parse-names":false,"suffix":""},{"dropping-particle":"","family":"Bondiombouy","given":"Carlyna","non-dropping-particle":"","parse-names":false,"suffix":""},{"dropping-particle":"","family":"Alhassan","given":"Muhtar Hanif","non-dropping-particle":"","parse-names":false,"suffix":""}],"container-title":"Journal of Computers in Education","id":"ITEM-1","issued":{"date-parts":[["2022"]]},"publisher":"Springer Berlin Heidelberg","title":"E-learning bibliometric analysis from 2015 to 2020","type":"article-journal"},"uris":["http://www.mendeley.com/documents/?uuid=c8fa2d5d-1ef7-44ad-846f-0d4000ada1b7"]}],"mendeley":{"formattedCitation":"(Djeki et al., 2022)","plainTextFormattedCitation":"(Djeki et al., 2022)"},"properties":{"noteIndex":0},"schema":"https://github.com/citation-style-language/schema/raw/master/csl-citation.json"}</w:instrText>
      </w:r>
      <w:r w:rsidR="00BE548E" w:rsidRPr="00114293">
        <w:rPr>
          <w:bCs/>
          <w:szCs w:val="20"/>
          <w:shd w:val="clear" w:color="auto" w:fill="FFFFFF"/>
          <w:lang w:val="en-GB"/>
        </w:rPr>
        <w:fldChar w:fldCharType="separate"/>
      </w:r>
      <w:r w:rsidRPr="00114293">
        <w:rPr>
          <w:bCs/>
          <w:noProof/>
          <w:szCs w:val="20"/>
          <w:shd w:val="clear" w:color="auto" w:fill="FFFFFF"/>
          <w:lang w:val="en-GB"/>
        </w:rPr>
        <w:t xml:space="preserve">(Djeki </w:t>
      </w:r>
      <w:r w:rsidRPr="00114293">
        <w:rPr>
          <w:bCs/>
          <w:i/>
          <w:noProof/>
          <w:szCs w:val="20"/>
          <w:shd w:val="clear" w:color="auto" w:fill="FFFFFF"/>
          <w:lang w:val="en-GB"/>
        </w:rPr>
        <w:t>et al.,</w:t>
      </w:r>
      <w:r w:rsidRPr="00114293">
        <w:rPr>
          <w:bCs/>
          <w:noProof/>
          <w:szCs w:val="20"/>
          <w:shd w:val="clear" w:color="auto" w:fill="FFFFFF"/>
          <w:lang w:val="en-GB"/>
        </w:rPr>
        <w:t xml:space="preserve"> 2022)</w:t>
      </w:r>
      <w:r w:rsidR="00BE548E" w:rsidRPr="00114293">
        <w:rPr>
          <w:bCs/>
          <w:szCs w:val="20"/>
          <w:shd w:val="clear" w:color="auto" w:fill="FFFFFF"/>
          <w:lang w:val="en-GB"/>
        </w:rPr>
        <w:fldChar w:fldCharType="end"/>
      </w:r>
      <w:r w:rsidRPr="00114293">
        <w:rPr>
          <w:bCs/>
          <w:szCs w:val="20"/>
          <w:shd w:val="clear" w:color="auto" w:fill="FFFFFF"/>
          <w:lang w:val="en-GB"/>
        </w:rPr>
        <w:t>.</w:t>
      </w:r>
    </w:p>
    <w:p w:rsidR="00114293" w:rsidRDefault="00114293" w:rsidP="00114293">
      <w:pPr>
        <w:spacing w:line="240" w:lineRule="auto"/>
        <w:rPr>
          <w:bCs/>
          <w:szCs w:val="20"/>
          <w:shd w:val="clear" w:color="auto" w:fill="FFFFFF"/>
          <w:lang w:val="en-GB"/>
        </w:rPr>
      </w:pPr>
      <w:r w:rsidRPr="00114293">
        <w:rPr>
          <w:bCs/>
          <w:szCs w:val="20"/>
          <w:shd w:val="clear" w:color="auto" w:fill="FFFFFF"/>
          <w:lang w:val="en-GB"/>
        </w:rPr>
        <w:t xml:space="preserve"> </w:t>
      </w:r>
    </w:p>
    <w:p w:rsidR="000D28C3" w:rsidRDefault="000D28C3" w:rsidP="000D28C3">
      <w:pPr>
        <w:spacing w:line="240" w:lineRule="auto"/>
        <w:rPr>
          <w:b/>
          <w:szCs w:val="20"/>
        </w:rPr>
      </w:pPr>
    </w:p>
    <w:p w:rsidR="000D28C3" w:rsidRDefault="000D28C3" w:rsidP="000D28C3">
      <w:pPr>
        <w:spacing w:line="240" w:lineRule="auto"/>
        <w:rPr>
          <w:b/>
          <w:szCs w:val="20"/>
        </w:rPr>
      </w:pPr>
    </w:p>
    <w:p w:rsidR="000D28C3" w:rsidRDefault="000D28C3" w:rsidP="000D28C3">
      <w:pPr>
        <w:spacing w:line="240" w:lineRule="auto"/>
        <w:rPr>
          <w:b/>
          <w:szCs w:val="20"/>
        </w:rPr>
      </w:pPr>
    </w:p>
    <w:p w:rsidR="000D28C3" w:rsidRDefault="000D28C3" w:rsidP="000D28C3">
      <w:pPr>
        <w:spacing w:line="240" w:lineRule="auto"/>
        <w:rPr>
          <w:b/>
          <w:szCs w:val="20"/>
        </w:rPr>
      </w:pPr>
    </w:p>
    <w:p w:rsidR="000D28C3" w:rsidRDefault="000D28C3" w:rsidP="000D28C3">
      <w:pPr>
        <w:spacing w:line="240" w:lineRule="auto"/>
        <w:rPr>
          <w:b/>
          <w:szCs w:val="20"/>
        </w:rPr>
      </w:pPr>
    </w:p>
    <w:p w:rsidR="000D28C3" w:rsidRDefault="00114293" w:rsidP="000D28C3">
      <w:pPr>
        <w:spacing w:line="240" w:lineRule="auto"/>
        <w:rPr>
          <w:b/>
          <w:szCs w:val="20"/>
        </w:rPr>
      </w:pPr>
      <w:r w:rsidRPr="000D28C3">
        <w:rPr>
          <w:b/>
          <w:szCs w:val="20"/>
        </w:rPr>
        <w:lastRenderedPageBreak/>
        <w:t>3. Research Methodology</w:t>
      </w:r>
    </w:p>
    <w:p w:rsidR="000D28C3" w:rsidRDefault="000D28C3" w:rsidP="000D28C3">
      <w:pPr>
        <w:spacing w:line="240" w:lineRule="auto"/>
        <w:rPr>
          <w:b/>
          <w:szCs w:val="20"/>
        </w:rPr>
      </w:pPr>
    </w:p>
    <w:p w:rsidR="00114293" w:rsidRPr="000D28C3" w:rsidRDefault="000D28C3" w:rsidP="000D28C3">
      <w:pPr>
        <w:spacing w:line="240" w:lineRule="auto"/>
        <w:rPr>
          <w:b/>
          <w:bCs/>
          <w:szCs w:val="20"/>
          <w:shd w:val="clear" w:color="auto" w:fill="FFFFFF"/>
          <w:lang w:val="en-GB"/>
        </w:rPr>
      </w:pPr>
      <w:r w:rsidRPr="000D28C3">
        <w:rPr>
          <w:b/>
          <w:szCs w:val="20"/>
        </w:rPr>
        <w:t xml:space="preserve">3.1 </w:t>
      </w:r>
      <w:r w:rsidR="00114293" w:rsidRPr="000D28C3">
        <w:rPr>
          <w:b/>
          <w:szCs w:val="20"/>
        </w:rPr>
        <w:t>Conceptual Model of Learner Profile Scheme</w:t>
      </w:r>
    </w:p>
    <w:p w:rsidR="000D28C3" w:rsidRDefault="000D28C3" w:rsidP="000D28C3">
      <w:pPr>
        <w:spacing w:line="240" w:lineRule="auto"/>
        <w:rPr>
          <w:szCs w:val="20"/>
        </w:rPr>
      </w:pPr>
    </w:p>
    <w:p w:rsidR="00114293" w:rsidRPr="00114293" w:rsidRDefault="00114293" w:rsidP="000D28C3">
      <w:pPr>
        <w:spacing w:line="240" w:lineRule="auto"/>
        <w:rPr>
          <w:szCs w:val="20"/>
        </w:rPr>
      </w:pPr>
      <w:r w:rsidRPr="00114293">
        <w:rPr>
          <w:szCs w:val="20"/>
        </w:rPr>
        <w:t xml:space="preserve">The Learner Profile Scheme (LPS) is formulated with sensitive attributes in learner profile information using FAHP, whose main components are represented in conceptual diagram illustrated in Figure </w:t>
      </w:r>
      <w:r w:rsidRPr="00114293">
        <w:rPr>
          <w:b/>
          <w:color w:val="0070C0"/>
          <w:szCs w:val="20"/>
        </w:rPr>
        <w:t>3.1</w:t>
      </w:r>
      <w:r w:rsidRPr="00114293">
        <w:rPr>
          <w:szCs w:val="20"/>
        </w:rPr>
        <w:t>.</w:t>
      </w:r>
    </w:p>
    <w:p w:rsidR="00114293" w:rsidRPr="00114293" w:rsidRDefault="00114293" w:rsidP="00114293">
      <w:pPr>
        <w:spacing w:line="240" w:lineRule="auto"/>
        <w:rPr>
          <w:bCs/>
          <w:szCs w:val="20"/>
          <w:shd w:val="clear" w:color="auto" w:fill="FFFFFF"/>
          <w:lang w:val="en-GB"/>
        </w:rPr>
      </w:pPr>
    </w:p>
    <w:p w:rsidR="000D28C3" w:rsidRPr="00CB5122" w:rsidRDefault="000D28C3" w:rsidP="000D28C3">
      <w:pPr>
        <w:spacing w:line="240" w:lineRule="auto"/>
      </w:pPr>
    </w:p>
    <w:p w:rsidR="000D28C3" w:rsidRPr="00CB5122" w:rsidRDefault="009553C0" w:rsidP="000D28C3">
      <w:pPr>
        <w:spacing w:line="240" w:lineRule="auto"/>
        <w:jc w:val="center"/>
      </w:pPr>
      <w:r w:rsidRPr="00CB5122">
        <w:object w:dxaOrig="5816" w:dyaOrig="2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1.25pt;height:84pt" o:ole="">
            <v:imagedata r:id="rId17" o:title=""/>
          </v:shape>
          <o:OLEObject Type="Embed" ProgID="Visio.Drawing.11" ShapeID="_x0000_i1026" DrawAspect="Content" ObjectID="_1745047452" r:id="rId18"/>
        </w:object>
      </w:r>
    </w:p>
    <w:p w:rsidR="000D28C3" w:rsidRPr="000D28C3" w:rsidRDefault="000D28C3" w:rsidP="009553C0">
      <w:pPr>
        <w:spacing w:line="240" w:lineRule="auto"/>
        <w:ind w:firstLine="0"/>
        <w:jc w:val="center"/>
        <w:rPr>
          <w:sz w:val="18"/>
          <w:szCs w:val="18"/>
        </w:rPr>
      </w:pPr>
      <w:r w:rsidRPr="000D28C3">
        <w:rPr>
          <w:szCs w:val="20"/>
        </w:rPr>
        <w:t xml:space="preserve">Figure </w:t>
      </w:r>
      <w:r w:rsidRPr="000D28C3">
        <w:rPr>
          <w:b/>
          <w:color w:val="0070C0"/>
          <w:szCs w:val="20"/>
        </w:rPr>
        <w:t>3.1</w:t>
      </w:r>
      <w:r w:rsidRPr="000D28C3">
        <w:rPr>
          <w:b/>
          <w:szCs w:val="20"/>
        </w:rPr>
        <w:t>:</w:t>
      </w:r>
      <w:r w:rsidRPr="000D28C3">
        <w:rPr>
          <w:szCs w:val="20"/>
        </w:rPr>
        <w:t xml:space="preserve"> The conceptual diagram of the Learner Profile Scheme</w:t>
      </w:r>
      <w:r w:rsidRPr="000D28C3">
        <w:rPr>
          <w:sz w:val="18"/>
          <w:szCs w:val="18"/>
        </w:rPr>
        <w:t>.</w:t>
      </w:r>
    </w:p>
    <w:p w:rsidR="009553C0" w:rsidRDefault="009553C0" w:rsidP="00114293">
      <w:pPr>
        <w:spacing w:line="240" w:lineRule="auto"/>
        <w:rPr>
          <w:szCs w:val="20"/>
        </w:rPr>
      </w:pPr>
    </w:p>
    <w:p w:rsidR="00114293" w:rsidRPr="009553C0" w:rsidRDefault="009553C0" w:rsidP="00114293">
      <w:pPr>
        <w:spacing w:line="240" w:lineRule="auto"/>
        <w:rPr>
          <w:bCs/>
          <w:szCs w:val="20"/>
          <w:shd w:val="clear" w:color="auto" w:fill="FFFFFF"/>
          <w:lang w:val="en-GB"/>
        </w:rPr>
      </w:pPr>
      <w:r w:rsidRPr="009553C0">
        <w:rPr>
          <w:szCs w:val="20"/>
        </w:rPr>
        <w:t xml:space="preserve">From Figure </w:t>
      </w:r>
      <w:r w:rsidRPr="009553C0">
        <w:rPr>
          <w:b/>
          <w:color w:val="0070C0"/>
          <w:szCs w:val="20"/>
        </w:rPr>
        <w:t>3.1</w:t>
      </w:r>
      <w:r w:rsidRPr="009553C0">
        <w:rPr>
          <w:szCs w:val="20"/>
        </w:rPr>
        <w:t>, the main components of the LPS are the input, process and output. The input to the model is the learner profile information generated from the field surveys. The process to the model is the composed of FAHP attributes sensitivity determination block. The sensitive attributes block, and the non-sensitive attributes block serve as output to the model. Thereafter, the entire attributes partitions can be protected on Blockchain. The procedure is further explained using mathematical definitions in the subsequent subsections.</w:t>
      </w:r>
    </w:p>
    <w:p w:rsidR="00114293" w:rsidRPr="00114293" w:rsidRDefault="00114293" w:rsidP="00114293">
      <w:pPr>
        <w:spacing w:line="240" w:lineRule="auto"/>
        <w:rPr>
          <w:bCs/>
          <w:szCs w:val="20"/>
          <w:shd w:val="clear" w:color="auto" w:fill="FFFFFF"/>
          <w:lang w:val="en-GB"/>
        </w:rPr>
      </w:pPr>
    </w:p>
    <w:p w:rsidR="000071F6" w:rsidRPr="000071F6" w:rsidRDefault="000071F6" w:rsidP="000071F6">
      <w:pPr>
        <w:spacing w:line="240" w:lineRule="auto"/>
        <w:ind w:firstLine="0"/>
        <w:rPr>
          <w:b/>
          <w:bCs/>
          <w:szCs w:val="20"/>
        </w:rPr>
      </w:pPr>
      <w:r w:rsidRPr="000071F6">
        <w:rPr>
          <w:b/>
          <w:bCs/>
          <w:szCs w:val="20"/>
        </w:rPr>
        <w:lastRenderedPageBreak/>
        <w:t>3.1.1</w:t>
      </w:r>
      <w:r w:rsidRPr="000071F6">
        <w:rPr>
          <w:b/>
          <w:bCs/>
          <w:szCs w:val="20"/>
        </w:rPr>
        <w:tab/>
        <w:t>Fuzzy AHP</w:t>
      </w:r>
    </w:p>
    <w:p w:rsidR="000071F6" w:rsidRPr="000071F6" w:rsidRDefault="000071F6" w:rsidP="000071F6">
      <w:pPr>
        <w:spacing w:line="240" w:lineRule="auto"/>
        <w:rPr>
          <w:szCs w:val="20"/>
        </w:rPr>
      </w:pPr>
      <w:r w:rsidRPr="000071F6">
        <w:rPr>
          <w:szCs w:val="20"/>
        </w:rPr>
        <w:t xml:space="preserve">In AHP, the pair comparison investigation of finest choice for every level of objective are conducted with a </w:t>
      </w:r>
      <w:r w:rsidRPr="000071F6">
        <w:rPr>
          <w:b/>
          <w:color w:val="0070C0"/>
          <w:szCs w:val="20"/>
        </w:rPr>
        <w:t>9</w:t>
      </w:r>
      <w:r w:rsidRPr="000071F6">
        <w:rPr>
          <w:szCs w:val="20"/>
        </w:rPr>
        <w:t xml:space="preserve">-point scale </w:t>
      </w:r>
      <w:r w:rsidR="00BE548E" w:rsidRPr="000071F6">
        <w:rPr>
          <w:szCs w:val="20"/>
        </w:rPr>
        <w:fldChar w:fldCharType="begin" w:fldLock="1"/>
      </w:r>
      <w:r w:rsidRPr="000071F6">
        <w:rPr>
          <w:szCs w:val="20"/>
        </w:rPr>
        <w:instrText>ADDIN CSL_CITATION {"citationItems":[{"id":"ITEM-1","itemData":{"DOI":"10.1016/j.jenvman.2021.111985","ISSN":"0301-4797","author":[{"dropping-particle":"","family":"Kumar","given":"Vijay","non-dropping-particle":"","parse-names":false,"suffix":""},{"dropping-particle":"","family":"Kumar","given":"Devendra","non-dropping-particle":"","parse-names":false,"suffix":""},{"dropping-particle":"","family":"Kumar","given":"Sudhir","non-dropping-particle":"","parse-names":false,"suffix":""},{"dropping-particle":"","family":"Bao","given":"Quoc","non-dropping-particle":"","parse-names":false,"suffix":""},{"dropping-particle":"","family":"Thi","given":"Nguyen","non-dropping-particle":"","parse-names":false,"suffix":""},{"dropping-particle":"","family":"Linh","given":"Thuy","non-dropping-particle":"","parse-names":false,"suffix":""},{"dropping-particle":"","family":"Mohammed","given":"Safwan","non-dropping-particle":"","parse-names":false,"suffix":""},{"dropping-particle":"","family":"Tran","given":"Duong","non-dropping-particle":"","parse-names":false,"suffix":""}],"container-title":"Journal of Environmental Management","id":"ITEM-1","issued":{"date-parts":[["2021"]]},"page":"111985","publisher":"Elsevier Ltd","title":"Development of fuzzy analytic hierarchy process based water quality model of Upper Ganga river basin , India","type":"article-journal","volume":"284"},"uris":["http://www.mendeley.com/documents/?uuid=5832697c-c5a6-49f9-8e3a-b27422ee5fc9"]}],"mendeley":{"formattedCitation":"(Kumar et al., 2021)","plainTextFormattedCitation":"(Kumar et al., 2021)","previouslyFormattedCitation":"(Kumar et al., 2021)"},"properties":{"noteIndex":0},"schema":"https://github.com/citation-style-language/schema/raw/master/csl-citation.json"}</w:instrText>
      </w:r>
      <w:r w:rsidR="00BE548E" w:rsidRPr="000071F6">
        <w:rPr>
          <w:szCs w:val="20"/>
        </w:rPr>
        <w:fldChar w:fldCharType="separate"/>
      </w:r>
      <w:r w:rsidRPr="000071F6">
        <w:rPr>
          <w:noProof/>
          <w:szCs w:val="20"/>
        </w:rPr>
        <w:t xml:space="preserve">(Kumar </w:t>
      </w:r>
      <w:r w:rsidRPr="000071F6">
        <w:rPr>
          <w:i/>
          <w:noProof/>
          <w:szCs w:val="20"/>
        </w:rPr>
        <w:t>et al.,</w:t>
      </w:r>
      <w:r w:rsidRPr="000071F6">
        <w:rPr>
          <w:noProof/>
          <w:szCs w:val="20"/>
        </w:rPr>
        <w:t xml:space="preserve"> 2021)</w:t>
      </w:r>
      <w:r w:rsidR="00BE548E" w:rsidRPr="000071F6">
        <w:rPr>
          <w:szCs w:val="20"/>
        </w:rPr>
        <w:fldChar w:fldCharType="end"/>
      </w:r>
      <w:r w:rsidRPr="000071F6">
        <w:rPr>
          <w:szCs w:val="20"/>
        </w:rPr>
        <w:t>. Saaty’s AHP-MCDM approach has few inadequacies including:</w:t>
      </w:r>
    </w:p>
    <w:p w:rsidR="000071F6" w:rsidRPr="000071F6" w:rsidRDefault="000071F6" w:rsidP="000071F6">
      <w:pPr>
        <w:pStyle w:val="ListParagraph"/>
        <w:numPr>
          <w:ilvl w:val="0"/>
          <w:numId w:val="10"/>
        </w:numPr>
        <w:spacing w:after="160" w:line="240" w:lineRule="auto"/>
        <w:rPr>
          <w:szCs w:val="20"/>
        </w:rPr>
      </w:pPr>
      <w:r w:rsidRPr="000071F6">
        <w:rPr>
          <w:szCs w:val="20"/>
        </w:rPr>
        <w:t xml:space="preserve">Best applied in new selection problems, </w:t>
      </w:r>
    </w:p>
    <w:p w:rsidR="000071F6" w:rsidRPr="000071F6" w:rsidRDefault="000071F6" w:rsidP="000071F6">
      <w:pPr>
        <w:pStyle w:val="ListParagraph"/>
        <w:numPr>
          <w:ilvl w:val="0"/>
          <w:numId w:val="10"/>
        </w:numPr>
        <w:spacing w:after="160" w:line="240" w:lineRule="auto"/>
        <w:rPr>
          <w:szCs w:val="20"/>
        </w:rPr>
      </w:pPr>
      <w:r w:rsidRPr="000071F6">
        <w:rPr>
          <w:szCs w:val="20"/>
        </w:rPr>
        <w:t>Well-suited for highly equal verdict sizes,</w:t>
      </w:r>
    </w:p>
    <w:p w:rsidR="000071F6" w:rsidRPr="000071F6" w:rsidRDefault="000071F6" w:rsidP="000071F6">
      <w:pPr>
        <w:pStyle w:val="ListParagraph"/>
        <w:numPr>
          <w:ilvl w:val="0"/>
          <w:numId w:val="10"/>
        </w:numPr>
        <w:spacing w:after="160" w:line="240" w:lineRule="auto"/>
        <w:rPr>
          <w:szCs w:val="20"/>
        </w:rPr>
      </w:pPr>
      <w:r w:rsidRPr="000071F6">
        <w:rPr>
          <w:szCs w:val="20"/>
        </w:rPr>
        <w:t xml:space="preserve">The AHP strategy doesn’t consider the vulnerability related with the planning of one’s judgment to a number, </w:t>
      </w:r>
    </w:p>
    <w:p w:rsidR="000071F6" w:rsidRPr="000071F6" w:rsidRDefault="000071F6" w:rsidP="000071F6">
      <w:pPr>
        <w:pStyle w:val="ListParagraph"/>
        <w:numPr>
          <w:ilvl w:val="0"/>
          <w:numId w:val="10"/>
        </w:numPr>
        <w:spacing w:after="160" w:line="240" w:lineRule="auto"/>
        <w:rPr>
          <w:szCs w:val="20"/>
        </w:rPr>
      </w:pPr>
      <w:r w:rsidRPr="000071F6">
        <w:rPr>
          <w:szCs w:val="20"/>
        </w:rPr>
        <w:t>Fairly loose ranking,</w:t>
      </w:r>
    </w:p>
    <w:p w:rsidR="000071F6" w:rsidRPr="000071F6" w:rsidRDefault="000071F6" w:rsidP="000071F6">
      <w:pPr>
        <w:pStyle w:val="ListParagraph"/>
        <w:numPr>
          <w:ilvl w:val="0"/>
          <w:numId w:val="10"/>
        </w:numPr>
        <w:spacing w:after="160" w:line="240" w:lineRule="auto"/>
        <w:rPr>
          <w:szCs w:val="20"/>
        </w:rPr>
      </w:pPr>
      <w:r w:rsidRPr="000071F6">
        <w:rPr>
          <w:szCs w:val="20"/>
        </w:rPr>
        <w:t xml:space="preserve">Leaders’ determination, expression, and inclination considerably affect </w:t>
      </w:r>
      <w:r w:rsidR="006B6B00" w:rsidRPr="000071F6">
        <w:rPr>
          <w:szCs w:val="20"/>
        </w:rPr>
        <w:t>judgment</w:t>
      </w:r>
      <w:r w:rsidRPr="000071F6">
        <w:rPr>
          <w:szCs w:val="20"/>
        </w:rPr>
        <w:t xml:space="preserve"> outcomes.</w:t>
      </w:r>
    </w:p>
    <w:p w:rsidR="000071F6" w:rsidRPr="00641535" w:rsidRDefault="000071F6" w:rsidP="00641535">
      <w:pPr>
        <w:spacing w:line="240" w:lineRule="auto"/>
        <w:rPr>
          <w:szCs w:val="20"/>
        </w:rPr>
      </w:pPr>
      <w:r w:rsidRPr="000071F6">
        <w:rPr>
          <w:szCs w:val="20"/>
        </w:rPr>
        <w:t xml:space="preserve">The level of vagueness in human inclination is covered with fuzzy sets in the </w:t>
      </w:r>
      <w:r w:rsidR="006B6B00" w:rsidRPr="000071F6">
        <w:rPr>
          <w:szCs w:val="20"/>
        </w:rPr>
        <w:t>pair</w:t>
      </w:r>
      <w:r w:rsidR="006B6B00">
        <w:rPr>
          <w:szCs w:val="20"/>
        </w:rPr>
        <w:t>-</w:t>
      </w:r>
      <w:r w:rsidR="006B6B00" w:rsidRPr="000071F6">
        <w:rPr>
          <w:szCs w:val="20"/>
        </w:rPr>
        <w:t>wise</w:t>
      </w:r>
      <w:r w:rsidRPr="000071F6">
        <w:rPr>
          <w:szCs w:val="20"/>
        </w:rPr>
        <w:t xml:space="preserve"> examination during the AHP design. FAHP (AHP variant)was introduced to overcome the compensatory technique, and the AHP shortfalls in handling etymological cases </w:t>
      </w:r>
      <w:r w:rsidR="00BE548E" w:rsidRPr="000071F6">
        <w:rPr>
          <w:szCs w:val="20"/>
        </w:rPr>
        <w:fldChar w:fldCharType="begin" w:fldLock="1"/>
      </w:r>
      <w:r w:rsidRPr="000071F6">
        <w:rPr>
          <w:szCs w:val="20"/>
        </w:rPr>
        <w:instrText>ADDIN CSL_CITATION {"citationItems":[{"id":"ITEM-1","itemData":{"DOI":"10.1007/s00500-020-05436-z","ISBN":"0123456789","ISSN":"1433-7479","author":[{"dropping-particle":"","family":"Chen","given":"Toly","non-dropping-particle":"","parse-names":false,"suffix":""},{"dropping-particle":"","family":"Wu","given":"Hsin-Chieh","non-dropping-particle":"","parse-names":false,"suffix":""}],"container-title":"Soft Computing","id":"ITEM-1","issued":{"date-parts":[["2020"]]},"publisher":"Springer Berlin Heidelberg","title":"Fuzzy collaborative intelligence fuzzy analytic hierarchy process approach for selecting suitable three-dimensional printers","type":"article-journal"},"uris":["http://www.mendeley.com/documents/?uuid=2938d6fe-42f0-459a-b962-82b83151e4fe"]}],"mendeley":{"formattedCitation":"(Chen &amp; Wu, 2020)","manualFormatting":"(Chen and Wu, 2020)","plainTextFormattedCitation":"(Chen &amp; Wu, 2020)","previouslyFormattedCitation":"(Chen &amp; Wu, 2020)"},"properties":{"noteIndex":0},"schema":"https://github.com/citation-style-language/schema/raw/master/csl-citation.json"}</w:instrText>
      </w:r>
      <w:r w:rsidR="00BE548E" w:rsidRPr="000071F6">
        <w:rPr>
          <w:szCs w:val="20"/>
        </w:rPr>
        <w:fldChar w:fldCharType="separate"/>
      </w:r>
      <w:r w:rsidRPr="000071F6">
        <w:rPr>
          <w:noProof/>
          <w:szCs w:val="20"/>
        </w:rPr>
        <w:t>(Chen and Wu, 2020)</w:t>
      </w:r>
      <w:r w:rsidR="00BE548E" w:rsidRPr="000071F6">
        <w:rPr>
          <w:szCs w:val="20"/>
        </w:rPr>
        <w:fldChar w:fldCharType="end"/>
      </w:r>
    </w:p>
    <w:p w:rsidR="000071F6" w:rsidRPr="000071F6" w:rsidRDefault="000071F6" w:rsidP="000071F6">
      <w:pPr>
        <w:spacing w:line="240" w:lineRule="auto"/>
        <w:rPr>
          <w:bCs/>
          <w:szCs w:val="20"/>
          <w:shd w:val="clear" w:color="auto" w:fill="FFFFFF"/>
          <w:lang w:val="en-GB"/>
        </w:rPr>
      </w:pPr>
    </w:p>
    <w:p w:rsidR="00641535" w:rsidRPr="000071F6" w:rsidRDefault="00641535" w:rsidP="00641535">
      <w:pPr>
        <w:spacing w:line="240" w:lineRule="auto"/>
        <w:rPr>
          <w:szCs w:val="20"/>
        </w:rPr>
      </w:pPr>
      <w:r w:rsidRPr="000071F6">
        <w:rPr>
          <w:szCs w:val="20"/>
        </w:rPr>
        <w:t xml:space="preserve">Chang (1996) started the pair-wise investigation scale based on triangular (three-sided) fuzzy sets as highlighted in </w:t>
      </w:r>
      <w:r w:rsidR="00BE548E" w:rsidRPr="000071F6">
        <w:rPr>
          <w:szCs w:val="20"/>
        </w:rPr>
        <w:fldChar w:fldCharType="begin" w:fldLock="1"/>
      </w:r>
      <w:r w:rsidRPr="000071F6">
        <w:rPr>
          <w:szCs w:val="20"/>
        </w:rPr>
        <w:instrText>ADDIN CSL_CITATION {"citationItems":[{"id":"ITEM-1","itemData":{"DOI":"10.1016/j.jclepro.2021.128104","ISSN":"0959-6526","author":[{"dropping-particle":"","family":"Yee","given":"Jo","non-dropping-particle":"","parse-names":false,"suffix":""},{"dropping-particle":"","family":"Ooi","given":"Jecksin","non-dropping-particle":"","parse-names":false,"suffix":""},{"dropping-particle":"","family":"Kin","given":"Yoke","non-dropping-particle":"","parse-names":false,"suffix":""},{"dropping-particle":"","family":"Andiappan","given":"Viknesh","non-dropping-particle":"","parse-names":false,"suffix":""}],"container-title":"Journal of Cleaner Production","id":"ITEM-1","issued":{"date-parts":[["2021"]]},"page":"128104","publisher":"Elsevier Ltd","title":"Synthesis of wastewater treatment process (WWTP) and supplier selection via Fuzzy Analytic Hierarchy Process (FAHP)","type":"article-journal","volume":"314"},"uris":["http://www.mendeley.com/documents/?uuid=1f826bc0-8db9-48cd-b8ef-11594b1a6bf6"]}],"mendeley":{"formattedCitation":"(Yee, Ooi, Kin, &amp; Andiappan, 2021)","manualFormatting":"(Yee, et al., 2021)","plainTextFormattedCitation":"(Yee, Ooi, Kin, &amp; Andiappan, 2021)","previouslyFormattedCitation":"(Yee, Ooi, Kin, &amp; Andiappan, 2021)"},"properties":{"noteIndex":0},"schema":"https://github.com/citation-style-language/schema/raw/master/csl-citation.json"}</w:instrText>
      </w:r>
      <w:r w:rsidR="00BE548E" w:rsidRPr="000071F6">
        <w:rPr>
          <w:szCs w:val="20"/>
        </w:rPr>
        <w:fldChar w:fldCharType="separate"/>
      </w:r>
      <w:r w:rsidRPr="000071F6">
        <w:rPr>
          <w:noProof/>
          <w:szCs w:val="20"/>
        </w:rPr>
        <w:t xml:space="preserve">(Yee, </w:t>
      </w:r>
      <w:r w:rsidRPr="000071F6">
        <w:rPr>
          <w:i/>
          <w:noProof/>
          <w:szCs w:val="20"/>
        </w:rPr>
        <w:t>et al.</w:t>
      </w:r>
      <w:r w:rsidRPr="000071F6">
        <w:rPr>
          <w:noProof/>
          <w:szCs w:val="20"/>
        </w:rPr>
        <w:t>, 2021)</w:t>
      </w:r>
      <w:r w:rsidR="00BE548E" w:rsidRPr="000071F6">
        <w:rPr>
          <w:szCs w:val="20"/>
        </w:rPr>
        <w:fldChar w:fldCharType="end"/>
      </w:r>
      <w:r w:rsidRPr="000071F6">
        <w:rPr>
          <w:szCs w:val="20"/>
        </w:rPr>
        <w:t>. Therefore, the Learner Profile Attributes Sensitivity (LPAS) model using FAHP steps are described as follows:</w:t>
      </w:r>
    </w:p>
    <w:p w:rsidR="00641535" w:rsidRPr="000071F6" w:rsidRDefault="00641535" w:rsidP="00641535">
      <w:pPr>
        <w:spacing w:line="240" w:lineRule="auto"/>
        <w:rPr>
          <w:bCs/>
          <w:szCs w:val="20"/>
          <w:shd w:val="clear" w:color="auto" w:fill="FFFFFF"/>
          <w:lang w:val="en-GB"/>
        </w:rPr>
      </w:pPr>
      <w:r w:rsidRPr="000071F6">
        <w:rPr>
          <w:szCs w:val="20"/>
        </w:rPr>
        <w:t xml:space="preserve">Step </w:t>
      </w:r>
      <w:r w:rsidRPr="000071F6">
        <w:rPr>
          <w:b/>
          <w:color w:val="0070C0"/>
          <w:szCs w:val="20"/>
        </w:rPr>
        <w:t>1</w:t>
      </w:r>
      <w:r w:rsidRPr="000071F6">
        <w:rPr>
          <w:szCs w:val="20"/>
        </w:rPr>
        <w:t>: AHP development. The paper developed a hierarchy structure with unique levels. The foremost level determines the sensitive attributes of learner profiling information. The second level analyzed potential sensitiv</w:t>
      </w:r>
      <w:r>
        <w:rPr>
          <w:szCs w:val="20"/>
        </w:rPr>
        <w:t xml:space="preserve">e attributes in learner profile </w:t>
      </w:r>
      <w:r w:rsidRPr="000071F6">
        <w:rPr>
          <w:szCs w:val="20"/>
        </w:rPr>
        <w:t xml:space="preserve">information. The third level developed the AHP comparison matrix before transforming into fuzzy triangular scale as shown in Table </w:t>
      </w:r>
      <w:r w:rsidRPr="000071F6">
        <w:rPr>
          <w:b/>
          <w:color w:val="0070C0"/>
          <w:szCs w:val="20"/>
        </w:rPr>
        <w:t>3.1</w:t>
      </w:r>
      <w:r w:rsidRPr="000071F6">
        <w:rPr>
          <w:szCs w:val="20"/>
        </w:rPr>
        <w:t>.</w:t>
      </w:r>
    </w:p>
    <w:p w:rsidR="003A32F3" w:rsidRPr="003A32F3" w:rsidRDefault="003A32F3" w:rsidP="003A32F3">
      <w:pPr>
        <w:spacing w:line="240" w:lineRule="auto"/>
        <w:rPr>
          <w:szCs w:val="20"/>
        </w:rPr>
      </w:pPr>
      <w:r w:rsidRPr="003A32F3">
        <w:rPr>
          <w:szCs w:val="20"/>
        </w:rPr>
        <w:t xml:space="preserve">From Table </w:t>
      </w:r>
      <w:r w:rsidRPr="003A32F3">
        <w:rPr>
          <w:b/>
          <w:color w:val="0070C0"/>
          <w:szCs w:val="20"/>
        </w:rPr>
        <w:t>3.1</w:t>
      </w:r>
      <w:r w:rsidRPr="003A32F3">
        <w:rPr>
          <w:b/>
          <w:szCs w:val="20"/>
        </w:rPr>
        <w:t>, t</w:t>
      </w:r>
      <w:r w:rsidRPr="003A32F3">
        <w:rPr>
          <w:szCs w:val="20"/>
        </w:rPr>
        <w:t>he grid for evaluating the fuzzy sets/representations is constructed by means of the pair</w:t>
      </w:r>
      <w:r w:rsidR="006B6B00">
        <w:rPr>
          <w:szCs w:val="20"/>
        </w:rPr>
        <w:t>-</w:t>
      </w:r>
      <w:r w:rsidRPr="003A32F3">
        <w:rPr>
          <w:szCs w:val="20"/>
        </w:rPr>
        <w:t xml:space="preserve">wise connection of distinct attributes associated with overall subjects based on semantic parameters and triangular fuzzy sets as shown in Figure </w:t>
      </w:r>
      <w:r w:rsidRPr="003A32F3">
        <w:rPr>
          <w:b/>
          <w:color w:val="0070C0"/>
          <w:szCs w:val="20"/>
        </w:rPr>
        <w:t>3.1</w:t>
      </w:r>
      <w:r w:rsidRPr="003A32F3">
        <w:rPr>
          <w:szCs w:val="20"/>
        </w:rPr>
        <w:t>.</w:t>
      </w:r>
    </w:p>
    <w:p w:rsidR="000071F6" w:rsidRPr="000071F6" w:rsidRDefault="000071F6" w:rsidP="000071F6">
      <w:pPr>
        <w:spacing w:line="240" w:lineRule="auto"/>
        <w:rPr>
          <w:bCs/>
          <w:szCs w:val="20"/>
          <w:shd w:val="clear" w:color="auto" w:fill="FFFFFF"/>
          <w:lang w:val="en-GB"/>
        </w:rPr>
      </w:pPr>
    </w:p>
    <w:p w:rsidR="00641535" w:rsidRDefault="00641535" w:rsidP="000071F6">
      <w:pPr>
        <w:spacing w:line="240" w:lineRule="auto"/>
        <w:rPr>
          <w:bCs/>
          <w:szCs w:val="20"/>
          <w:shd w:val="clear" w:color="auto" w:fill="FFFFFF"/>
          <w:lang w:val="en-GB"/>
        </w:rPr>
        <w:sectPr w:rsidR="00641535" w:rsidSect="002B723C">
          <w:type w:val="continuous"/>
          <w:pgSz w:w="11906" w:h="16841"/>
          <w:pgMar w:top="1440" w:right="1657" w:bottom="1440" w:left="1080" w:header="720" w:footer="720" w:gutter="0"/>
          <w:cols w:num="2" w:space="169"/>
        </w:sectPr>
      </w:pPr>
    </w:p>
    <w:p w:rsidR="003A32F3" w:rsidRDefault="003A32F3" w:rsidP="003A32F3">
      <w:pPr>
        <w:spacing w:line="240" w:lineRule="auto"/>
        <w:jc w:val="center"/>
        <w:rPr>
          <w:b/>
          <w:bCs/>
        </w:rPr>
      </w:pPr>
    </w:p>
    <w:p w:rsidR="00DE1A88" w:rsidRDefault="00DE1A88" w:rsidP="003A32F3">
      <w:pPr>
        <w:spacing w:line="240" w:lineRule="auto"/>
        <w:jc w:val="center"/>
        <w:rPr>
          <w:b/>
          <w:bCs/>
        </w:rPr>
      </w:pPr>
    </w:p>
    <w:p w:rsidR="003A32F3" w:rsidRDefault="003A32F3" w:rsidP="003A32F3">
      <w:pPr>
        <w:spacing w:line="240" w:lineRule="auto"/>
        <w:jc w:val="center"/>
        <w:rPr>
          <w:b/>
          <w:bCs/>
        </w:rPr>
      </w:pPr>
      <w:r w:rsidRPr="00CB5122">
        <w:rPr>
          <w:b/>
          <w:bCs/>
        </w:rPr>
        <w:t>Table</w:t>
      </w:r>
      <w:r>
        <w:rPr>
          <w:b/>
          <w:bCs/>
        </w:rPr>
        <w:t xml:space="preserve"> </w:t>
      </w:r>
      <w:r w:rsidRPr="00454DAF">
        <w:rPr>
          <w:b/>
          <w:bCs/>
          <w:color w:val="0070C0"/>
        </w:rPr>
        <w:t>3.1</w:t>
      </w:r>
      <w:r w:rsidRPr="00CB5122">
        <w:rPr>
          <w:b/>
          <w:bCs/>
        </w:rPr>
        <w:t>: Crisp values conversio</w:t>
      </w:r>
      <w:r>
        <w:rPr>
          <w:b/>
          <w:bCs/>
        </w:rPr>
        <w:t>n scale for survey Likert scale</w:t>
      </w:r>
    </w:p>
    <w:p w:rsidR="003A32F3" w:rsidRDefault="003A32F3" w:rsidP="003A32F3">
      <w:pPr>
        <w:spacing w:line="240" w:lineRule="auto"/>
        <w:jc w:val="center"/>
        <w:rPr>
          <w:b/>
          <w:bCs/>
        </w:rPr>
      </w:pPr>
    </w:p>
    <w:p w:rsidR="00DE1A88" w:rsidRPr="00CB5122" w:rsidRDefault="00DE1A88" w:rsidP="003A32F3">
      <w:pPr>
        <w:spacing w:line="240" w:lineRule="auto"/>
        <w:jc w:val="center"/>
        <w:rPr>
          <w:b/>
          <w:bCs/>
        </w:rPr>
      </w:pPr>
    </w:p>
    <w:tbl>
      <w:tblPr>
        <w:tblStyle w:val="LightShading1"/>
        <w:tblW w:w="9286" w:type="dxa"/>
        <w:tblLook w:val="04A0"/>
      </w:tblPr>
      <w:tblGrid>
        <w:gridCol w:w="1865"/>
        <w:gridCol w:w="1953"/>
        <w:gridCol w:w="2139"/>
        <w:gridCol w:w="3329"/>
      </w:tblGrid>
      <w:tr w:rsidR="003A32F3" w:rsidRPr="00CB5122" w:rsidTr="003A32F3">
        <w:trPr>
          <w:cnfStyle w:val="100000000000"/>
          <w:trHeight w:val="285"/>
        </w:trPr>
        <w:tc>
          <w:tcPr>
            <w:cnfStyle w:val="001000000000"/>
            <w:tcW w:w="1865" w:type="dxa"/>
            <w:shd w:val="clear" w:color="auto" w:fill="auto"/>
            <w:noWrap/>
            <w:hideMark/>
          </w:tcPr>
          <w:p w:rsidR="003A32F3" w:rsidRPr="00CB5122" w:rsidRDefault="003A32F3" w:rsidP="006E6E4A">
            <w:pPr>
              <w:jc w:val="center"/>
              <w:rPr>
                <w:color w:val="auto"/>
                <w:szCs w:val="20"/>
              </w:rPr>
            </w:pPr>
            <w:r w:rsidRPr="00CB5122">
              <w:rPr>
                <w:color w:val="auto"/>
                <w:szCs w:val="20"/>
              </w:rPr>
              <w:t>Alternatives</w:t>
            </w:r>
          </w:p>
        </w:tc>
        <w:tc>
          <w:tcPr>
            <w:tcW w:w="1953" w:type="dxa"/>
            <w:shd w:val="clear" w:color="auto" w:fill="auto"/>
            <w:noWrap/>
            <w:hideMark/>
          </w:tcPr>
          <w:p w:rsidR="003A32F3" w:rsidRPr="00CB5122" w:rsidRDefault="003A32F3" w:rsidP="006E6E4A">
            <w:pPr>
              <w:jc w:val="center"/>
              <w:cnfStyle w:val="100000000000"/>
              <w:rPr>
                <w:color w:val="auto"/>
                <w:szCs w:val="20"/>
              </w:rPr>
            </w:pPr>
            <w:r w:rsidRPr="00CB5122">
              <w:rPr>
                <w:color w:val="auto"/>
                <w:szCs w:val="20"/>
              </w:rPr>
              <w:t>Select sensitive attributes using 5-point scale</w:t>
            </w:r>
          </w:p>
        </w:tc>
        <w:tc>
          <w:tcPr>
            <w:tcW w:w="2139" w:type="dxa"/>
            <w:shd w:val="clear" w:color="auto" w:fill="auto"/>
            <w:noWrap/>
            <w:hideMark/>
          </w:tcPr>
          <w:p w:rsidR="003A32F3" w:rsidRPr="00CB5122" w:rsidRDefault="003A32F3" w:rsidP="006E6E4A">
            <w:pPr>
              <w:jc w:val="center"/>
              <w:cnfStyle w:val="100000000000"/>
              <w:rPr>
                <w:color w:val="auto"/>
                <w:szCs w:val="20"/>
              </w:rPr>
            </w:pPr>
            <w:r w:rsidRPr="00CB5122">
              <w:rPr>
                <w:color w:val="auto"/>
                <w:szCs w:val="20"/>
              </w:rPr>
              <w:t>Fuzzy Numbers conversion scale</w:t>
            </w:r>
          </w:p>
        </w:tc>
        <w:tc>
          <w:tcPr>
            <w:tcW w:w="3329" w:type="dxa"/>
            <w:shd w:val="clear" w:color="auto" w:fill="auto"/>
            <w:noWrap/>
            <w:hideMark/>
          </w:tcPr>
          <w:p w:rsidR="003A32F3" w:rsidRPr="00CB5122" w:rsidRDefault="003A32F3" w:rsidP="006E6E4A">
            <w:pPr>
              <w:tabs>
                <w:tab w:val="left" w:pos="1075"/>
              </w:tabs>
              <w:jc w:val="center"/>
              <w:cnfStyle w:val="100000000000"/>
              <w:rPr>
                <w:color w:val="auto"/>
                <w:szCs w:val="20"/>
              </w:rPr>
            </w:pPr>
            <w:r w:rsidRPr="00CB5122">
              <w:rPr>
                <w:color w:val="auto"/>
                <w:szCs w:val="20"/>
              </w:rPr>
              <w:t>Alternatives</w:t>
            </w:r>
          </w:p>
        </w:tc>
      </w:tr>
      <w:tr w:rsidR="003A32F3" w:rsidRPr="00CB5122" w:rsidTr="003A32F3">
        <w:trPr>
          <w:cnfStyle w:val="000000100000"/>
          <w:trHeight w:val="285"/>
        </w:trPr>
        <w:tc>
          <w:tcPr>
            <w:cnfStyle w:val="001000000000"/>
            <w:tcW w:w="1865" w:type="dxa"/>
            <w:shd w:val="clear" w:color="auto" w:fill="auto"/>
            <w:noWrap/>
            <w:hideMark/>
          </w:tcPr>
          <w:p w:rsidR="003A32F3" w:rsidRPr="00CB5122" w:rsidRDefault="003A32F3" w:rsidP="006E6E4A">
            <w:pPr>
              <w:jc w:val="center"/>
              <w:rPr>
                <w:b w:val="0"/>
                <w:bCs w:val="0"/>
                <w:color w:val="auto"/>
                <w:szCs w:val="20"/>
              </w:rPr>
            </w:pPr>
            <w:r w:rsidRPr="00CB5122">
              <w:rPr>
                <w:b w:val="0"/>
                <w:bCs w:val="0"/>
                <w:color w:val="auto"/>
                <w:szCs w:val="20"/>
              </w:rPr>
              <w:t>Non-sensitive</w:t>
            </w:r>
          </w:p>
        </w:tc>
        <w:tc>
          <w:tcPr>
            <w:tcW w:w="1953" w:type="dxa"/>
            <w:shd w:val="clear" w:color="auto" w:fill="auto"/>
            <w:noWrap/>
            <w:hideMark/>
          </w:tcPr>
          <w:p w:rsidR="003A32F3" w:rsidRPr="00CB5122" w:rsidRDefault="003A32F3" w:rsidP="006E6E4A">
            <w:pPr>
              <w:jc w:val="center"/>
              <w:cnfStyle w:val="000000100000"/>
              <w:rPr>
                <w:color w:val="auto"/>
                <w:szCs w:val="20"/>
              </w:rPr>
            </w:pPr>
            <w:r w:rsidRPr="00CB5122">
              <w:rPr>
                <w:color w:val="auto"/>
                <w:szCs w:val="20"/>
              </w:rPr>
              <w:t>1</w:t>
            </w:r>
          </w:p>
        </w:tc>
        <w:tc>
          <w:tcPr>
            <w:tcW w:w="2139" w:type="dxa"/>
            <w:shd w:val="clear" w:color="auto" w:fill="auto"/>
            <w:noWrap/>
            <w:hideMark/>
          </w:tcPr>
          <w:p w:rsidR="003A32F3" w:rsidRPr="00CB5122" w:rsidRDefault="003A32F3" w:rsidP="006E6E4A">
            <w:pPr>
              <w:jc w:val="center"/>
              <w:cnfStyle w:val="000000100000"/>
              <w:rPr>
                <w:color w:val="auto"/>
                <w:szCs w:val="20"/>
              </w:rPr>
            </w:pPr>
            <w:r w:rsidRPr="00CB5122">
              <w:rPr>
                <w:color w:val="auto"/>
                <w:szCs w:val="20"/>
              </w:rPr>
              <w:t>1</w:t>
            </w:r>
          </w:p>
        </w:tc>
        <w:tc>
          <w:tcPr>
            <w:tcW w:w="3329" w:type="dxa"/>
            <w:shd w:val="clear" w:color="auto" w:fill="auto"/>
            <w:noWrap/>
            <w:hideMark/>
          </w:tcPr>
          <w:p w:rsidR="003A32F3" w:rsidRPr="00CB5122" w:rsidRDefault="003A32F3" w:rsidP="006E6E4A">
            <w:pPr>
              <w:jc w:val="center"/>
              <w:cnfStyle w:val="000000100000"/>
              <w:rPr>
                <w:color w:val="auto"/>
                <w:szCs w:val="20"/>
              </w:rPr>
            </w:pPr>
            <w:r w:rsidRPr="00CB5122">
              <w:rPr>
                <w:color w:val="auto"/>
                <w:szCs w:val="20"/>
              </w:rPr>
              <w:t>More of less equally important</w:t>
            </w:r>
          </w:p>
        </w:tc>
      </w:tr>
      <w:tr w:rsidR="003A32F3" w:rsidRPr="00CB5122" w:rsidTr="003A32F3">
        <w:trPr>
          <w:trHeight w:val="285"/>
        </w:trPr>
        <w:tc>
          <w:tcPr>
            <w:cnfStyle w:val="001000000000"/>
            <w:tcW w:w="1865" w:type="dxa"/>
            <w:shd w:val="clear" w:color="auto" w:fill="auto"/>
            <w:noWrap/>
            <w:hideMark/>
          </w:tcPr>
          <w:p w:rsidR="003A32F3" w:rsidRPr="00CB5122" w:rsidRDefault="003A32F3" w:rsidP="006E6E4A">
            <w:pPr>
              <w:jc w:val="center"/>
              <w:rPr>
                <w:b w:val="0"/>
                <w:bCs w:val="0"/>
                <w:color w:val="auto"/>
                <w:szCs w:val="20"/>
              </w:rPr>
            </w:pPr>
            <w:r w:rsidRPr="00CB5122">
              <w:rPr>
                <w:b w:val="0"/>
                <w:bCs w:val="0"/>
                <w:color w:val="auto"/>
                <w:szCs w:val="20"/>
              </w:rPr>
              <w:t>Less-sensitive</w:t>
            </w:r>
          </w:p>
        </w:tc>
        <w:tc>
          <w:tcPr>
            <w:tcW w:w="1953" w:type="dxa"/>
            <w:shd w:val="clear" w:color="auto" w:fill="auto"/>
            <w:noWrap/>
            <w:hideMark/>
          </w:tcPr>
          <w:p w:rsidR="003A32F3" w:rsidRPr="00CB5122" w:rsidRDefault="003A32F3" w:rsidP="006E6E4A">
            <w:pPr>
              <w:jc w:val="center"/>
              <w:cnfStyle w:val="000000000000"/>
              <w:rPr>
                <w:color w:val="auto"/>
                <w:szCs w:val="20"/>
              </w:rPr>
            </w:pPr>
            <w:r w:rsidRPr="00CB5122">
              <w:rPr>
                <w:color w:val="auto"/>
                <w:szCs w:val="20"/>
              </w:rPr>
              <w:t>2</w:t>
            </w:r>
          </w:p>
        </w:tc>
        <w:tc>
          <w:tcPr>
            <w:tcW w:w="2139" w:type="dxa"/>
            <w:shd w:val="clear" w:color="auto" w:fill="auto"/>
            <w:noWrap/>
            <w:hideMark/>
          </w:tcPr>
          <w:p w:rsidR="003A32F3" w:rsidRPr="00CB5122" w:rsidRDefault="003A32F3" w:rsidP="006E6E4A">
            <w:pPr>
              <w:jc w:val="center"/>
              <w:cnfStyle w:val="000000000000"/>
              <w:rPr>
                <w:color w:val="auto"/>
                <w:szCs w:val="20"/>
              </w:rPr>
            </w:pPr>
            <w:r w:rsidRPr="00CB5122">
              <w:rPr>
                <w:color w:val="auto"/>
                <w:szCs w:val="20"/>
              </w:rPr>
              <w:t>3</w:t>
            </w:r>
          </w:p>
        </w:tc>
        <w:tc>
          <w:tcPr>
            <w:tcW w:w="3329" w:type="dxa"/>
            <w:shd w:val="clear" w:color="auto" w:fill="auto"/>
            <w:noWrap/>
            <w:hideMark/>
          </w:tcPr>
          <w:p w:rsidR="003A32F3" w:rsidRPr="00CB5122" w:rsidRDefault="003A32F3" w:rsidP="006E6E4A">
            <w:pPr>
              <w:jc w:val="center"/>
              <w:cnfStyle w:val="000000000000"/>
              <w:rPr>
                <w:color w:val="auto"/>
                <w:szCs w:val="20"/>
              </w:rPr>
            </w:pPr>
            <w:r w:rsidRPr="00CB5122">
              <w:rPr>
                <w:color w:val="auto"/>
                <w:szCs w:val="20"/>
              </w:rPr>
              <w:t>Moderately more important</w:t>
            </w:r>
          </w:p>
        </w:tc>
      </w:tr>
      <w:tr w:rsidR="003A32F3" w:rsidRPr="00CB5122" w:rsidTr="003A32F3">
        <w:trPr>
          <w:cnfStyle w:val="000000100000"/>
          <w:trHeight w:val="285"/>
        </w:trPr>
        <w:tc>
          <w:tcPr>
            <w:cnfStyle w:val="001000000000"/>
            <w:tcW w:w="1865" w:type="dxa"/>
            <w:shd w:val="clear" w:color="auto" w:fill="auto"/>
            <w:noWrap/>
            <w:hideMark/>
          </w:tcPr>
          <w:p w:rsidR="003A32F3" w:rsidRPr="00CB5122" w:rsidRDefault="003A32F3" w:rsidP="006E6E4A">
            <w:pPr>
              <w:jc w:val="center"/>
              <w:rPr>
                <w:b w:val="0"/>
                <w:bCs w:val="0"/>
                <w:color w:val="auto"/>
                <w:szCs w:val="20"/>
              </w:rPr>
            </w:pPr>
            <w:r w:rsidRPr="00CB5122">
              <w:rPr>
                <w:b w:val="0"/>
                <w:bCs w:val="0"/>
                <w:color w:val="auto"/>
                <w:szCs w:val="20"/>
              </w:rPr>
              <w:t>Normal</w:t>
            </w:r>
          </w:p>
        </w:tc>
        <w:tc>
          <w:tcPr>
            <w:tcW w:w="1953" w:type="dxa"/>
            <w:shd w:val="clear" w:color="auto" w:fill="auto"/>
            <w:noWrap/>
            <w:hideMark/>
          </w:tcPr>
          <w:p w:rsidR="003A32F3" w:rsidRPr="00CB5122" w:rsidRDefault="003A32F3" w:rsidP="006E6E4A">
            <w:pPr>
              <w:jc w:val="center"/>
              <w:cnfStyle w:val="000000100000"/>
              <w:rPr>
                <w:color w:val="auto"/>
                <w:szCs w:val="20"/>
              </w:rPr>
            </w:pPr>
            <w:r w:rsidRPr="00CB5122">
              <w:rPr>
                <w:color w:val="auto"/>
                <w:szCs w:val="20"/>
              </w:rPr>
              <w:t>3</w:t>
            </w:r>
          </w:p>
        </w:tc>
        <w:tc>
          <w:tcPr>
            <w:tcW w:w="2139" w:type="dxa"/>
            <w:shd w:val="clear" w:color="auto" w:fill="auto"/>
            <w:noWrap/>
            <w:hideMark/>
          </w:tcPr>
          <w:p w:rsidR="003A32F3" w:rsidRPr="00CB5122" w:rsidRDefault="003A32F3" w:rsidP="006E6E4A">
            <w:pPr>
              <w:jc w:val="center"/>
              <w:cnfStyle w:val="000000100000"/>
              <w:rPr>
                <w:color w:val="auto"/>
                <w:szCs w:val="20"/>
              </w:rPr>
            </w:pPr>
            <w:r w:rsidRPr="00CB5122">
              <w:rPr>
                <w:color w:val="auto"/>
                <w:szCs w:val="20"/>
              </w:rPr>
              <w:t>5</w:t>
            </w:r>
          </w:p>
        </w:tc>
        <w:tc>
          <w:tcPr>
            <w:tcW w:w="3329" w:type="dxa"/>
            <w:shd w:val="clear" w:color="auto" w:fill="auto"/>
            <w:noWrap/>
            <w:hideMark/>
          </w:tcPr>
          <w:p w:rsidR="003A32F3" w:rsidRPr="00CB5122" w:rsidRDefault="003A32F3" w:rsidP="006E6E4A">
            <w:pPr>
              <w:jc w:val="center"/>
              <w:cnfStyle w:val="000000100000"/>
              <w:rPr>
                <w:color w:val="auto"/>
                <w:szCs w:val="20"/>
              </w:rPr>
            </w:pPr>
            <w:r w:rsidRPr="00CB5122">
              <w:rPr>
                <w:color w:val="auto"/>
                <w:szCs w:val="20"/>
              </w:rPr>
              <w:t>Strongly more important</w:t>
            </w:r>
          </w:p>
        </w:tc>
      </w:tr>
      <w:tr w:rsidR="003A32F3" w:rsidRPr="00CB5122" w:rsidTr="003A32F3">
        <w:trPr>
          <w:trHeight w:val="285"/>
        </w:trPr>
        <w:tc>
          <w:tcPr>
            <w:cnfStyle w:val="001000000000"/>
            <w:tcW w:w="1865" w:type="dxa"/>
            <w:shd w:val="clear" w:color="auto" w:fill="auto"/>
            <w:noWrap/>
            <w:hideMark/>
          </w:tcPr>
          <w:p w:rsidR="003A32F3" w:rsidRPr="00CB5122" w:rsidRDefault="003A32F3" w:rsidP="006E6E4A">
            <w:pPr>
              <w:jc w:val="center"/>
              <w:rPr>
                <w:b w:val="0"/>
                <w:bCs w:val="0"/>
                <w:color w:val="auto"/>
                <w:szCs w:val="20"/>
              </w:rPr>
            </w:pPr>
            <w:r w:rsidRPr="00CB5122">
              <w:rPr>
                <w:b w:val="0"/>
                <w:bCs w:val="0"/>
                <w:color w:val="auto"/>
                <w:szCs w:val="20"/>
              </w:rPr>
              <w:t>More sensitive</w:t>
            </w:r>
          </w:p>
        </w:tc>
        <w:tc>
          <w:tcPr>
            <w:tcW w:w="1953" w:type="dxa"/>
            <w:shd w:val="clear" w:color="auto" w:fill="auto"/>
            <w:noWrap/>
            <w:hideMark/>
          </w:tcPr>
          <w:p w:rsidR="003A32F3" w:rsidRPr="00CB5122" w:rsidRDefault="003A32F3" w:rsidP="006E6E4A">
            <w:pPr>
              <w:jc w:val="center"/>
              <w:cnfStyle w:val="000000000000"/>
              <w:rPr>
                <w:color w:val="auto"/>
                <w:szCs w:val="20"/>
              </w:rPr>
            </w:pPr>
            <w:r w:rsidRPr="00CB5122">
              <w:rPr>
                <w:color w:val="auto"/>
                <w:szCs w:val="20"/>
              </w:rPr>
              <w:t>4</w:t>
            </w:r>
          </w:p>
        </w:tc>
        <w:tc>
          <w:tcPr>
            <w:tcW w:w="2139" w:type="dxa"/>
            <w:shd w:val="clear" w:color="auto" w:fill="auto"/>
            <w:noWrap/>
            <w:hideMark/>
          </w:tcPr>
          <w:p w:rsidR="003A32F3" w:rsidRPr="00CB5122" w:rsidRDefault="003A32F3" w:rsidP="006E6E4A">
            <w:pPr>
              <w:jc w:val="center"/>
              <w:cnfStyle w:val="000000000000"/>
              <w:rPr>
                <w:color w:val="auto"/>
                <w:szCs w:val="20"/>
              </w:rPr>
            </w:pPr>
            <w:r w:rsidRPr="00CB5122">
              <w:rPr>
                <w:color w:val="auto"/>
                <w:szCs w:val="20"/>
              </w:rPr>
              <w:t>7</w:t>
            </w:r>
          </w:p>
        </w:tc>
        <w:tc>
          <w:tcPr>
            <w:tcW w:w="3329" w:type="dxa"/>
            <w:shd w:val="clear" w:color="auto" w:fill="auto"/>
            <w:noWrap/>
            <w:hideMark/>
          </w:tcPr>
          <w:p w:rsidR="003A32F3" w:rsidRPr="00CB5122" w:rsidRDefault="003A32F3" w:rsidP="006E6E4A">
            <w:pPr>
              <w:jc w:val="center"/>
              <w:cnfStyle w:val="000000000000"/>
              <w:rPr>
                <w:color w:val="auto"/>
                <w:szCs w:val="20"/>
              </w:rPr>
            </w:pPr>
            <w:r w:rsidRPr="00CB5122">
              <w:rPr>
                <w:color w:val="auto"/>
                <w:szCs w:val="20"/>
              </w:rPr>
              <w:t>Very strongly important</w:t>
            </w:r>
          </w:p>
        </w:tc>
      </w:tr>
      <w:tr w:rsidR="003A32F3" w:rsidRPr="00CB5122" w:rsidTr="003A32F3">
        <w:trPr>
          <w:cnfStyle w:val="000000100000"/>
          <w:trHeight w:val="285"/>
        </w:trPr>
        <w:tc>
          <w:tcPr>
            <w:cnfStyle w:val="001000000000"/>
            <w:tcW w:w="1865" w:type="dxa"/>
            <w:shd w:val="clear" w:color="auto" w:fill="auto"/>
            <w:noWrap/>
            <w:hideMark/>
          </w:tcPr>
          <w:p w:rsidR="003A32F3" w:rsidRPr="00CB5122" w:rsidRDefault="003A32F3" w:rsidP="006E6E4A">
            <w:pPr>
              <w:jc w:val="center"/>
              <w:rPr>
                <w:b w:val="0"/>
                <w:bCs w:val="0"/>
                <w:color w:val="auto"/>
                <w:szCs w:val="20"/>
              </w:rPr>
            </w:pPr>
            <w:r w:rsidRPr="00CB5122">
              <w:rPr>
                <w:b w:val="0"/>
                <w:bCs w:val="0"/>
                <w:color w:val="auto"/>
                <w:szCs w:val="20"/>
              </w:rPr>
              <w:t>Most sensitive</w:t>
            </w:r>
          </w:p>
        </w:tc>
        <w:tc>
          <w:tcPr>
            <w:tcW w:w="1953" w:type="dxa"/>
            <w:shd w:val="clear" w:color="auto" w:fill="auto"/>
            <w:noWrap/>
            <w:hideMark/>
          </w:tcPr>
          <w:p w:rsidR="003A32F3" w:rsidRPr="00CB5122" w:rsidRDefault="003A32F3" w:rsidP="006E6E4A">
            <w:pPr>
              <w:jc w:val="center"/>
              <w:cnfStyle w:val="000000100000"/>
              <w:rPr>
                <w:color w:val="auto"/>
                <w:szCs w:val="20"/>
              </w:rPr>
            </w:pPr>
            <w:r w:rsidRPr="00CB5122">
              <w:rPr>
                <w:color w:val="auto"/>
                <w:szCs w:val="20"/>
              </w:rPr>
              <w:t>5</w:t>
            </w:r>
          </w:p>
        </w:tc>
        <w:tc>
          <w:tcPr>
            <w:tcW w:w="2139" w:type="dxa"/>
            <w:shd w:val="clear" w:color="auto" w:fill="auto"/>
            <w:noWrap/>
            <w:hideMark/>
          </w:tcPr>
          <w:p w:rsidR="003A32F3" w:rsidRPr="00CB5122" w:rsidRDefault="003A32F3" w:rsidP="006E6E4A">
            <w:pPr>
              <w:jc w:val="center"/>
              <w:cnfStyle w:val="000000100000"/>
              <w:rPr>
                <w:color w:val="auto"/>
                <w:szCs w:val="20"/>
              </w:rPr>
            </w:pPr>
            <w:r w:rsidRPr="00CB5122">
              <w:rPr>
                <w:color w:val="auto"/>
                <w:szCs w:val="20"/>
              </w:rPr>
              <w:t>9</w:t>
            </w:r>
          </w:p>
        </w:tc>
        <w:tc>
          <w:tcPr>
            <w:tcW w:w="3329" w:type="dxa"/>
            <w:shd w:val="clear" w:color="auto" w:fill="auto"/>
            <w:noWrap/>
            <w:hideMark/>
          </w:tcPr>
          <w:p w:rsidR="003A32F3" w:rsidRPr="00CB5122" w:rsidRDefault="003A32F3" w:rsidP="006E6E4A">
            <w:pPr>
              <w:jc w:val="center"/>
              <w:cnfStyle w:val="000000100000"/>
              <w:rPr>
                <w:color w:val="auto"/>
                <w:szCs w:val="20"/>
              </w:rPr>
            </w:pPr>
            <w:r w:rsidRPr="00CB5122">
              <w:rPr>
                <w:color w:val="auto"/>
                <w:szCs w:val="20"/>
              </w:rPr>
              <w:t>Extremely more important</w:t>
            </w:r>
          </w:p>
        </w:tc>
      </w:tr>
    </w:tbl>
    <w:p w:rsidR="00641535" w:rsidRDefault="00641535" w:rsidP="000071F6">
      <w:pPr>
        <w:spacing w:line="240" w:lineRule="auto"/>
        <w:rPr>
          <w:bCs/>
          <w:szCs w:val="20"/>
          <w:shd w:val="clear" w:color="auto" w:fill="FFFFFF"/>
          <w:lang w:val="en-GB"/>
        </w:rPr>
        <w:sectPr w:rsidR="00641535" w:rsidSect="00641535">
          <w:type w:val="continuous"/>
          <w:pgSz w:w="11906" w:h="16841"/>
          <w:pgMar w:top="1440" w:right="1657" w:bottom="1440" w:left="1080" w:header="720" w:footer="720" w:gutter="0"/>
          <w:cols w:space="169"/>
        </w:sectPr>
      </w:pPr>
    </w:p>
    <w:p w:rsidR="000071F6" w:rsidRDefault="000071F6" w:rsidP="000071F6">
      <w:pPr>
        <w:spacing w:line="240" w:lineRule="auto"/>
        <w:rPr>
          <w:bCs/>
          <w:szCs w:val="20"/>
          <w:shd w:val="clear" w:color="auto" w:fill="FFFFFF"/>
          <w:lang w:val="en-GB"/>
        </w:rPr>
      </w:pPr>
    </w:p>
    <w:p w:rsidR="00DE1A88" w:rsidRDefault="00DE1A88" w:rsidP="000071F6">
      <w:pPr>
        <w:spacing w:line="240" w:lineRule="auto"/>
        <w:rPr>
          <w:bCs/>
          <w:szCs w:val="20"/>
          <w:shd w:val="clear" w:color="auto" w:fill="FFFFFF"/>
          <w:lang w:val="en-GB"/>
        </w:rPr>
      </w:pPr>
    </w:p>
    <w:p w:rsidR="00DE1A88" w:rsidRDefault="00DE1A88" w:rsidP="000071F6">
      <w:pPr>
        <w:spacing w:line="240" w:lineRule="auto"/>
        <w:rPr>
          <w:bCs/>
          <w:szCs w:val="20"/>
          <w:shd w:val="clear" w:color="auto" w:fill="FFFFFF"/>
          <w:lang w:val="en-GB"/>
        </w:rPr>
      </w:pPr>
    </w:p>
    <w:p w:rsidR="003A32F3" w:rsidRPr="00CB5122" w:rsidRDefault="003A32F3" w:rsidP="003A32F3">
      <w:pPr>
        <w:spacing w:line="240" w:lineRule="auto"/>
        <w:jc w:val="center"/>
      </w:pPr>
      <w:r w:rsidRPr="00CB5122">
        <w:rPr>
          <w:noProof/>
        </w:rPr>
        <w:drawing>
          <wp:inline distT="0" distB="0" distL="0" distR="0">
            <wp:extent cx="5581650" cy="225410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227" t="45019" r="48614" b="23442"/>
                    <a:stretch/>
                  </pic:blipFill>
                  <pic:spPr bwMode="auto">
                    <a:xfrm>
                      <a:off x="0" y="0"/>
                      <a:ext cx="5621798" cy="227031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3A32F3" w:rsidRDefault="003A32F3" w:rsidP="003A32F3">
      <w:pPr>
        <w:spacing w:line="240" w:lineRule="auto"/>
        <w:jc w:val="center"/>
        <w:rPr>
          <w:szCs w:val="20"/>
        </w:rPr>
      </w:pPr>
    </w:p>
    <w:p w:rsidR="003A32F3" w:rsidRPr="00114293" w:rsidRDefault="003A32F3" w:rsidP="003A32F3">
      <w:pPr>
        <w:spacing w:line="240" w:lineRule="auto"/>
        <w:jc w:val="center"/>
        <w:rPr>
          <w:bCs/>
          <w:szCs w:val="20"/>
          <w:shd w:val="clear" w:color="auto" w:fill="FFFFFF"/>
          <w:lang w:val="en-GB"/>
        </w:rPr>
      </w:pPr>
      <w:r w:rsidRPr="003A32F3">
        <w:rPr>
          <w:szCs w:val="20"/>
        </w:rPr>
        <w:t xml:space="preserve">Figure </w:t>
      </w:r>
      <w:r w:rsidRPr="003A32F3">
        <w:rPr>
          <w:b/>
          <w:color w:val="0070C0"/>
          <w:szCs w:val="20"/>
        </w:rPr>
        <w:t>3.1</w:t>
      </w:r>
      <w:r w:rsidRPr="003A32F3">
        <w:rPr>
          <w:szCs w:val="20"/>
        </w:rPr>
        <w:t>: The crisp numeric values of scale of importance</w:t>
      </w:r>
      <w:r w:rsidRPr="00454DAF">
        <w:rPr>
          <w:sz w:val="24"/>
          <w:szCs w:val="24"/>
        </w:rPr>
        <w:t>.</w:t>
      </w:r>
    </w:p>
    <w:p w:rsidR="000071F6" w:rsidRPr="00114293" w:rsidRDefault="000071F6" w:rsidP="000071F6">
      <w:pPr>
        <w:spacing w:line="240" w:lineRule="auto"/>
        <w:rPr>
          <w:bCs/>
          <w:szCs w:val="20"/>
          <w:shd w:val="clear" w:color="auto" w:fill="FFFFFF"/>
          <w:lang w:val="en-GB"/>
        </w:rPr>
      </w:pPr>
    </w:p>
    <w:p w:rsidR="000071F6" w:rsidRPr="00114293" w:rsidRDefault="000071F6" w:rsidP="000071F6">
      <w:pPr>
        <w:spacing w:line="240" w:lineRule="auto"/>
        <w:rPr>
          <w:bCs/>
          <w:szCs w:val="20"/>
          <w:shd w:val="clear" w:color="auto" w:fill="FFFFFF"/>
          <w:lang w:val="en-GB"/>
        </w:rPr>
      </w:pPr>
    </w:p>
    <w:p w:rsidR="000071F6" w:rsidRPr="00114293" w:rsidRDefault="000071F6" w:rsidP="000071F6">
      <w:pPr>
        <w:spacing w:line="240" w:lineRule="auto"/>
        <w:rPr>
          <w:bCs/>
          <w:szCs w:val="20"/>
          <w:shd w:val="clear" w:color="auto" w:fill="FFFFFF"/>
          <w:lang w:val="en-GB"/>
        </w:rPr>
      </w:pPr>
    </w:p>
    <w:p w:rsidR="000071F6" w:rsidRPr="00114293" w:rsidRDefault="000071F6" w:rsidP="000071F6">
      <w:pPr>
        <w:spacing w:line="240" w:lineRule="auto"/>
        <w:rPr>
          <w:bCs/>
          <w:szCs w:val="20"/>
          <w:shd w:val="clear" w:color="auto" w:fill="FFFFFF"/>
          <w:lang w:val="en-GB"/>
        </w:rPr>
      </w:pPr>
    </w:p>
    <w:p w:rsidR="001C79F4" w:rsidRDefault="001C79F4" w:rsidP="000071F6">
      <w:pPr>
        <w:spacing w:line="240" w:lineRule="auto"/>
        <w:rPr>
          <w:bCs/>
          <w:szCs w:val="20"/>
          <w:shd w:val="clear" w:color="auto" w:fill="FFFFFF"/>
          <w:lang w:val="en-GB"/>
        </w:rPr>
        <w:sectPr w:rsidR="001C79F4" w:rsidSect="00641535">
          <w:type w:val="continuous"/>
          <w:pgSz w:w="11906" w:h="16841"/>
          <w:pgMar w:top="1440" w:right="1657" w:bottom="1440" w:left="1080" w:header="720" w:footer="720" w:gutter="0"/>
          <w:cols w:space="169"/>
        </w:sectPr>
      </w:pPr>
    </w:p>
    <w:p w:rsidR="001B3644" w:rsidRPr="001B3644" w:rsidRDefault="001B3644" w:rsidP="001B3644">
      <w:pPr>
        <w:spacing w:line="240" w:lineRule="auto"/>
        <w:jc w:val="left"/>
        <w:rPr>
          <w:szCs w:val="20"/>
        </w:rPr>
      </w:pPr>
      <w:r w:rsidRPr="001B3644">
        <w:rPr>
          <w:bCs/>
          <w:szCs w:val="20"/>
        </w:rPr>
        <w:lastRenderedPageBreak/>
        <w:t xml:space="preserve">Step </w:t>
      </w:r>
      <w:r w:rsidRPr="001B3644">
        <w:rPr>
          <w:b/>
          <w:bCs/>
          <w:color w:val="0070C0"/>
          <w:szCs w:val="20"/>
        </w:rPr>
        <w:t>2</w:t>
      </w:r>
      <w:r w:rsidRPr="001B3644">
        <w:rPr>
          <w:b/>
          <w:bCs/>
          <w:szCs w:val="20"/>
        </w:rPr>
        <w:t xml:space="preserve">: </w:t>
      </w:r>
      <w:r w:rsidRPr="001B3644">
        <w:rPr>
          <w:szCs w:val="20"/>
        </w:rPr>
        <w:t>Firstly, the paper formulated a pair</w:t>
      </w:r>
      <w:r w:rsidR="006B6B00">
        <w:rPr>
          <w:szCs w:val="20"/>
        </w:rPr>
        <w:t>-</w:t>
      </w:r>
      <w:r w:rsidRPr="001B3644">
        <w:rPr>
          <w:szCs w:val="20"/>
        </w:rPr>
        <w:t>wise fuzzy matrix on the basis of the selected learner profile attributes including: Full Name, Mobile Number, Date of Birth, Genotype, Contact Address, Medical Records, CGPA, Matric/ Reg. Number, Marital Status, and IP Address.</w:t>
      </w:r>
    </w:p>
    <w:p w:rsidR="001B3644" w:rsidRDefault="001B3644" w:rsidP="001B3644">
      <w:pPr>
        <w:spacing w:line="240" w:lineRule="auto"/>
        <w:rPr>
          <w:szCs w:val="20"/>
        </w:rPr>
      </w:pPr>
    </w:p>
    <w:p w:rsidR="001B3644" w:rsidRDefault="001B3644" w:rsidP="001B3644">
      <w:pPr>
        <w:spacing w:line="240" w:lineRule="auto"/>
        <w:rPr>
          <w:szCs w:val="20"/>
        </w:rPr>
      </w:pPr>
      <w:r>
        <w:rPr>
          <w:szCs w:val="20"/>
        </w:rPr>
        <w:tab/>
      </w:r>
      <w:r>
        <w:rPr>
          <w:szCs w:val="20"/>
        </w:rPr>
        <w:tab/>
      </w:r>
    </w:p>
    <w:p w:rsidR="001B3644" w:rsidRPr="001B3644" w:rsidRDefault="001B3644" w:rsidP="001B3644">
      <w:pPr>
        <w:spacing w:line="240" w:lineRule="auto"/>
        <w:rPr>
          <w:szCs w:val="20"/>
        </w:rPr>
      </w:pPr>
      <w:r w:rsidRPr="001B3644">
        <w:rPr>
          <w:szCs w:val="20"/>
        </w:rPr>
        <w:lastRenderedPageBreak/>
        <w:t xml:space="preserve">Therefore, the fuzzy matrix was developed as follows as expressed in Equation </w:t>
      </w:r>
      <w:r w:rsidRPr="001B3644">
        <w:rPr>
          <w:b/>
          <w:color w:val="0070C0"/>
          <w:szCs w:val="20"/>
        </w:rPr>
        <w:t>3.1</w:t>
      </w:r>
      <w:r w:rsidRPr="001B3644">
        <w:rPr>
          <w:szCs w:val="20"/>
        </w:rPr>
        <w:t xml:space="preserve">. This is achieved by converting to fuzzy numbers and reciprocal values indicated in Table </w:t>
      </w:r>
      <w:r w:rsidRPr="001B3644">
        <w:rPr>
          <w:b/>
          <w:color w:val="0070C0"/>
          <w:szCs w:val="20"/>
        </w:rPr>
        <w:t>4.1</w:t>
      </w:r>
      <w:r w:rsidRPr="001B3644">
        <w:rPr>
          <w:szCs w:val="20"/>
        </w:rPr>
        <w:t xml:space="preserve"> whose outcomes are shown in Table </w:t>
      </w:r>
      <w:r w:rsidRPr="001B3644">
        <w:rPr>
          <w:b/>
          <w:color w:val="0070C0"/>
          <w:szCs w:val="20"/>
        </w:rPr>
        <w:t>4.2</w:t>
      </w:r>
      <w:r w:rsidRPr="001B3644">
        <w:rPr>
          <w:szCs w:val="20"/>
        </w:rPr>
        <w:t>.</w:t>
      </w:r>
    </w:p>
    <w:p w:rsidR="000071F6" w:rsidRPr="001B3644" w:rsidRDefault="000071F6" w:rsidP="000071F6">
      <w:pPr>
        <w:spacing w:line="240" w:lineRule="auto"/>
        <w:rPr>
          <w:bCs/>
          <w:szCs w:val="20"/>
          <w:shd w:val="clear" w:color="auto" w:fill="FFFFFF"/>
          <w:lang w:val="en-GB"/>
        </w:rPr>
      </w:pPr>
    </w:p>
    <w:p w:rsidR="000071F6" w:rsidRPr="001B3644" w:rsidRDefault="000071F6" w:rsidP="000071F6">
      <w:pPr>
        <w:spacing w:line="240" w:lineRule="auto"/>
        <w:rPr>
          <w:bCs/>
          <w:szCs w:val="20"/>
          <w:shd w:val="clear" w:color="auto" w:fill="FFFFFF"/>
          <w:lang w:val="en-GB"/>
        </w:rPr>
      </w:pPr>
    </w:p>
    <w:p w:rsidR="000071F6" w:rsidRPr="001B3644" w:rsidRDefault="000071F6" w:rsidP="000071F6">
      <w:pPr>
        <w:spacing w:line="240" w:lineRule="auto"/>
        <w:rPr>
          <w:bCs/>
          <w:szCs w:val="20"/>
          <w:shd w:val="clear" w:color="auto" w:fill="FFFFFF"/>
          <w:lang w:val="en-GB"/>
        </w:rPr>
      </w:pPr>
    </w:p>
    <w:p w:rsidR="001B3644" w:rsidRDefault="001B3644" w:rsidP="000071F6">
      <w:pPr>
        <w:spacing w:line="240" w:lineRule="auto"/>
        <w:rPr>
          <w:bCs/>
          <w:szCs w:val="20"/>
          <w:shd w:val="clear" w:color="auto" w:fill="FFFFFF"/>
          <w:lang w:val="en-GB"/>
        </w:rPr>
        <w:sectPr w:rsidR="001B3644" w:rsidSect="001C79F4">
          <w:type w:val="continuous"/>
          <w:pgSz w:w="11906" w:h="16841"/>
          <w:pgMar w:top="1440" w:right="1657" w:bottom="1440" w:left="1080" w:header="720" w:footer="720" w:gutter="0"/>
          <w:cols w:num="2" w:space="169"/>
        </w:sectPr>
      </w:pPr>
    </w:p>
    <w:p w:rsidR="001B3644" w:rsidRPr="001B3644" w:rsidRDefault="001B3644" w:rsidP="000071F6">
      <w:pPr>
        <w:spacing w:line="240" w:lineRule="auto"/>
        <w:rPr>
          <w:bCs/>
          <w:szCs w:val="20"/>
          <w:shd w:val="clear" w:color="auto" w:fill="FFFFFF"/>
          <w:lang w:val="en-GB"/>
        </w:rPr>
      </w:pPr>
      <w:r>
        <w:rPr>
          <w:bCs/>
          <w:szCs w:val="20"/>
          <w:shd w:val="clear" w:color="auto" w:fill="FFFFFF"/>
          <w:lang w:val="en-GB"/>
        </w:rPr>
        <w:lastRenderedPageBreak/>
        <w:tab/>
      </w:r>
      <w:r>
        <w:rPr>
          <w:bCs/>
          <w:szCs w:val="20"/>
          <w:shd w:val="clear" w:color="auto" w:fill="FFFFFF"/>
          <w:lang w:val="en-GB"/>
        </w:rPr>
        <w:tab/>
      </w:r>
      <w:r>
        <w:rPr>
          <w:bCs/>
          <w:szCs w:val="20"/>
          <w:shd w:val="clear" w:color="auto" w:fill="FFFFFF"/>
          <w:lang w:val="en-GB"/>
        </w:rPr>
        <w:tab/>
      </w:r>
      <w:r>
        <w:rPr>
          <w:bCs/>
          <w:szCs w:val="20"/>
          <w:shd w:val="clear" w:color="auto" w:fill="FFFFFF"/>
          <w:lang w:val="en-GB"/>
        </w:rPr>
        <w:tab/>
      </w:r>
      <w:r>
        <w:rPr>
          <w:rFonts w:ascii="Cambria Math" w:hAnsi="Cambria Math"/>
        </w:rPr>
        <w:br/>
      </w:r>
      <m:oMathPara>
        <m:oMath>
          <m:r>
            <w:rPr>
              <w:rFonts w:ascii="Cambria Math" w:hAnsi="Cambria Math"/>
            </w:rPr>
            <m:t xml:space="preserve">FSM= </m:t>
          </m:r>
          <m:m>
            <m:mPr>
              <m:mcs>
                <m:mc>
                  <m:mcPr>
                    <m:count m:val="1"/>
                    <m:mcJc m:val="center"/>
                  </m:mcPr>
                </m:mc>
              </m:mcs>
              <m:ctrlPr>
                <w:rPr>
                  <w:rFonts w:ascii="Cambria Math" w:hAnsi="Cambria Math"/>
                  <w:i/>
                </w:rPr>
              </m:ctrlPr>
            </m:mPr>
            <m:mr>
              <m:e>
                <m:r>
                  <w:rPr>
                    <w:rFonts w:ascii="Cambria Math" w:hAnsi="Cambria Math"/>
                  </w:rPr>
                  <m:t>PA1</m:t>
                </m:r>
              </m:e>
            </m:mr>
            <m:mr>
              <m:e>
                <m:r>
                  <w:rPr>
                    <w:rFonts w:ascii="Cambria Math" w:hAnsi="Cambria Math"/>
                  </w:rPr>
                  <m:t>PA2</m:t>
                </m:r>
              </m:e>
            </m:mr>
            <m:mr>
              <m:e>
                <m:m>
                  <m:mPr>
                    <m:mcs>
                      <m:mc>
                        <m:mcPr>
                          <m:count m:val="1"/>
                          <m:mcJc m:val="center"/>
                        </m:mcPr>
                      </m:mc>
                    </m:mcs>
                    <m:ctrlPr>
                      <w:rPr>
                        <w:rFonts w:ascii="Cambria Math" w:hAnsi="Cambria Math"/>
                        <w:i/>
                      </w:rPr>
                    </m:ctrlPr>
                  </m:mPr>
                  <m:mr>
                    <m:e>
                      <m:r>
                        <w:rPr>
                          <w:rFonts w:ascii="Cambria Math" w:hAnsi="Cambria Math"/>
                        </w:rPr>
                        <m:t>PAx</m:t>
                      </m:r>
                    </m:e>
                  </m:mr>
                  <m:mr>
                    <m:e>
                      <m:r>
                        <w:rPr>
                          <w:rFonts w:ascii="Cambria Math" w:hAnsi="Cambria Math"/>
                        </w:rPr>
                        <m:t>PAZ</m:t>
                      </m:r>
                    </m:e>
                  </m:mr>
                </m:m>
              </m:e>
            </m:mr>
          </m:m>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(1,1,1)</m:t>
                    </m:r>
                  </m:e>
                </m:mr>
                <m:mr>
                  <m:e>
                    <m:r>
                      <w:rPr>
                        <w:rFonts w:ascii="Cambria Math" w:hAnsi="Cambria Math"/>
                      </w:rPr>
                      <m:t>(τ21,δ21,∂21)</m:t>
                    </m:r>
                  </m:e>
                </m:mr>
                <m:mr>
                  <m:e>
                    <m:m>
                      <m:mPr>
                        <m:mcs>
                          <m:mc>
                            <m:mcPr>
                              <m:count m:val="1"/>
                              <m:mcJc m:val="center"/>
                            </m:mcPr>
                          </m:mc>
                        </m:mcs>
                        <m:ctrlPr>
                          <w:rPr>
                            <w:rFonts w:ascii="Cambria Math" w:hAnsi="Cambria Math"/>
                            <w:i/>
                          </w:rPr>
                        </m:ctrlPr>
                      </m:mPr>
                      <m:mr>
                        <m:e>
                          <m:r>
                            <w:rPr>
                              <w:rFonts w:ascii="Cambria Math" w:hAnsi="Cambria Math"/>
                            </w:rPr>
                            <m:t>(τx1,δx1,∂x1)</m:t>
                          </m:r>
                        </m:e>
                      </m:mr>
                      <m:mr>
                        <m:e>
                          <m:r>
                            <w:rPr>
                              <w:rFonts w:ascii="Cambria Math" w:hAnsi="Cambria Math"/>
                            </w:rPr>
                            <m:t>(τz1,δz1,∂z1)</m:t>
                          </m:r>
                        </m:e>
                      </m:mr>
                    </m:m>
                  </m:e>
                </m:mr>
              </m:m>
              <m:m>
                <m:mPr>
                  <m:mcs>
                    <m:mc>
                      <m:mcPr>
                        <m:count m:val="1"/>
                        <m:mcJc m:val="center"/>
                      </m:mcPr>
                    </m:mc>
                  </m:mcs>
                  <m:ctrlPr>
                    <w:rPr>
                      <w:rFonts w:ascii="Cambria Math" w:hAnsi="Cambria Math"/>
                      <w:i/>
                    </w:rPr>
                  </m:ctrlPr>
                </m:mPr>
                <m:mr>
                  <m:e>
                    <m:r>
                      <w:rPr>
                        <w:rFonts w:ascii="Cambria Math" w:hAnsi="Cambria Math"/>
                      </w:rPr>
                      <m:t>(τ12,δ12,∂12)</m:t>
                    </m:r>
                  </m:e>
                </m:mr>
                <m:mr>
                  <m:e>
                    <m:r>
                      <w:rPr>
                        <w:rFonts w:ascii="Cambria Math" w:hAnsi="Cambria Math"/>
                      </w:rPr>
                      <m:t>(1,1,1)</m:t>
                    </m:r>
                  </m:e>
                </m:mr>
                <m:mr>
                  <m:e>
                    <m:m>
                      <m:mPr>
                        <m:mcs>
                          <m:mc>
                            <m:mcPr>
                              <m:count m:val="1"/>
                              <m:mcJc m:val="center"/>
                            </m:mcPr>
                          </m:mc>
                        </m:mcs>
                        <m:ctrlPr>
                          <w:rPr>
                            <w:rFonts w:ascii="Cambria Math" w:hAnsi="Cambria Math"/>
                            <w:i/>
                          </w:rPr>
                        </m:ctrlPr>
                      </m:mPr>
                      <m:mr>
                        <m:e>
                          <m:r>
                            <w:rPr>
                              <w:rFonts w:ascii="Cambria Math" w:hAnsi="Cambria Math"/>
                            </w:rPr>
                            <m:t>(τx2,δx2,∂x2)</m:t>
                          </m:r>
                        </m:e>
                      </m:mr>
                      <m:mr>
                        <m:e>
                          <m:r>
                            <w:rPr>
                              <w:rFonts w:ascii="Cambria Math" w:hAnsi="Cambria Math"/>
                            </w:rPr>
                            <m:t>(τz2,δz2,∂z2)</m:t>
                          </m:r>
                        </m:e>
                      </m:mr>
                    </m:m>
                  </m:e>
                </m:mr>
              </m:m>
              <m:m>
                <m:mPr>
                  <m:mcs>
                    <m:mc>
                      <m:mcPr>
                        <m:count m:val="1"/>
                        <m:mcJc m:val="center"/>
                      </m:mcPr>
                    </m:mc>
                  </m:mcs>
                  <m:ctrlPr>
                    <w:rPr>
                      <w:rFonts w:ascii="Cambria Math" w:hAnsi="Cambria Math"/>
                      <w:i/>
                    </w:rPr>
                  </m:ctrlPr>
                </m:mPr>
                <m:mr>
                  <m:e>
                    <m:r>
                      <w:rPr>
                        <w:rFonts w:ascii="Cambria Math" w:hAnsi="Cambria Math"/>
                      </w:rPr>
                      <m:t>(τ1w,δ1w,∂1w)</m:t>
                    </m:r>
                  </m:e>
                </m:mr>
                <m:mr>
                  <m:e>
                    <m:r>
                      <w:rPr>
                        <w:rFonts w:ascii="Cambria Math" w:hAnsi="Cambria Math"/>
                      </w:rPr>
                      <m:t>(τ2w,δ2w,∂2w)</m:t>
                    </m:r>
                  </m:e>
                </m:mr>
                <m:mr>
                  <m:e>
                    <m:m>
                      <m:mPr>
                        <m:mcs>
                          <m:mc>
                            <m:mcPr>
                              <m:count m:val="1"/>
                              <m:mcJc m:val="center"/>
                            </m:mcPr>
                          </m:mc>
                        </m:mcs>
                        <m:ctrlPr>
                          <w:rPr>
                            <w:rFonts w:ascii="Cambria Math" w:hAnsi="Cambria Math"/>
                            <w:i/>
                          </w:rPr>
                        </m:ctrlPr>
                      </m:mPr>
                      <m:mr>
                        <m:e>
                          <m:r>
                            <w:rPr>
                              <w:rFonts w:ascii="Cambria Math" w:hAnsi="Cambria Math"/>
                            </w:rPr>
                            <m:t>(1,1,1)</m:t>
                          </m:r>
                        </m:e>
                      </m:mr>
                      <m:mr>
                        <m:e>
                          <m:r>
                            <w:rPr>
                              <w:rFonts w:ascii="Cambria Math" w:hAnsi="Cambria Math"/>
                            </w:rPr>
                            <m:t>(τzw,δzw,∂zw)</m:t>
                          </m:r>
                        </m:e>
                      </m:mr>
                    </m:m>
                  </m:e>
                </m:mr>
              </m:m>
              <m:m>
                <m:mPr>
                  <m:mcs>
                    <m:mc>
                      <m:mcPr>
                        <m:count m:val="1"/>
                        <m:mcJc m:val="center"/>
                      </m:mcPr>
                    </m:mc>
                  </m:mcs>
                  <m:ctrlPr>
                    <w:rPr>
                      <w:rFonts w:ascii="Cambria Math" w:hAnsi="Cambria Math"/>
                      <w:i/>
                    </w:rPr>
                  </m:ctrlPr>
                </m:mPr>
                <m:mr>
                  <m:e>
                    <m:r>
                      <w:rPr>
                        <w:rFonts w:ascii="Cambria Math" w:hAnsi="Cambria Math"/>
                      </w:rPr>
                      <m:t>(τ1y,δ1y,∂1y)</m:t>
                    </m:r>
                  </m:e>
                </m:mr>
                <m:mr>
                  <m:e>
                    <m:r>
                      <w:rPr>
                        <w:rFonts w:ascii="Cambria Math" w:hAnsi="Cambria Math"/>
                      </w:rPr>
                      <m:t>(τ2y,δ2y,∂2y)</m:t>
                    </m:r>
                  </m:e>
                </m:mr>
                <m:mr>
                  <m:e>
                    <m:m>
                      <m:mPr>
                        <m:mcs>
                          <m:mc>
                            <m:mcPr>
                              <m:count m:val="1"/>
                              <m:mcJc m:val="center"/>
                            </m:mcPr>
                          </m:mc>
                        </m:mcs>
                        <m:ctrlPr>
                          <w:rPr>
                            <w:rFonts w:ascii="Cambria Math" w:hAnsi="Cambria Math"/>
                            <w:i/>
                          </w:rPr>
                        </m:ctrlPr>
                      </m:mPr>
                      <m:mr>
                        <m:e>
                          <m:r>
                            <w:rPr>
                              <w:rFonts w:ascii="Cambria Math" w:hAnsi="Cambria Math"/>
                            </w:rPr>
                            <m:t>(τxy,δxy,∂xy)</m:t>
                          </m:r>
                        </m:e>
                      </m:mr>
                      <m:mr>
                        <m:e>
                          <m:r>
                            <w:rPr>
                              <w:rFonts w:ascii="Cambria Math" w:hAnsi="Cambria Math"/>
                            </w:rPr>
                            <m:t>(1,1,1)</m:t>
                          </m:r>
                        </m:e>
                      </m:mr>
                    </m:m>
                  </m:e>
                </m:mr>
              </m:m>
            </m:e>
          </m:d>
          <m:r>
            <w:rPr>
              <w:rFonts w:ascii="Cambria Math" w:hAnsi="Cambria Math"/>
            </w:rPr>
            <m:t xml:space="preserve">              (</m:t>
          </m:r>
          <m:r>
            <m:rPr>
              <m:sty m:val="bi"/>
            </m:rPr>
            <w:rPr>
              <w:rFonts w:ascii="Cambria Math" w:hAnsi="Cambria Math"/>
              <w:color w:val="0070C0"/>
            </w:rPr>
            <m:t>3.1</m:t>
          </m:r>
          <m:r>
            <w:rPr>
              <w:rFonts w:ascii="Cambria Math" w:hAnsi="Cambria Math"/>
            </w:rPr>
            <m:t>)</m:t>
          </m:r>
        </m:oMath>
      </m:oMathPara>
    </w:p>
    <w:p w:rsidR="000071F6" w:rsidRPr="001B3644" w:rsidRDefault="000071F6" w:rsidP="000071F6">
      <w:pPr>
        <w:spacing w:line="240" w:lineRule="auto"/>
        <w:rPr>
          <w:bCs/>
          <w:szCs w:val="20"/>
          <w:shd w:val="clear" w:color="auto" w:fill="FFFFFF"/>
          <w:lang w:val="en-GB"/>
        </w:rPr>
      </w:pPr>
    </w:p>
    <w:p w:rsidR="006E6E4A" w:rsidRDefault="006E6E4A" w:rsidP="006E6E4A">
      <w:pPr>
        <w:spacing w:line="240" w:lineRule="auto"/>
        <w:rPr>
          <w:szCs w:val="20"/>
        </w:rPr>
      </w:pPr>
      <w:r w:rsidRPr="006E6E4A">
        <w:rPr>
          <w:szCs w:val="20"/>
        </w:rPr>
        <w:t xml:space="preserve">where FSM is fuzzy matrix, PA is learner profile attributes, r is lower fuzzy number, δ is median fuzzy number, ∂ is upper fuzzy number. </w:t>
      </w:r>
    </w:p>
    <w:p w:rsidR="006E6E4A" w:rsidRDefault="006E6E4A" w:rsidP="006E6E4A">
      <w:pPr>
        <w:spacing w:line="240" w:lineRule="auto"/>
        <w:rPr>
          <w:szCs w:val="20"/>
        </w:rPr>
      </w:pPr>
    </w:p>
    <w:p w:rsidR="006E6E4A" w:rsidRPr="006E6E4A" w:rsidRDefault="006E6E4A" w:rsidP="006E6E4A">
      <w:pPr>
        <w:spacing w:line="240" w:lineRule="auto"/>
        <w:rPr>
          <w:szCs w:val="20"/>
        </w:rPr>
      </w:pPr>
    </w:p>
    <w:p w:rsidR="006E6E4A" w:rsidRDefault="006E6E4A" w:rsidP="006E6E4A">
      <w:pPr>
        <w:spacing w:line="240" w:lineRule="auto"/>
        <w:ind w:firstLine="0"/>
        <w:rPr>
          <w:sz w:val="24"/>
          <w:szCs w:val="24"/>
        </w:rPr>
      </w:pPr>
      <w:r w:rsidRPr="006E6E4A">
        <w:rPr>
          <w:b/>
          <w:bCs/>
          <w:szCs w:val="20"/>
        </w:rPr>
        <w:t xml:space="preserve">Step </w:t>
      </w:r>
      <w:r w:rsidRPr="006E6E4A">
        <w:rPr>
          <w:b/>
          <w:bCs/>
          <w:color w:val="0070C0"/>
          <w:szCs w:val="20"/>
        </w:rPr>
        <w:t>3</w:t>
      </w:r>
      <w:r w:rsidRPr="006E6E4A">
        <w:rPr>
          <w:b/>
          <w:bCs/>
          <w:szCs w:val="20"/>
        </w:rPr>
        <w:t xml:space="preserve">:     </w:t>
      </w:r>
      <w:r w:rsidRPr="006E6E4A">
        <w:rPr>
          <w:szCs w:val="20"/>
        </w:rPr>
        <w:t xml:space="preserve">The fuzzy geometric mean is computed for the FSM as given by Equation </w:t>
      </w:r>
      <w:r w:rsidRPr="006E6E4A">
        <w:rPr>
          <w:b/>
          <w:color w:val="0070C0"/>
          <w:szCs w:val="20"/>
        </w:rPr>
        <w:t>3.2</w:t>
      </w:r>
      <w:r w:rsidRPr="00CB5122">
        <w:rPr>
          <w:sz w:val="24"/>
          <w:szCs w:val="24"/>
        </w:rPr>
        <w:t>.</w:t>
      </w:r>
    </w:p>
    <w:p w:rsidR="006E6E4A" w:rsidRPr="00CB5122" w:rsidRDefault="006E6E4A" w:rsidP="006E6E4A">
      <w:pPr>
        <w:spacing w:line="240" w:lineRule="auto"/>
        <w:ind w:firstLine="0"/>
        <w:rPr>
          <w:sz w:val="24"/>
          <w:szCs w:val="24"/>
        </w:rPr>
      </w:pPr>
    </w:p>
    <w:p w:rsidR="006E6E4A" w:rsidRPr="00CB5122" w:rsidRDefault="00BE548E" w:rsidP="006E6E4A">
      <w:pPr>
        <w:spacing w:line="240" w:lineRule="auto"/>
        <w:jc w:val="center"/>
        <w:rPr>
          <w:rFonts w:eastAsiaTheme="minorEastAsia"/>
        </w:rPr>
      </w:pPr>
      <m:oMathPara>
        <m:oMath>
          <m:sSup>
            <m:sSupPr>
              <m:ctrlPr>
                <w:rPr>
                  <w:rFonts w:ascii="Cambria Math" w:hAnsi="Cambria Math"/>
                  <w:i/>
                </w:rPr>
              </m:ctrlPr>
            </m:sSupPr>
            <m:e>
              <m:r>
                <w:rPr>
                  <w:rFonts w:ascii="Cambria Math" w:hAnsi="Cambria Math"/>
                </w:rPr>
                <m:t>FSM</m:t>
              </m:r>
            </m:e>
            <m:sup>
              <m:r>
                <w:rPr>
                  <w:rFonts w:ascii="Cambria Math" w:hAnsi="Cambria Math"/>
                </w:rPr>
                <m:t>gm</m:t>
              </m:r>
            </m:sup>
          </m:sSup>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 xml:space="preserve">V1τ </m:t>
                    </m:r>
                  </m:e>
                </m:mr>
                <m:mr>
                  <m:e>
                    <m:r>
                      <w:rPr>
                        <w:rFonts w:ascii="Cambria Math" w:hAnsi="Cambria Math"/>
                      </w:rPr>
                      <m:t>V2τ</m:t>
                    </m:r>
                  </m:e>
                </m:mr>
                <m:mr>
                  <m:e>
                    <m:m>
                      <m:mPr>
                        <m:mcs>
                          <m:mc>
                            <m:mcPr>
                              <m:count m:val="1"/>
                              <m:mcJc m:val="center"/>
                            </m:mcPr>
                          </m:mc>
                        </m:mcs>
                        <m:ctrlPr>
                          <w:rPr>
                            <w:rFonts w:ascii="Cambria Math" w:hAnsi="Cambria Math"/>
                            <w:i/>
                          </w:rPr>
                        </m:ctrlPr>
                      </m:mPr>
                      <m:mr>
                        <m:e>
                          <m:r>
                            <w:rPr>
                              <w:rFonts w:ascii="Cambria Math" w:hAnsi="Cambria Math"/>
                            </w:rPr>
                            <m:t>Vxτ</m:t>
                          </m:r>
                        </m:e>
                      </m:mr>
                      <m:mr>
                        <m:e>
                          <m:r>
                            <w:rPr>
                              <w:rFonts w:ascii="Cambria Math" w:hAnsi="Cambria Math"/>
                            </w:rPr>
                            <m:t>Vzτ</m:t>
                          </m:r>
                        </m:e>
                      </m:mr>
                    </m:m>
                  </m:e>
                </m:mr>
              </m:m>
              <m:m>
                <m:mPr>
                  <m:mcs>
                    <m:mc>
                      <m:mcPr>
                        <m:count m:val="1"/>
                        <m:mcJc m:val="center"/>
                      </m:mcPr>
                    </m:mc>
                  </m:mcs>
                  <m:ctrlPr>
                    <w:rPr>
                      <w:rFonts w:ascii="Cambria Math" w:hAnsi="Cambria Math"/>
                      <w:i/>
                    </w:rPr>
                  </m:ctrlPr>
                </m:mPr>
                <m:mr>
                  <m:e>
                    <m:r>
                      <w:rPr>
                        <w:rFonts w:ascii="Cambria Math" w:hAnsi="Cambria Math"/>
                      </w:rPr>
                      <m:t xml:space="preserve"> V1δ)</m:t>
                    </m:r>
                  </m:e>
                </m:mr>
                <m:mr>
                  <m:e>
                    <m:r>
                      <w:rPr>
                        <w:rFonts w:ascii="Cambria Math" w:hAnsi="Cambria Math"/>
                      </w:rPr>
                      <m:t>V2δ</m:t>
                    </m:r>
                  </m:e>
                </m:mr>
                <m:mr>
                  <m:e>
                    <m:m>
                      <m:mPr>
                        <m:mcs>
                          <m:mc>
                            <m:mcPr>
                              <m:count m:val="1"/>
                              <m:mcJc m:val="center"/>
                            </m:mcPr>
                          </m:mc>
                        </m:mcs>
                        <m:ctrlPr>
                          <w:rPr>
                            <w:rFonts w:ascii="Cambria Math" w:hAnsi="Cambria Math"/>
                            <w:i/>
                          </w:rPr>
                        </m:ctrlPr>
                      </m:mPr>
                      <m:mr>
                        <m:e>
                          <m:r>
                            <w:rPr>
                              <w:rFonts w:ascii="Cambria Math" w:hAnsi="Cambria Math"/>
                            </w:rPr>
                            <m:t>Vxδ</m:t>
                          </m:r>
                        </m:e>
                      </m:mr>
                      <m:mr>
                        <m:e>
                          <m:r>
                            <w:rPr>
                              <w:rFonts w:ascii="Cambria Math" w:hAnsi="Cambria Math"/>
                            </w:rPr>
                            <m:t>Vzδ</m:t>
                          </m:r>
                        </m:e>
                      </m:mr>
                    </m:m>
                  </m:e>
                </m:mr>
              </m:m>
              <m:m>
                <m:mPr>
                  <m:mcs>
                    <m:mc>
                      <m:mcPr>
                        <m:count m:val="1"/>
                        <m:mcJc m:val="center"/>
                      </m:mcPr>
                    </m:mc>
                  </m:mcs>
                  <m:ctrlPr>
                    <w:rPr>
                      <w:rFonts w:ascii="Cambria Math" w:hAnsi="Cambria Math"/>
                      <w:i/>
                    </w:rPr>
                  </m:ctrlPr>
                </m:mPr>
                <m:mr>
                  <m:e>
                    <m:r>
                      <w:rPr>
                        <w:rFonts w:ascii="Cambria Math" w:hAnsi="Cambria Math"/>
                      </w:rPr>
                      <m:t>V1∂</m:t>
                    </m:r>
                  </m:e>
                </m:mr>
                <m:mr>
                  <m:e>
                    <m:r>
                      <w:rPr>
                        <w:rFonts w:ascii="Cambria Math" w:hAnsi="Cambria Math"/>
                      </w:rPr>
                      <m:t xml:space="preserve"> V2∂)</m:t>
                    </m:r>
                  </m:e>
                </m:mr>
                <m:mr>
                  <m:e>
                    <m:m>
                      <m:mPr>
                        <m:mcs>
                          <m:mc>
                            <m:mcPr>
                              <m:count m:val="1"/>
                              <m:mcJc m:val="center"/>
                            </m:mcPr>
                          </m:mc>
                        </m:mcs>
                        <m:ctrlPr>
                          <w:rPr>
                            <w:rFonts w:ascii="Cambria Math" w:hAnsi="Cambria Math"/>
                            <w:i/>
                          </w:rPr>
                        </m:ctrlPr>
                      </m:mPr>
                      <m:mr>
                        <m:e>
                          <m:r>
                            <w:rPr>
                              <w:rFonts w:ascii="Cambria Math" w:hAnsi="Cambria Math"/>
                            </w:rPr>
                            <m:t xml:space="preserve"> Vx∂)</m:t>
                          </m:r>
                        </m:e>
                      </m:mr>
                      <m:mr>
                        <m:e>
                          <m:r>
                            <w:rPr>
                              <w:rFonts w:ascii="Cambria Math" w:hAnsi="Cambria Math"/>
                            </w:rPr>
                            <m:t>Vz∂</m:t>
                          </m:r>
                        </m:e>
                      </m:mr>
                    </m:m>
                  </m:e>
                </m:mr>
              </m:m>
            </m:e>
          </m:d>
          <m:r>
            <w:rPr>
              <w:rFonts w:ascii="Cambria Math" w:hAnsi="Cambria Math"/>
            </w:rPr>
            <m:t xml:space="preserve">;where Vτ,Vδ,V∂=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 xml:space="preserve">Vτ= </m:t>
                    </m:r>
                    <m:sSup>
                      <m:sSupPr>
                        <m:ctrlPr>
                          <w:rPr>
                            <w:rFonts w:ascii="Cambria Math" w:hAnsi="Cambria Math"/>
                            <w:i/>
                          </w:rPr>
                        </m:ctrlPr>
                      </m:sSupPr>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x=1</m:t>
                                </m:r>
                              </m:sub>
                              <m:sup>
                                <m:r>
                                  <w:rPr>
                                    <w:rFonts w:ascii="Cambria Math" w:hAnsi="Cambria Math"/>
                                  </w:rPr>
                                  <m:t>y</m:t>
                                </m:r>
                              </m:sup>
                              <m:e>
                                <m:r>
                                  <w:rPr>
                                    <w:rFonts w:ascii="Cambria Math" w:hAnsi="Cambria Math"/>
                                  </w:rPr>
                                  <m:t>τzy</m:t>
                                </m:r>
                              </m:e>
                            </m:nary>
                          </m:e>
                        </m:d>
                      </m:e>
                      <m:sup>
                        <m:r>
                          <w:rPr>
                            <w:rFonts w:ascii="Cambria Math" w:hAnsi="Cambria Math"/>
                          </w:rPr>
                          <m:t>1/y</m:t>
                        </m:r>
                      </m:sup>
                    </m:sSup>
                  </m:e>
                </m:mr>
                <m:mr>
                  <m:e>
                    <m:r>
                      <w:rPr>
                        <w:rFonts w:ascii="Cambria Math" w:hAnsi="Cambria Math"/>
                      </w:rPr>
                      <m:t xml:space="preserve">Vδ= </m:t>
                    </m:r>
                    <m:sSup>
                      <m:sSupPr>
                        <m:ctrlPr>
                          <w:rPr>
                            <w:rFonts w:ascii="Cambria Math" w:hAnsi="Cambria Math"/>
                            <w:i/>
                          </w:rPr>
                        </m:ctrlPr>
                      </m:sSupPr>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x=1</m:t>
                                </m:r>
                              </m:sub>
                              <m:sup>
                                <m:r>
                                  <w:rPr>
                                    <w:rFonts w:ascii="Cambria Math" w:hAnsi="Cambria Math"/>
                                  </w:rPr>
                                  <m:t>y</m:t>
                                </m:r>
                              </m:sup>
                              <m:e>
                                <m:r>
                                  <w:rPr>
                                    <w:rFonts w:ascii="Cambria Math" w:hAnsi="Cambria Math"/>
                                  </w:rPr>
                                  <m:t>δz</m:t>
                                </m:r>
                                <m:r>
                                  <w:rPr>
                                    <w:rFonts w:ascii="Cambria Math" w:hAnsi="Cambria Math"/>
                                  </w:rPr>
                                  <m:t>y</m:t>
                                </m:r>
                              </m:e>
                            </m:nary>
                          </m:e>
                        </m:d>
                      </m:e>
                      <m:sup>
                        <m:r>
                          <w:rPr>
                            <w:rFonts w:ascii="Cambria Math" w:hAnsi="Cambria Math"/>
                          </w:rPr>
                          <m:t>1/y</m:t>
                        </m:r>
                      </m:sup>
                    </m:sSup>
                  </m:e>
                </m:mr>
                <m:mr>
                  <m:e>
                    <m:r>
                      <w:rPr>
                        <w:rFonts w:ascii="Cambria Math" w:hAnsi="Cambria Math"/>
                      </w:rPr>
                      <m:t>V∂=</m:t>
                    </m:r>
                    <m:sSup>
                      <m:sSupPr>
                        <m:ctrlPr>
                          <w:rPr>
                            <w:rFonts w:ascii="Cambria Math" w:hAnsi="Cambria Math"/>
                            <w:i/>
                          </w:rPr>
                        </m:ctrlPr>
                      </m:sSupPr>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x=1</m:t>
                                </m:r>
                              </m:sub>
                              <m:sup>
                                <m:r>
                                  <w:rPr>
                                    <w:rFonts w:ascii="Cambria Math" w:hAnsi="Cambria Math"/>
                                  </w:rPr>
                                  <m:t>y</m:t>
                                </m:r>
                              </m:sup>
                              <m:e>
                                <m:r>
                                  <w:rPr>
                                    <w:rFonts w:ascii="Cambria Math" w:hAnsi="Cambria Math"/>
                                  </w:rPr>
                                  <m:t>∂zy</m:t>
                                </m:r>
                              </m:e>
                            </m:nary>
                          </m:e>
                        </m:d>
                      </m:e>
                      <m:sup>
                        <m:r>
                          <w:rPr>
                            <w:rFonts w:ascii="Cambria Math" w:hAnsi="Cambria Math"/>
                          </w:rPr>
                          <m:t>1/y</m:t>
                        </m:r>
                      </m:sup>
                    </m:sSup>
                  </m:e>
                </m:mr>
              </m:m>
            </m:e>
          </m:d>
          <m:r>
            <w:rPr>
              <w:rFonts w:ascii="Cambria Math" w:hAnsi="Cambria Math"/>
            </w:rPr>
            <m:t xml:space="preserve">                     (</m:t>
          </m:r>
          <m:r>
            <m:rPr>
              <m:sty m:val="b"/>
            </m:rPr>
            <w:rPr>
              <w:rFonts w:ascii="Cambria Math" w:hAnsi="Cambria Math"/>
              <w:color w:val="0070C0"/>
            </w:rPr>
            <m:t>3.2</m:t>
          </m:r>
          <m:r>
            <w:rPr>
              <w:rFonts w:ascii="Cambria Math" w:hAnsi="Cambria Math"/>
            </w:rPr>
            <m:t>)</m:t>
          </m:r>
        </m:oMath>
      </m:oMathPara>
    </w:p>
    <w:p w:rsidR="000071F6" w:rsidRPr="001B3644" w:rsidRDefault="000071F6" w:rsidP="000071F6">
      <w:pPr>
        <w:spacing w:line="240" w:lineRule="auto"/>
        <w:rPr>
          <w:bCs/>
          <w:szCs w:val="20"/>
          <w:shd w:val="clear" w:color="auto" w:fill="FFFFFF"/>
          <w:lang w:val="en-GB"/>
        </w:rPr>
      </w:pPr>
    </w:p>
    <w:p w:rsidR="006E6E4A" w:rsidRDefault="006E6E4A" w:rsidP="000071F6">
      <w:pPr>
        <w:spacing w:line="240" w:lineRule="auto"/>
        <w:rPr>
          <w:bCs/>
          <w:szCs w:val="20"/>
          <w:shd w:val="clear" w:color="auto" w:fill="FFFFFF"/>
          <w:lang w:val="en-GB"/>
        </w:rPr>
        <w:sectPr w:rsidR="006E6E4A" w:rsidSect="001B3644">
          <w:type w:val="continuous"/>
          <w:pgSz w:w="11906" w:h="16841"/>
          <w:pgMar w:top="1440" w:right="1657" w:bottom="1440" w:left="1080" w:header="720" w:footer="720" w:gutter="0"/>
          <w:cols w:space="169"/>
        </w:sectPr>
      </w:pPr>
    </w:p>
    <w:p w:rsidR="006E6E4A" w:rsidRPr="006E6E4A" w:rsidRDefault="006E6E4A" w:rsidP="006E6E4A">
      <w:pPr>
        <w:spacing w:line="240" w:lineRule="auto"/>
        <w:rPr>
          <w:szCs w:val="20"/>
        </w:rPr>
      </w:pPr>
      <w:r w:rsidRPr="006E6E4A">
        <w:rPr>
          <w:szCs w:val="20"/>
        </w:rPr>
        <w:lastRenderedPageBreak/>
        <w:t>Vτ is lower fuzzy geometric mean, Vδ is medial fuzzy geometric mean,</w:t>
      </w:r>
    </w:p>
    <w:p w:rsidR="006E6E4A" w:rsidRPr="006E6E4A" w:rsidRDefault="006E6E4A" w:rsidP="006E6E4A">
      <w:pPr>
        <w:spacing w:line="240" w:lineRule="auto"/>
        <w:rPr>
          <w:szCs w:val="20"/>
        </w:rPr>
      </w:pPr>
      <w:r w:rsidRPr="006E6E4A">
        <w:rPr>
          <w:szCs w:val="20"/>
        </w:rPr>
        <w:t xml:space="preserve">V∂ is upper fuzzy geometric mean, and </w:t>
      </w:r>
    </w:p>
    <w:p w:rsidR="006E6E4A" w:rsidRPr="006E6E4A" w:rsidRDefault="00BE548E" w:rsidP="006E6E4A">
      <w:pPr>
        <w:spacing w:line="240" w:lineRule="auto"/>
        <w:rPr>
          <w:szCs w:val="20"/>
        </w:rPr>
      </w:pPr>
      <m:oMath>
        <m:sSup>
          <m:sSupPr>
            <m:ctrlPr>
              <w:rPr>
                <w:rFonts w:ascii="Cambria Math" w:hAnsi="Cambria Math"/>
                <w:i/>
                <w:szCs w:val="20"/>
              </w:rPr>
            </m:ctrlPr>
          </m:sSupPr>
          <m:e>
            <m:r>
              <w:rPr>
                <w:rFonts w:ascii="Cambria Math" w:hAnsi="Cambria Math"/>
                <w:szCs w:val="20"/>
              </w:rPr>
              <m:t>FSM</m:t>
            </m:r>
          </m:e>
          <m:sup>
            <m:r>
              <w:rPr>
                <w:rFonts w:ascii="Cambria Math" w:hAnsi="Cambria Math"/>
                <w:szCs w:val="20"/>
              </w:rPr>
              <m:t>gm</m:t>
            </m:r>
          </m:sup>
        </m:sSup>
      </m:oMath>
      <w:r w:rsidR="006E6E4A" w:rsidRPr="006E6E4A">
        <w:rPr>
          <w:rFonts w:eastAsiaTheme="minorEastAsia"/>
          <w:szCs w:val="20"/>
        </w:rPr>
        <w:t xml:space="preserve"> is the fuzzy geometric mean decision matrix.</w:t>
      </w:r>
    </w:p>
    <w:p w:rsidR="006E6E4A" w:rsidRDefault="006E6E4A" w:rsidP="006E6E4A">
      <w:pPr>
        <w:spacing w:line="240" w:lineRule="auto"/>
        <w:rPr>
          <w:b/>
          <w:bCs/>
          <w:szCs w:val="20"/>
        </w:rPr>
      </w:pPr>
    </w:p>
    <w:p w:rsidR="006E6E4A" w:rsidRPr="006E6E4A" w:rsidRDefault="006E6E4A" w:rsidP="006E6E4A">
      <w:pPr>
        <w:spacing w:line="240" w:lineRule="auto"/>
        <w:rPr>
          <w:b/>
          <w:bCs/>
          <w:szCs w:val="20"/>
        </w:rPr>
      </w:pPr>
    </w:p>
    <w:p w:rsidR="006E6E4A" w:rsidRPr="006E6E4A" w:rsidRDefault="006E6E4A" w:rsidP="006E6E4A">
      <w:pPr>
        <w:spacing w:line="240" w:lineRule="auto"/>
        <w:rPr>
          <w:szCs w:val="20"/>
        </w:rPr>
      </w:pPr>
      <w:r w:rsidRPr="006E6E4A">
        <w:rPr>
          <w:b/>
          <w:bCs/>
          <w:szCs w:val="20"/>
        </w:rPr>
        <w:t xml:space="preserve">Step </w:t>
      </w:r>
      <w:r w:rsidRPr="006E6E4A">
        <w:rPr>
          <w:b/>
          <w:bCs/>
          <w:color w:val="0070C0"/>
          <w:szCs w:val="20"/>
        </w:rPr>
        <w:t>4</w:t>
      </w:r>
      <w:r w:rsidRPr="006E6E4A">
        <w:rPr>
          <w:b/>
          <w:bCs/>
          <w:szCs w:val="20"/>
        </w:rPr>
        <w:t>:</w:t>
      </w:r>
      <w:r w:rsidRPr="006E6E4A">
        <w:rPr>
          <w:szCs w:val="20"/>
        </w:rPr>
        <w:t xml:space="preserve">  The computation of fuzzy weight is given by Equations </w:t>
      </w:r>
      <w:r w:rsidRPr="006E6E4A">
        <w:rPr>
          <w:b/>
          <w:color w:val="0070C0"/>
          <w:szCs w:val="20"/>
        </w:rPr>
        <w:t>3.3</w:t>
      </w:r>
      <w:r w:rsidRPr="006E6E4A">
        <w:rPr>
          <w:szCs w:val="20"/>
        </w:rPr>
        <w:t xml:space="preserve"> and </w:t>
      </w:r>
      <w:r w:rsidRPr="006E6E4A">
        <w:rPr>
          <w:b/>
          <w:color w:val="0070C0"/>
          <w:szCs w:val="20"/>
        </w:rPr>
        <w:t>3.4</w:t>
      </w:r>
      <w:r w:rsidRPr="006E6E4A">
        <w:rPr>
          <w:szCs w:val="20"/>
        </w:rPr>
        <w:t>.</w:t>
      </w:r>
    </w:p>
    <w:p w:rsidR="006E6E4A" w:rsidRPr="00CB5122" w:rsidRDefault="006E6E4A" w:rsidP="006E6E4A">
      <w:pPr>
        <w:spacing w:line="240" w:lineRule="auto"/>
        <w:rPr>
          <w:sz w:val="24"/>
          <w:szCs w:val="24"/>
        </w:rPr>
      </w:pPr>
    </w:p>
    <w:p w:rsidR="006E6E4A" w:rsidRDefault="006E6E4A" w:rsidP="006E6E4A">
      <w:pPr>
        <w:spacing w:line="240" w:lineRule="auto"/>
        <w:rPr>
          <w:rFonts w:eastAsiaTheme="minorEastAsia"/>
        </w:rPr>
      </w:pPr>
      <m:oMathPara>
        <m:oMath>
          <m:r>
            <w:rPr>
              <w:rFonts w:ascii="Cambria Math" w:hAnsi="Cambria Math"/>
            </w:rPr>
            <m:t xml:space="preserve">Tw= </m:t>
          </m:r>
          <m:d>
            <m:dPr>
              <m:ctrlPr>
                <w:rPr>
                  <w:rFonts w:ascii="Cambria Math" w:hAnsi="Cambria Math"/>
                  <w:i/>
                </w:rPr>
              </m:ctrlPr>
            </m:dPr>
            <m:e>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x=1</m:t>
                      </m:r>
                    </m:sub>
                    <m:sup>
                      <m:r>
                        <w:rPr>
                          <w:rFonts w:ascii="Cambria Math" w:hAnsi="Cambria Math"/>
                        </w:rPr>
                        <m:t>y</m:t>
                      </m:r>
                    </m:sup>
                    <m:e>
                      <m:r>
                        <w:rPr>
                          <w:rFonts w:ascii="Cambria Math" w:hAnsi="Cambria Math"/>
                        </w:rPr>
                        <m:t>Vτ</m:t>
                      </m:r>
                    </m:e>
                  </m:nary>
                </m:num>
                <m:den>
                  <m:nary>
                    <m:naryPr>
                      <m:chr m:val="∑"/>
                      <m:limLoc m:val="subSup"/>
                      <m:ctrlPr>
                        <w:rPr>
                          <w:rFonts w:ascii="Cambria Math" w:hAnsi="Cambria Math"/>
                          <w:i/>
                        </w:rPr>
                      </m:ctrlPr>
                    </m:naryPr>
                    <m:sub>
                      <m:r>
                        <w:rPr>
                          <w:rFonts w:ascii="Cambria Math" w:hAnsi="Cambria Math"/>
                        </w:rPr>
                        <m:t>x=1</m:t>
                      </m:r>
                    </m:sub>
                    <m:sup>
                      <m:r>
                        <w:rPr>
                          <w:rFonts w:ascii="Cambria Math" w:hAnsi="Cambria Math"/>
                        </w:rPr>
                        <m:t>z</m:t>
                      </m:r>
                    </m:sup>
                    <m:e>
                      <m:nary>
                        <m:naryPr>
                          <m:chr m:val="∑"/>
                          <m:limLoc m:val="subSup"/>
                          <m:ctrlPr>
                            <w:rPr>
                              <w:rFonts w:ascii="Cambria Math" w:hAnsi="Cambria Math"/>
                              <w:i/>
                            </w:rPr>
                          </m:ctrlPr>
                        </m:naryPr>
                        <m:sub>
                          <m:r>
                            <w:rPr>
                              <w:rFonts w:ascii="Cambria Math" w:hAnsi="Cambria Math"/>
                            </w:rPr>
                            <m:t>w=1</m:t>
                          </m:r>
                        </m:sub>
                        <m:sup>
                          <m:r>
                            <w:rPr>
                              <w:rFonts w:ascii="Cambria Math" w:hAnsi="Cambria Math"/>
                            </w:rPr>
                            <m:t>y</m:t>
                          </m:r>
                        </m:sup>
                        <m:e>
                          <m:r>
                            <w:rPr>
                              <w:rFonts w:ascii="Cambria Math" w:hAnsi="Cambria Math"/>
                            </w:rPr>
                            <m:t>Vzτ</m:t>
                          </m:r>
                        </m:e>
                      </m:nary>
                    </m:e>
                  </m:nary>
                </m:den>
              </m:f>
              <m:r>
                <w:rPr>
                  <w:rFonts w:ascii="Cambria Math" w:hAnsi="Cambria Math"/>
                </w:rPr>
                <m:t>,</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x=1</m:t>
                      </m:r>
                    </m:sub>
                    <m:sup>
                      <m:r>
                        <w:rPr>
                          <w:rFonts w:ascii="Cambria Math" w:hAnsi="Cambria Math"/>
                        </w:rPr>
                        <m:t>y</m:t>
                      </m:r>
                    </m:sup>
                    <m:e>
                      <m:r>
                        <w:rPr>
                          <w:rFonts w:ascii="Cambria Math" w:hAnsi="Cambria Math"/>
                        </w:rPr>
                        <m:t>Vδ</m:t>
                      </m:r>
                    </m:e>
                  </m:nary>
                </m:num>
                <m:den>
                  <m:nary>
                    <m:naryPr>
                      <m:chr m:val="∑"/>
                      <m:limLoc m:val="subSup"/>
                      <m:ctrlPr>
                        <w:rPr>
                          <w:rFonts w:ascii="Cambria Math" w:hAnsi="Cambria Math"/>
                          <w:i/>
                        </w:rPr>
                      </m:ctrlPr>
                    </m:naryPr>
                    <m:sub>
                      <m:r>
                        <w:rPr>
                          <w:rFonts w:ascii="Cambria Math" w:hAnsi="Cambria Math"/>
                        </w:rPr>
                        <m:t>x=1</m:t>
                      </m:r>
                    </m:sub>
                    <m:sup>
                      <m:r>
                        <w:rPr>
                          <w:rFonts w:ascii="Cambria Math" w:hAnsi="Cambria Math"/>
                        </w:rPr>
                        <m:t>z</m:t>
                      </m:r>
                    </m:sup>
                    <m:e>
                      <m:nary>
                        <m:naryPr>
                          <m:chr m:val="∑"/>
                          <m:limLoc m:val="subSup"/>
                          <m:ctrlPr>
                            <w:rPr>
                              <w:rFonts w:ascii="Cambria Math" w:hAnsi="Cambria Math"/>
                              <w:i/>
                            </w:rPr>
                          </m:ctrlPr>
                        </m:naryPr>
                        <m:sub>
                          <m:r>
                            <w:rPr>
                              <w:rFonts w:ascii="Cambria Math" w:hAnsi="Cambria Math"/>
                            </w:rPr>
                            <m:t>w=1</m:t>
                          </m:r>
                        </m:sub>
                        <m:sup>
                          <m:r>
                            <w:rPr>
                              <w:rFonts w:ascii="Cambria Math" w:hAnsi="Cambria Math"/>
                            </w:rPr>
                            <m:t>y</m:t>
                          </m:r>
                        </m:sup>
                        <m:e>
                          <m:r>
                            <w:rPr>
                              <w:rFonts w:ascii="Cambria Math" w:hAnsi="Cambria Math"/>
                            </w:rPr>
                            <m:t>Vzδ</m:t>
                          </m:r>
                        </m:e>
                      </m:nary>
                    </m:e>
                  </m:nary>
                </m:den>
              </m:f>
              <m:r>
                <w:rPr>
                  <w:rFonts w:ascii="Cambria Math" w:hAnsi="Cambria Math"/>
                </w:rPr>
                <m:t xml:space="preserve"> , </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x=1</m:t>
                      </m:r>
                    </m:sub>
                    <m:sup>
                      <m:r>
                        <w:rPr>
                          <w:rFonts w:ascii="Cambria Math" w:hAnsi="Cambria Math"/>
                        </w:rPr>
                        <m:t>y</m:t>
                      </m:r>
                    </m:sup>
                    <m:e>
                      <m:r>
                        <w:rPr>
                          <w:rFonts w:ascii="Cambria Math" w:hAnsi="Cambria Math"/>
                        </w:rPr>
                        <m:t>V∂</m:t>
                      </m:r>
                    </m:e>
                  </m:nary>
                </m:num>
                <m:den>
                  <m:nary>
                    <m:naryPr>
                      <m:chr m:val="∑"/>
                      <m:limLoc m:val="subSup"/>
                      <m:ctrlPr>
                        <w:rPr>
                          <w:rFonts w:ascii="Cambria Math" w:hAnsi="Cambria Math"/>
                          <w:i/>
                        </w:rPr>
                      </m:ctrlPr>
                    </m:naryPr>
                    <m:sub>
                      <m:r>
                        <w:rPr>
                          <w:rFonts w:ascii="Cambria Math" w:hAnsi="Cambria Math"/>
                        </w:rPr>
                        <m:t>x=1</m:t>
                      </m:r>
                    </m:sub>
                    <m:sup>
                      <m:r>
                        <w:rPr>
                          <w:rFonts w:ascii="Cambria Math" w:hAnsi="Cambria Math"/>
                        </w:rPr>
                        <m:t>z</m:t>
                      </m:r>
                    </m:sup>
                    <m:e>
                      <m:nary>
                        <m:naryPr>
                          <m:chr m:val="∑"/>
                          <m:limLoc m:val="subSup"/>
                          <m:ctrlPr>
                            <w:rPr>
                              <w:rFonts w:ascii="Cambria Math" w:hAnsi="Cambria Math"/>
                              <w:i/>
                            </w:rPr>
                          </m:ctrlPr>
                        </m:naryPr>
                        <m:sub>
                          <m:r>
                            <w:rPr>
                              <w:rFonts w:ascii="Cambria Math" w:hAnsi="Cambria Math"/>
                            </w:rPr>
                            <m:t>w=1</m:t>
                          </m:r>
                        </m:sub>
                        <m:sup>
                          <m:r>
                            <w:rPr>
                              <w:rFonts w:ascii="Cambria Math" w:hAnsi="Cambria Math"/>
                            </w:rPr>
                            <m:t>y</m:t>
                          </m:r>
                        </m:sup>
                        <m:e>
                          <m:r>
                            <w:rPr>
                              <w:rFonts w:ascii="Cambria Math" w:hAnsi="Cambria Math"/>
                            </w:rPr>
                            <m:t>Vz∂</m:t>
                          </m:r>
                        </m:e>
                      </m:nary>
                    </m:e>
                  </m:nary>
                </m:den>
              </m:f>
            </m:e>
          </m:d>
          <m:r>
            <w:rPr>
              <w:rFonts w:ascii="Cambria Math" w:hAnsi="Cambria Math"/>
            </w:rPr>
            <m:t xml:space="preserve">                                                (</m:t>
          </m:r>
          <m:r>
            <m:rPr>
              <m:sty m:val="bi"/>
            </m:rPr>
            <w:rPr>
              <w:rFonts w:ascii="Cambria Math" w:hAnsi="Cambria Math"/>
              <w:color w:val="0070C0"/>
            </w:rPr>
            <m:t>3.3</m:t>
          </m:r>
          <m:r>
            <w:rPr>
              <w:rFonts w:ascii="Cambria Math" w:hAnsi="Cambria Math"/>
            </w:rPr>
            <m:t>)</m:t>
          </m:r>
        </m:oMath>
      </m:oMathPara>
    </w:p>
    <w:p w:rsidR="006E6E4A" w:rsidRPr="00CB5122" w:rsidRDefault="006E6E4A" w:rsidP="006E6E4A">
      <w:pPr>
        <w:spacing w:line="240" w:lineRule="auto"/>
        <w:rPr>
          <w:rFonts w:eastAsiaTheme="minorEastAsia"/>
        </w:rPr>
      </w:pPr>
    </w:p>
    <w:p w:rsidR="006E6E4A" w:rsidRPr="00CB5122" w:rsidRDefault="006E6E4A" w:rsidP="006E6E4A">
      <w:pPr>
        <w:spacing w:line="240" w:lineRule="auto"/>
      </w:pPr>
      <m:oMathPara>
        <m:oMath>
          <m:r>
            <w:rPr>
              <w:rFonts w:ascii="Cambria Math" w:hAnsi="Cambria Math"/>
            </w:rPr>
            <m:t>Tw =</m:t>
          </m:r>
          <m:d>
            <m:dPr>
              <m:ctrlPr>
                <w:rPr>
                  <w:rFonts w:ascii="Cambria Math" w:hAnsi="Cambria Math"/>
                  <w:i/>
                </w:rPr>
              </m:ctrlPr>
            </m:dPr>
            <m:e>
              <m:r>
                <w:rPr>
                  <w:rFonts w:ascii="Cambria Math" w:hAnsi="Cambria Math"/>
                </w:rPr>
                <m:t>Tτ, Tδ,T∂</m:t>
              </m:r>
            </m:e>
          </m:d>
          <m:r>
            <w:rPr>
              <w:rFonts w:ascii="Cambria Math" w:hAnsi="Cambria Math"/>
            </w:rPr>
            <m:t xml:space="preserve">                                                                                                                          (</m:t>
          </m:r>
          <m:r>
            <m:rPr>
              <m:sty m:val="b"/>
            </m:rPr>
            <w:rPr>
              <w:rFonts w:ascii="Cambria Math" w:hAnsi="Cambria Math"/>
              <w:color w:val="0070C0"/>
            </w:rPr>
            <m:t>3.4</m:t>
          </m:r>
          <m:r>
            <w:rPr>
              <w:rFonts w:ascii="Cambria Math" w:hAnsi="Cambria Math"/>
            </w:rPr>
            <m:t>)</m:t>
          </m:r>
        </m:oMath>
      </m:oMathPara>
    </w:p>
    <w:p w:rsidR="006E6E4A" w:rsidRDefault="006E6E4A" w:rsidP="006E6E4A">
      <w:pPr>
        <w:spacing w:line="240" w:lineRule="auto"/>
        <w:rPr>
          <w:sz w:val="24"/>
          <w:szCs w:val="24"/>
        </w:rPr>
      </w:pPr>
    </w:p>
    <w:p w:rsidR="006E6E4A" w:rsidRPr="006E6E4A" w:rsidRDefault="006E6E4A" w:rsidP="006E6E4A">
      <w:pPr>
        <w:spacing w:line="240" w:lineRule="auto"/>
        <w:rPr>
          <w:szCs w:val="20"/>
        </w:rPr>
      </w:pPr>
      <w:r w:rsidRPr="006E6E4A">
        <w:rPr>
          <w:szCs w:val="20"/>
        </w:rPr>
        <w:t>Tw is fuzzy weight, Tτ, Tδ and T∂ are lower, median and upper fuzzy weight correspondingly.</w:t>
      </w:r>
    </w:p>
    <w:p w:rsidR="001B3644" w:rsidRPr="006E6E4A" w:rsidRDefault="001B3644" w:rsidP="000071F6">
      <w:pPr>
        <w:spacing w:line="240" w:lineRule="auto"/>
        <w:rPr>
          <w:bCs/>
          <w:szCs w:val="20"/>
          <w:shd w:val="clear" w:color="auto" w:fill="FFFFFF"/>
          <w:lang w:val="en-GB"/>
        </w:rPr>
        <w:sectPr w:rsidR="001B3644" w:rsidRPr="006E6E4A" w:rsidSect="006E6E4A">
          <w:type w:val="continuous"/>
          <w:pgSz w:w="11906" w:h="16841"/>
          <w:pgMar w:top="1440" w:right="1657" w:bottom="1440" w:left="1080" w:header="720" w:footer="720" w:gutter="0"/>
          <w:cols w:space="169"/>
        </w:sectPr>
      </w:pPr>
    </w:p>
    <w:p w:rsidR="000071F6" w:rsidRPr="001B3644" w:rsidRDefault="000071F6" w:rsidP="000071F6">
      <w:pPr>
        <w:spacing w:line="240" w:lineRule="auto"/>
        <w:rPr>
          <w:bCs/>
          <w:szCs w:val="20"/>
          <w:shd w:val="clear" w:color="auto" w:fill="FFFFFF"/>
          <w:lang w:val="en-GB"/>
        </w:rPr>
      </w:pPr>
    </w:p>
    <w:p w:rsidR="00641535" w:rsidRDefault="00641535" w:rsidP="000071F6">
      <w:pPr>
        <w:spacing w:line="240" w:lineRule="auto"/>
        <w:rPr>
          <w:bCs/>
          <w:szCs w:val="20"/>
          <w:shd w:val="clear" w:color="auto" w:fill="FFFFFF"/>
          <w:lang w:val="en-GB"/>
        </w:rPr>
        <w:sectPr w:rsidR="00641535" w:rsidSect="006E6E4A">
          <w:type w:val="continuous"/>
          <w:pgSz w:w="11906" w:h="16841"/>
          <w:pgMar w:top="1440" w:right="1657" w:bottom="1440" w:left="1080" w:header="720" w:footer="720" w:gutter="0"/>
          <w:cols w:space="169"/>
        </w:sectPr>
      </w:pPr>
    </w:p>
    <w:p w:rsidR="00E77AB2" w:rsidRPr="00E77AB2" w:rsidRDefault="00E77AB2" w:rsidP="00E77AB2">
      <w:pPr>
        <w:spacing w:line="240" w:lineRule="auto"/>
        <w:ind w:firstLine="0"/>
        <w:rPr>
          <w:szCs w:val="20"/>
        </w:rPr>
      </w:pPr>
      <w:r w:rsidRPr="00E77AB2">
        <w:rPr>
          <w:b/>
          <w:bCs/>
          <w:szCs w:val="20"/>
        </w:rPr>
        <w:lastRenderedPageBreak/>
        <w:t xml:space="preserve">Step </w:t>
      </w:r>
      <w:r w:rsidRPr="00E77AB2">
        <w:rPr>
          <w:b/>
          <w:bCs/>
          <w:color w:val="0070C0"/>
          <w:szCs w:val="20"/>
        </w:rPr>
        <w:t>5</w:t>
      </w:r>
      <w:r w:rsidRPr="00E77AB2">
        <w:rPr>
          <w:b/>
          <w:bCs/>
          <w:szCs w:val="20"/>
        </w:rPr>
        <w:t>:</w:t>
      </w:r>
      <w:r w:rsidRPr="00E77AB2">
        <w:rPr>
          <w:szCs w:val="20"/>
        </w:rPr>
        <w:t xml:space="preserve"> The calculation of the weight of attributes in learner profile information is given by Equation </w:t>
      </w:r>
      <w:r w:rsidRPr="00E77AB2">
        <w:rPr>
          <w:b/>
          <w:color w:val="0070C0"/>
          <w:szCs w:val="20"/>
        </w:rPr>
        <w:t>3.5</w:t>
      </w:r>
      <w:r w:rsidRPr="00E77AB2">
        <w:rPr>
          <w:szCs w:val="20"/>
        </w:rPr>
        <w:t>.</w:t>
      </w:r>
    </w:p>
    <w:p w:rsidR="000071F6" w:rsidRDefault="000071F6" w:rsidP="000071F6">
      <w:pPr>
        <w:spacing w:line="240" w:lineRule="auto"/>
        <w:rPr>
          <w:bCs/>
          <w:szCs w:val="20"/>
          <w:shd w:val="clear" w:color="auto" w:fill="FFFFFF"/>
          <w:lang w:val="en-GB"/>
        </w:rPr>
      </w:pPr>
    </w:p>
    <w:p w:rsidR="006E6E4A" w:rsidRDefault="006E6E4A" w:rsidP="000071F6">
      <w:pPr>
        <w:spacing w:line="240" w:lineRule="auto"/>
        <w:rPr>
          <w:bCs/>
          <w:szCs w:val="20"/>
          <w:shd w:val="clear" w:color="auto" w:fill="FFFFFF"/>
          <w:lang w:val="en-GB"/>
        </w:rPr>
      </w:pPr>
    </w:p>
    <w:p w:rsidR="006E6E4A" w:rsidRDefault="00E77AB2" w:rsidP="000071F6">
      <w:pPr>
        <w:spacing w:line="240" w:lineRule="auto"/>
        <w:rPr>
          <w:bCs/>
          <w:szCs w:val="20"/>
          <w:shd w:val="clear" w:color="auto" w:fill="FFFFFF"/>
          <w:lang w:val="en-GB"/>
        </w:rPr>
      </w:pPr>
      <m:oMathPara>
        <m:oMath>
          <m:r>
            <w:rPr>
              <w:rFonts w:ascii="Cambria Math" w:hAnsi="Cambria Math"/>
              <w:sz w:val="24"/>
              <w:szCs w:val="24"/>
            </w:rPr>
            <m:t xml:space="preserve">Wn= </m:t>
          </m:r>
          <m:f>
            <m:fPr>
              <m:ctrlPr>
                <w:rPr>
                  <w:rFonts w:ascii="Cambria Math" w:hAnsi="Cambria Math"/>
                  <w:i/>
                  <w:sz w:val="24"/>
                  <w:szCs w:val="24"/>
                </w:rPr>
              </m:ctrlPr>
            </m:fPr>
            <m:num>
              <m:r>
                <w:rPr>
                  <w:rFonts w:ascii="Cambria Math" w:hAnsi="Cambria Math"/>
                  <w:sz w:val="24"/>
                  <w:szCs w:val="24"/>
                </w:rPr>
                <m:t>Ww</m:t>
              </m:r>
            </m:num>
            <m:den>
              <m:nary>
                <m:naryPr>
                  <m:chr m:val="∑"/>
                  <m:limLoc m:val="subSup"/>
                  <m:ctrlPr>
                    <w:rPr>
                      <w:rFonts w:ascii="Cambria Math" w:hAnsi="Cambria Math"/>
                      <w:i/>
                      <w:sz w:val="24"/>
                      <w:szCs w:val="24"/>
                    </w:rPr>
                  </m:ctrlPr>
                </m:naryPr>
                <m:sub>
                  <m:r>
                    <w:rPr>
                      <w:rFonts w:ascii="Cambria Math" w:hAnsi="Cambria Math"/>
                      <w:sz w:val="24"/>
                      <w:szCs w:val="24"/>
                    </w:rPr>
                    <m:t>w=1</m:t>
                  </m:r>
                </m:sub>
                <m:sup>
                  <m:r>
                    <w:rPr>
                      <w:rFonts w:ascii="Cambria Math" w:hAnsi="Cambria Math"/>
                      <w:sz w:val="24"/>
                      <w:szCs w:val="24"/>
                    </w:rPr>
                    <m:t>y</m:t>
                  </m:r>
                </m:sup>
                <m:e>
                  <m:r>
                    <w:rPr>
                      <w:rFonts w:ascii="Cambria Math" w:hAnsi="Cambria Math"/>
                      <w:sz w:val="24"/>
                      <w:szCs w:val="24"/>
                    </w:rPr>
                    <m:t>(Ww)</m:t>
                  </m:r>
                </m:e>
              </m:nary>
            </m:den>
          </m:f>
          <m:r>
            <w:rPr>
              <w:rFonts w:ascii="Cambria Math" w:hAnsi="Cambria Math"/>
              <w:sz w:val="24"/>
              <w:szCs w:val="24"/>
            </w:rPr>
            <m:t xml:space="preserve">                                     (</m:t>
          </m:r>
          <m:r>
            <m:rPr>
              <m:sty m:val="bi"/>
            </m:rPr>
            <w:rPr>
              <w:rFonts w:ascii="Cambria Math" w:hAnsi="Cambria Math"/>
              <w:color w:val="0070C0"/>
              <w:sz w:val="24"/>
              <w:szCs w:val="24"/>
            </w:rPr>
            <m:t>3.6</m:t>
          </m:r>
          <m:r>
            <w:rPr>
              <w:rFonts w:ascii="Cambria Math" w:hAnsi="Cambria Math"/>
              <w:sz w:val="24"/>
              <w:szCs w:val="24"/>
            </w:rPr>
            <m:t>)</m:t>
          </m:r>
        </m:oMath>
      </m:oMathPara>
    </w:p>
    <w:p w:rsidR="006E6E4A" w:rsidRDefault="006E6E4A" w:rsidP="000071F6">
      <w:pPr>
        <w:spacing w:line="240" w:lineRule="auto"/>
        <w:rPr>
          <w:bCs/>
          <w:szCs w:val="20"/>
          <w:shd w:val="clear" w:color="auto" w:fill="FFFFFF"/>
          <w:lang w:val="en-GB"/>
        </w:rPr>
      </w:pPr>
    </w:p>
    <w:p w:rsidR="00E77AB2" w:rsidRDefault="00E77AB2" w:rsidP="000071F6">
      <w:pPr>
        <w:spacing w:line="240" w:lineRule="auto"/>
        <w:rPr>
          <w:bCs/>
          <w:szCs w:val="20"/>
          <w:shd w:val="clear" w:color="auto" w:fill="FFFFFF"/>
          <w:lang w:val="en-GB"/>
        </w:rPr>
      </w:pPr>
    </w:p>
    <w:p w:rsidR="00E77AB2" w:rsidRDefault="00E77AB2" w:rsidP="000071F6">
      <w:pPr>
        <w:spacing w:line="240" w:lineRule="auto"/>
        <w:rPr>
          <w:bCs/>
          <w:szCs w:val="20"/>
          <w:shd w:val="clear" w:color="auto" w:fill="FFFFFF"/>
          <w:lang w:val="en-GB"/>
        </w:rPr>
        <w:sectPr w:rsidR="00E77AB2" w:rsidSect="006E6E4A">
          <w:type w:val="continuous"/>
          <w:pgSz w:w="11906" w:h="16841"/>
          <w:pgMar w:top="1440" w:right="1657" w:bottom="1440" w:left="1080" w:header="720" w:footer="720" w:gutter="0"/>
          <w:cols w:num="2" w:space="169"/>
        </w:sectPr>
      </w:pPr>
    </w:p>
    <w:p w:rsidR="000071F6" w:rsidRDefault="00E77AB2" w:rsidP="000071F6">
      <w:pPr>
        <w:spacing w:line="240" w:lineRule="auto"/>
        <w:rPr>
          <w:bCs/>
          <w:szCs w:val="20"/>
          <w:shd w:val="clear" w:color="auto" w:fill="FFFFFF"/>
          <w:lang w:val="en-GB"/>
        </w:rPr>
      </w:pPr>
      <m:oMathPara>
        <m:oMath>
          <m:r>
            <w:rPr>
              <w:rFonts w:ascii="Cambria Math" w:hAnsi="Cambria Math"/>
              <w:sz w:val="24"/>
              <w:szCs w:val="24"/>
            </w:rPr>
            <m:t>Ww=</m:t>
          </m:r>
          <m:f>
            <m:fPr>
              <m:ctrlPr>
                <w:rPr>
                  <w:rFonts w:ascii="Cambria Math" w:hAnsi="Cambria Math"/>
                  <w:i/>
                  <w:sz w:val="24"/>
                  <w:szCs w:val="24"/>
                </w:rPr>
              </m:ctrlPr>
            </m:fPr>
            <m:num>
              <m:r>
                <w:rPr>
                  <w:rFonts w:ascii="Cambria Math" w:hAnsi="Cambria Math"/>
                  <w:sz w:val="24"/>
                  <w:szCs w:val="24"/>
                </w:rPr>
                <m:t>(Tτ+ Tδ+T∂)</m:t>
              </m:r>
            </m:num>
            <m:den>
              <m:r>
                <w:rPr>
                  <w:rFonts w:ascii="Cambria Math" w:hAnsi="Cambria Math"/>
                  <w:sz w:val="24"/>
                  <w:szCs w:val="24"/>
                </w:rPr>
                <m:t>3</m:t>
              </m:r>
            </m:den>
          </m:f>
          <m:r>
            <w:rPr>
              <w:rFonts w:ascii="Cambria Math" w:hAnsi="Cambria Math"/>
              <w:sz w:val="24"/>
              <w:szCs w:val="24"/>
            </w:rPr>
            <m:t xml:space="preserve">                          (</m:t>
          </m:r>
          <m:r>
            <m:rPr>
              <m:sty m:val="bi"/>
            </m:rPr>
            <w:rPr>
              <w:rFonts w:ascii="Cambria Math" w:hAnsi="Cambria Math"/>
              <w:color w:val="0070C0"/>
              <w:sz w:val="24"/>
              <w:szCs w:val="24"/>
            </w:rPr>
            <m:t>3.5</m:t>
          </m:r>
          <m:r>
            <w:rPr>
              <w:rFonts w:ascii="Cambria Math" w:hAnsi="Cambria Math"/>
              <w:sz w:val="24"/>
              <w:szCs w:val="24"/>
            </w:rPr>
            <m:t>)</m:t>
          </m:r>
        </m:oMath>
      </m:oMathPara>
    </w:p>
    <w:p w:rsidR="00641535" w:rsidRDefault="00641535" w:rsidP="000071F6">
      <w:pPr>
        <w:spacing w:line="240" w:lineRule="auto"/>
        <w:rPr>
          <w:bCs/>
          <w:szCs w:val="20"/>
          <w:shd w:val="clear" w:color="auto" w:fill="FFFFFF"/>
          <w:lang w:val="en-GB"/>
        </w:rPr>
        <w:sectPr w:rsidR="00641535" w:rsidSect="006E6E4A">
          <w:type w:val="continuous"/>
          <w:pgSz w:w="11906" w:h="16841"/>
          <w:pgMar w:top="1440" w:right="1657" w:bottom="1440" w:left="1080" w:header="720" w:footer="720" w:gutter="0"/>
          <w:cols w:num="2" w:space="169"/>
        </w:sectPr>
      </w:pPr>
    </w:p>
    <w:p w:rsidR="000071F6" w:rsidRDefault="000071F6" w:rsidP="000071F6">
      <w:pPr>
        <w:spacing w:line="240" w:lineRule="auto"/>
        <w:rPr>
          <w:bCs/>
          <w:szCs w:val="20"/>
          <w:shd w:val="clear" w:color="auto" w:fill="FFFFFF"/>
          <w:lang w:val="en-GB"/>
        </w:rPr>
      </w:pPr>
    </w:p>
    <w:p w:rsidR="00E77AB2" w:rsidRPr="00E77AB2" w:rsidRDefault="006B6B00" w:rsidP="00E77AB2">
      <w:pPr>
        <w:spacing w:line="240" w:lineRule="auto"/>
        <w:rPr>
          <w:szCs w:val="20"/>
        </w:rPr>
      </w:pPr>
      <w:r>
        <w:rPr>
          <w:szCs w:val="20"/>
        </w:rPr>
        <w:t>W</w:t>
      </w:r>
      <w:r w:rsidR="00E77AB2" w:rsidRPr="00E77AB2">
        <w:rPr>
          <w:szCs w:val="20"/>
        </w:rPr>
        <w:t>here, Ww is Weight of attributes in learner profile information.</w:t>
      </w:r>
    </w:p>
    <w:p w:rsidR="00E77AB2" w:rsidRPr="00E77AB2" w:rsidRDefault="00E77AB2" w:rsidP="00E77AB2">
      <w:pPr>
        <w:spacing w:line="240" w:lineRule="auto"/>
        <w:ind w:firstLine="0"/>
        <w:rPr>
          <w:b/>
          <w:bCs/>
          <w:szCs w:val="20"/>
        </w:rPr>
      </w:pPr>
    </w:p>
    <w:p w:rsidR="00E77AB2" w:rsidRPr="00E77AB2" w:rsidRDefault="00E77AB2" w:rsidP="00E77AB2">
      <w:pPr>
        <w:spacing w:line="240" w:lineRule="auto"/>
        <w:ind w:firstLine="0"/>
        <w:rPr>
          <w:szCs w:val="20"/>
        </w:rPr>
      </w:pPr>
      <w:r w:rsidRPr="00E77AB2">
        <w:rPr>
          <w:b/>
          <w:bCs/>
          <w:szCs w:val="20"/>
        </w:rPr>
        <w:t xml:space="preserve">Step </w:t>
      </w:r>
      <w:r w:rsidRPr="00E77AB2">
        <w:rPr>
          <w:b/>
          <w:bCs/>
          <w:color w:val="0070C0"/>
          <w:szCs w:val="20"/>
        </w:rPr>
        <w:t>6</w:t>
      </w:r>
      <w:r w:rsidRPr="00E77AB2">
        <w:rPr>
          <w:b/>
          <w:bCs/>
          <w:szCs w:val="20"/>
        </w:rPr>
        <w:t>:</w:t>
      </w:r>
      <w:r w:rsidRPr="00E77AB2">
        <w:rPr>
          <w:szCs w:val="20"/>
        </w:rPr>
        <w:t xml:space="preserve"> Calculate normalized weight of learner profile attributes is given by Equation </w:t>
      </w:r>
      <w:r w:rsidRPr="00E77AB2">
        <w:rPr>
          <w:b/>
          <w:color w:val="0070C0"/>
          <w:szCs w:val="20"/>
        </w:rPr>
        <w:t>3.6</w:t>
      </w:r>
      <w:r w:rsidRPr="00E77AB2">
        <w:rPr>
          <w:szCs w:val="20"/>
        </w:rPr>
        <w:t>.</w:t>
      </w:r>
    </w:p>
    <w:p w:rsidR="00E77AB2" w:rsidRPr="00E77AB2" w:rsidRDefault="00E77AB2" w:rsidP="0043373E">
      <w:pPr>
        <w:spacing w:line="240" w:lineRule="auto"/>
        <w:rPr>
          <w:rFonts w:eastAsiaTheme="minorEastAsia"/>
          <w:szCs w:val="20"/>
        </w:rPr>
      </w:pPr>
      <w:r w:rsidRPr="00E77AB2">
        <w:rPr>
          <w:rFonts w:eastAsiaTheme="minorEastAsia"/>
          <w:szCs w:val="20"/>
        </w:rPr>
        <w:lastRenderedPageBreak/>
        <w:t xml:space="preserve">Where, </w:t>
      </w:r>
      <m:oMath>
        <m:r>
          <w:rPr>
            <w:rFonts w:ascii="Cambria Math" w:hAnsi="Cambria Math"/>
            <w:szCs w:val="20"/>
          </w:rPr>
          <m:t>w</m:t>
        </m:r>
        <m:r>
          <w:rPr>
            <w:rFonts w:ascii="Cambria Math"/>
            <w:szCs w:val="20"/>
          </w:rPr>
          <m:t xml:space="preserve">=1, 2, </m:t>
        </m:r>
        <m:r>
          <w:rPr>
            <w:szCs w:val="20"/>
          </w:rPr>
          <m:t>…</m:t>
        </m:r>
        <m:r>
          <w:rPr>
            <w:rFonts w:ascii="Cambria Math"/>
            <w:szCs w:val="20"/>
          </w:rPr>
          <m:t>,</m:t>
        </m:r>
        <m:r>
          <w:rPr>
            <w:rFonts w:ascii="Cambria Math" w:hAnsi="Cambria Math"/>
            <w:szCs w:val="20"/>
          </w:rPr>
          <m:t>y</m:t>
        </m:r>
      </m:oMath>
      <w:r w:rsidRPr="00E77AB2">
        <w:rPr>
          <w:rFonts w:eastAsiaTheme="minorEastAsia"/>
          <w:szCs w:val="20"/>
        </w:rPr>
        <w:t>,</w:t>
      </w:r>
    </w:p>
    <w:p w:rsidR="00E77AB2" w:rsidRPr="00E77AB2" w:rsidRDefault="00E77AB2" w:rsidP="0043373E">
      <w:pPr>
        <w:spacing w:line="240" w:lineRule="auto"/>
        <w:rPr>
          <w:rFonts w:eastAsiaTheme="minorEastAsia"/>
          <w:szCs w:val="20"/>
        </w:rPr>
      </w:pPr>
      <w:r w:rsidRPr="00E77AB2">
        <w:rPr>
          <w:rFonts w:eastAsiaTheme="minorEastAsia"/>
          <w:szCs w:val="20"/>
        </w:rPr>
        <w:t>Wn is normalized weight</w:t>
      </w:r>
    </w:p>
    <w:p w:rsidR="000071F6" w:rsidRDefault="000071F6" w:rsidP="000071F6">
      <w:pPr>
        <w:spacing w:line="240" w:lineRule="auto"/>
        <w:rPr>
          <w:bCs/>
          <w:szCs w:val="20"/>
          <w:shd w:val="clear" w:color="auto" w:fill="FFFFFF"/>
          <w:lang w:val="en-GB"/>
        </w:rPr>
      </w:pPr>
    </w:p>
    <w:p w:rsidR="0043373E" w:rsidRDefault="0043373E" w:rsidP="0043373E">
      <w:pPr>
        <w:spacing w:line="240" w:lineRule="auto"/>
        <w:rPr>
          <w:szCs w:val="20"/>
        </w:rPr>
      </w:pPr>
      <w:r w:rsidRPr="0043373E">
        <w:rPr>
          <w:szCs w:val="20"/>
        </w:rPr>
        <w:t xml:space="preserve">Learner sensitive attributes were given equal weight of 1 because the attributes have equal importance which depicts a single numeric value for categorizing learner </w:t>
      </w:r>
      <w:r w:rsidRPr="0043373E">
        <w:rPr>
          <w:szCs w:val="20"/>
        </w:rPr>
        <w:lastRenderedPageBreak/>
        <w:t>profile attributes sensitivity. The final sensitivity index of learner profile information attributes is given by</w:t>
      </w:r>
      <w:r>
        <w:rPr>
          <w:szCs w:val="20"/>
        </w:rPr>
        <w:t xml:space="preserve"> </w:t>
      </w:r>
      <w:r w:rsidRPr="0043373E">
        <w:rPr>
          <w:szCs w:val="20"/>
        </w:rPr>
        <w:t xml:space="preserve">Equation </w:t>
      </w:r>
      <w:r w:rsidRPr="0043373E">
        <w:rPr>
          <w:b/>
          <w:color w:val="0070C0"/>
          <w:szCs w:val="20"/>
        </w:rPr>
        <w:t>3.7</w:t>
      </w:r>
      <w:r w:rsidRPr="0043373E">
        <w:rPr>
          <w:szCs w:val="20"/>
        </w:rPr>
        <w:t>.</w:t>
      </w:r>
    </w:p>
    <w:p w:rsidR="0043373E" w:rsidRDefault="0043373E" w:rsidP="0043373E">
      <w:pPr>
        <w:spacing w:line="240" w:lineRule="auto"/>
        <w:rPr>
          <w:szCs w:val="20"/>
        </w:rPr>
      </w:pPr>
    </w:p>
    <w:p w:rsidR="0043373E" w:rsidRDefault="0043373E" w:rsidP="0043373E">
      <w:pPr>
        <w:spacing w:line="240" w:lineRule="auto"/>
      </w:pPr>
      <m:oMathPara>
        <m:oMath>
          <m:r>
            <w:rPr>
              <w:rFonts w:ascii="Cambria Math" w:hAnsi="Cambria Math"/>
            </w:rPr>
            <m:t xml:space="preserve">ASI= </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r>
                    <w:rPr>
                      <w:rFonts w:ascii="Cambria Math" w:hAnsi="Cambria Math"/>
                    </w:rPr>
                    <m:t>Wn x PAi</m:t>
                  </m:r>
                </m:e>
              </m:d>
              <m:r>
                <w:rPr>
                  <w:rFonts w:ascii="Cambria Math" w:hAnsi="Cambria Math"/>
                </w:rPr>
                <m:t xml:space="preserve">                                              (</m:t>
              </m:r>
              <m:r>
                <m:rPr>
                  <m:sty m:val="bi"/>
                </m:rPr>
                <w:rPr>
                  <w:rFonts w:ascii="Cambria Math" w:hAnsi="Cambria Math"/>
                  <w:color w:val="0070C0"/>
                </w:rPr>
                <m:t>3.7</m:t>
              </m:r>
              <m:r>
                <w:rPr>
                  <w:rFonts w:ascii="Cambria Math" w:hAnsi="Cambria Math"/>
                </w:rPr>
                <m:t>)</m:t>
              </m:r>
            </m:e>
          </m:nary>
        </m:oMath>
      </m:oMathPara>
    </w:p>
    <w:p w:rsidR="0030075C" w:rsidRDefault="0030075C" w:rsidP="0043373E">
      <w:pPr>
        <w:spacing w:line="240" w:lineRule="auto"/>
        <w:rPr>
          <w:bCs/>
          <w:szCs w:val="20"/>
          <w:shd w:val="clear" w:color="auto" w:fill="FFFFFF"/>
          <w:lang w:val="en-GB"/>
        </w:rPr>
      </w:pPr>
    </w:p>
    <w:p w:rsidR="0030075C" w:rsidRPr="0043373E" w:rsidRDefault="0030075C" w:rsidP="0030075C">
      <w:pPr>
        <w:spacing w:line="240" w:lineRule="auto"/>
        <w:rPr>
          <w:szCs w:val="20"/>
        </w:rPr>
      </w:pPr>
      <w:r w:rsidRPr="0043373E">
        <w:rPr>
          <w:rFonts w:eastAsiaTheme="minorEastAsia"/>
          <w:szCs w:val="20"/>
        </w:rPr>
        <w:t xml:space="preserve">Where, ASI = attribute sensitivity index of learner profile information, and rated profile attributes </w:t>
      </w:r>
      <m:oMath>
        <m:r>
          <w:rPr>
            <w:rFonts w:ascii="Cambria Math" w:hAnsi="Cambria Math"/>
            <w:szCs w:val="20"/>
          </w:rPr>
          <m:t>PAi</m:t>
        </m:r>
      </m:oMath>
      <w:r w:rsidRPr="0043373E">
        <w:rPr>
          <w:rFonts w:eastAsiaTheme="minorEastAsia"/>
          <w:szCs w:val="20"/>
        </w:rPr>
        <w:t xml:space="preserve"> based on the </w:t>
      </w:r>
      <m:oMath>
        <m:r>
          <w:rPr>
            <w:rFonts w:ascii="Cambria Math" w:hAnsi="Cambria Math"/>
            <w:szCs w:val="20"/>
          </w:rPr>
          <m:t>ith</m:t>
        </m:r>
      </m:oMath>
      <w:r w:rsidRPr="0043373E">
        <w:rPr>
          <w:rFonts w:eastAsiaTheme="minorEastAsia"/>
          <w:szCs w:val="20"/>
        </w:rPr>
        <w:t xml:space="preserve"> attribute.</w:t>
      </w:r>
    </w:p>
    <w:p w:rsidR="0030075C" w:rsidRPr="0030075C" w:rsidRDefault="0030075C" w:rsidP="0030075C">
      <w:pPr>
        <w:pStyle w:val="heading2"/>
        <w:numPr>
          <w:ilvl w:val="1"/>
          <w:numId w:val="11"/>
        </w:numPr>
        <w:spacing w:line="240" w:lineRule="auto"/>
        <w:rPr>
          <w:lang w:val="en-GB"/>
        </w:rPr>
      </w:pPr>
      <w:r w:rsidRPr="0030075C">
        <w:rPr>
          <w:lang w:val="en-GB"/>
        </w:rPr>
        <w:t>Data Collection and Analysis</w:t>
      </w:r>
    </w:p>
    <w:p w:rsidR="0030075C" w:rsidRDefault="0030075C" w:rsidP="0030075C">
      <w:pPr>
        <w:spacing w:line="240" w:lineRule="auto"/>
        <w:ind w:firstLine="0"/>
        <w:rPr>
          <w:bCs/>
          <w:szCs w:val="20"/>
          <w:lang w:val="en-GB"/>
        </w:rPr>
      </w:pPr>
      <w:r w:rsidRPr="0030075C">
        <w:rPr>
          <w:bCs/>
          <w:szCs w:val="20"/>
          <w:lang w:val="en-GB"/>
        </w:rPr>
        <w:t xml:space="preserve">The non-availability of required data necessitated the use of online survey platform </w:t>
      </w:r>
    </w:p>
    <w:p w:rsidR="0030075C" w:rsidRDefault="0030075C" w:rsidP="0030075C">
      <w:pPr>
        <w:spacing w:line="240" w:lineRule="auto"/>
        <w:ind w:firstLine="0"/>
        <w:rPr>
          <w:b/>
          <w:bCs/>
          <w:szCs w:val="20"/>
          <w:lang w:val="en-GB"/>
        </w:rPr>
      </w:pPr>
    </w:p>
    <w:p w:rsidR="0030075C" w:rsidRPr="0030075C" w:rsidRDefault="0030075C" w:rsidP="0030075C">
      <w:pPr>
        <w:spacing w:line="240" w:lineRule="auto"/>
        <w:ind w:firstLine="0"/>
        <w:rPr>
          <w:bCs/>
          <w:szCs w:val="20"/>
          <w:lang w:val="en-GB"/>
        </w:rPr>
      </w:pPr>
      <w:r w:rsidRPr="0030075C">
        <w:rPr>
          <w:b/>
          <w:bCs/>
          <w:szCs w:val="20"/>
          <w:lang w:val="en-GB"/>
        </w:rPr>
        <w:lastRenderedPageBreak/>
        <w:t>(http://www.mkmphdlearnersprofilesystem.com/admin/manage-users.php)</w:t>
      </w:r>
      <w:r w:rsidRPr="0030075C">
        <w:rPr>
          <w:bCs/>
          <w:szCs w:val="20"/>
          <w:lang w:val="en-GB"/>
        </w:rPr>
        <w:t xml:space="preserve"> to collect the perception of learners and online distance learners on sensitivity of information volunteered during profile creation process(</w:t>
      </w:r>
      <w:r w:rsidRPr="0030075C">
        <w:rPr>
          <w:szCs w:val="20"/>
        </w:rPr>
        <w:t>Chang, 1996)</w:t>
      </w:r>
      <w:r w:rsidRPr="0030075C">
        <w:rPr>
          <w:bCs/>
          <w:szCs w:val="20"/>
          <w:lang w:val="en-GB"/>
        </w:rPr>
        <w:t>. Firstly, the online survey respondents are except to provide responses based for five (</w:t>
      </w:r>
      <w:r w:rsidRPr="0030075C">
        <w:rPr>
          <w:b/>
          <w:bCs/>
          <w:color w:val="0070C0"/>
          <w:szCs w:val="20"/>
          <w:lang w:val="en-GB"/>
        </w:rPr>
        <w:t>5</w:t>
      </w:r>
      <w:r w:rsidRPr="0030075C">
        <w:rPr>
          <w:bCs/>
          <w:szCs w:val="20"/>
          <w:lang w:val="en-GB"/>
        </w:rPr>
        <w:t xml:space="preserve">) Likert scale including: Most Sensitive = </w:t>
      </w:r>
      <w:r w:rsidRPr="0030075C">
        <w:rPr>
          <w:b/>
          <w:bCs/>
          <w:color w:val="0070C0"/>
          <w:szCs w:val="20"/>
          <w:lang w:val="en-GB"/>
        </w:rPr>
        <w:t>5</w:t>
      </w:r>
      <w:r w:rsidRPr="0030075C">
        <w:rPr>
          <w:bCs/>
          <w:szCs w:val="20"/>
          <w:lang w:val="en-GB"/>
        </w:rPr>
        <w:t xml:space="preserve">, More Sensitive = </w:t>
      </w:r>
      <w:r w:rsidRPr="0030075C">
        <w:rPr>
          <w:b/>
          <w:bCs/>
          <w:color w:val="0070C0"/>
          <w:szCs w:val="20"/>
          <w:lang w:val="en-GB"/>
        </w:rPr>
        <w:t>4</w:t>
      </w:r>
      <w:r w:rsidRPr="0030075C">
        <w:rPr>
          <w:bCs/>
          <w:szCs w:val="20"/>
          <w:lang w:val="en-GB"/>
        </w:rPr>
        <w:t xml:space="preserve">, Normal = </w:t>
      </w:r>
      <w:r w:rsidRPr="0030075C">
        <w:rPr>
          <w:b/>
          <w:bCs/>
          <w:color w:val="0070C0"/>
          <w:szCs w:val="20"/>
          <w:lang w:val="en-GB"/>
        </w:rPr>
        <w:t>3</w:t>
      </w:r>
      <w:r w:rsidRPr="0030075C">
        <w:rPr>
          <w:b/>
          <w:bCs/>
          <w:szCs w:val="20"/>
          <w:lang w:val="en-GB"/>
        </w:rPr>
        <w:t xml:space="preserve">, </w:t>
      </w:r>
      <w:r w:rsidRPr="0030075C">
        <w:rPr>
          <w:bCs/>
          <w:szCs w:val="20"/>
          <w:lang w:val="en-GB"/>
        </w:rPr>
        <w:t xml:space="preserve">Less-Sensitive= </w:t>
      </w:r>
      <w:r w:rsidRPr="0030075C">
        <w:rPr>
          <w:b/>
          <w:bCs/>
          <w:color w:val="0070C0"/>
          <w:szCs w:val="20"/>
          <w:lang w:val="en-GB"/>
        </w:rPr>
        <w:t>2</w:t>
      </w:r>
      <w:r w:rsidRPr="0030075C">
        <w:rPr>
          <w:bCs/>
          <w:szCs w:val="20"/>
          <w:lang w:val="en-GB"/>
        </w:rPr>
        <w:t xml:space="preserve">, Non-Sensitive = </w:t>
      </w:r>
      <w:r w:rsidRPr="0030075C">
        <w:rPr>
          <w:b/>
          <w:bCs/>
          <w:color w:val="0070C0"/>
          <w:szCs w:val="20"/>
          <w:lang w:val="en-GB"/>
        </w:rPr>
        <w:t>1</w:t>
      </w:r>
      <w:r w:rsidRPr="0030075C">
        <w:rPr>
          <w:b/>
          <w:bCs/>
          <w:szCs w:val="20"/>
          <w:lang w:val="en-GB"/>
        </w:rPr>
        <w:t xml:space="preserve">. </w:t>
      </w:r>
      <w:r w:rsidRPr="0030075C">
        <w:rPr>
          <w:bCs/>
          <w:szCs w:val="20"/>
          <w:lang w:val="en-GB"/>
        </w:rPr>
        <w:t xml:space="preserve">The online questionnaire structure and its contents are provided in Table </w:t>
      </w:r>
      <w:r w:rsidRPr="0030075C">
        <w:rPr>
          <w:b/>
          <w:color w:val="0070C0"/>
          <w:szCs w:val="20"/>
        </w:rPr>
        <w:t>3.2</w:t>
      </w:r>
      <w:r w:rsidRPr="0030075C">
        <w:rPr>
          <w:bCs/>
          <w:szCs w:val="20"/>
          <w:lang w:val="en-GB"/>
        </w:rPr>
        <w:t>.</w:t>
      </w:r>
    </w:p>
    <w:p w:rsidR="0043373E" w:rsidRPr="0030075C" w:rsidRDefault="0043373E" w:rsidP="000071F6">
      <w:pPr>
        <w:spacing w:line="240" w:lineRule="auto"/>
        <w:rPr>
          <w:szCs w:val="20"/>
        </w:rPr>
      </w:pPr>
    </w:p>
    <w:p w:rsidR="0043373E" w:rsidRPr="0030075C" w:rsidRDefault="0043373E" w:rsidP="000071F6">
      <w:pPr>
        <w:spacing w:line="240" w:lineRule="auto"/>
        <w:rPr>
          <w:szCs w:val="20"/>
        </w:rPr>
      </w:pPr>
    </w:p>
    <w:p w:rsidR="0043373E" w:rsidRPr="0030075C" w:rsidRDefault="0043373E" w:rsidP="000071F6">
      <w:pPr>
        <w:spacing w:line="240" w:lineRule="auto"/>
        <w:rPr>
          <w:szCs w:val="20"/>
        </w:rPr>
      </w:pPr>
    </w:p>
    <w:p w:rsidR="0043373E" w:rsidRPr="0030075C" w:rsidRDefault="0043373E" w:rsidP="000071F6">
      <w:pPr>
        <w:spacing w:line="240" w:lineRule="auto"/>
        <w:rPr>
          <w:szCs w:val="20"/>
        </w:rPr>
      </w:pPr>
    </w:p>
    <w:p w:rsidR="0043373E" w:rsidRPr="0030075C" w:rsidRDefault="0043373E" w:rsidP="000071F6">
      <w:pPr>
        <w:spacing w:line="240" w:lineRule="auto"/>
        <w:rPr>
          <w:bCs/>
          <w:szCs w:val="20"/>
          <w:shd w:val="clear" w:color="auto" w:fill="FFFFFF"/>
          <w:lang w:val="en-GB"/>
        </w:rPr>
        <w:sectPr w:rsidR="0043373E" w:rsidRPr="0030075C" w:rsidSect="006E6E4A">
          <w:type w:val="continuous"/>
          <w:pgSz w:w="11906" w:h="16841"/>
          <w:pgMar w:top="1440" w:right="1657" w:bottom="1440" w:left="1080" w:header="720" w:footer="720" w:gutter="0"/>
          <w:cols w:num="2" w:space="169"/>
        </w:sectPr>
      </w:pPr>
      <w:r w:rsidRPr="0030075C">
        <w:rPr>
          <w:szCs w:val="20"/>
        </w:rPr>
        <w:t xml:space="preserve"> </w:t>
      </w:r>
    </w:p>
    <w:p w:rsidR="0030075C" w:rsidRPr="006F1B8E" w:rsidRDefault="0030075C" w:rsidP="0030075C">
      <w:pPr>
        <w:spacing w:line="240" w:lineRule="auto"/>
        <w:ind w:firstLine="0"/>
        <w:jc w:val="center"/>
        <w:rPr>
          <w:b/>
          <w:bCs/>
          <w:lang w:val="en-GB"/>
        </w:rPr>
      </w:pPr>
      <w:bookmarkStart w:id="1" w:name="_Toc389083530"/>
      <w:bookmarkStart w:id="2" w:name="_Toc447865637"/>
      <w:bookmarkStart w:id="3" w:name="_Toc449438592"/>
      <w:bookmarkStart w:id="4" w:name="_Toc463856397"/>
      <w:r w:rsidRPr="006F1B8E">
        <w:rPr>
          <w:b/>
          <w:bCs/>
          <w:lang w:val="en-GB"/>
        </w:rPr>
        <w:lastRenderedPageBreak/>
        <w:t xml:space="preserve">Table </w:t>
      </w:r>
      <w:r w:rsidRPr="006F1B8E">
        <w:rPr>
          <w:b/>
          <w:bCs/>
          <w:color w:val="0070C0"/>
          <w:lang w:val="en-GB"/>
        </w:rPr>
        <w:t>3.2</w:t>
      </w:r>
      <w:r w:rsidRPr="006F1B8E">
        <w:rPr>
          <w:b/>
          <w:bCs/>
          <w:lang w:val="en-GB"/>
        </w:rPr>
        <w:t>: Online questionnaire structure</w:t>
      </w:r>
    </w:p>
    <w:p w:rsidR="0030075C" w:rsidRPr="006F1B8E" w:rsidRDefault="0030075C" w:rsidP="0030075C">
      <w:pPr>
        <w:spacing w:line="240" w:lineRule="auto"/>
        <w:ind w:firstLine="0"/>
        <w:jc w:val="center"/>
        <w:rPr>
          <w:b/>
          <w:bCs/>
          <w:lang w:val="en-GB"/>
        </w:rPr>
      </w:pPr>
    </w:p>
    <w:tbl>
      <w:tblPr>
        <w:tblStyle w:val="TableGrid0"/>
        <w:tblW w:w="10260" w:type="dxa"/>
        <w:tblInd w:w="-162" w:type="dxa"/>
        <w:tblLook w:val="04A0"/>
      </w:tblPr>
      <w:tblGrid>
        <w:gridCol w:w="876"/>
        <w:gridCol w:w="966"/>
        <w:gridCol w:w="656"/>
        <w:gridCol w:w="746"/>
        <w:gridCol w:w="597"/>
        <w:gridCol w:w="926"/>
        <w:gridCol w:w="816"/>
        <w:gridCol w:w="816"/>
        <w:gridCol w:w="707"/>
        <w:gridCol w:w="1636"/>
        <w:gridCol w:w="756"/>
        <w:gridCol w:w="766"/>
      </w:tblGrid>
      <w:tr w:rsidR="006B6B00" w:rsidRPr="00CB5122" w:rsidTr="0030075C">
        <w:trPr>
          <w:trHeight w:val="492"/>
        </w:trPr>
        <w:tc>
          <w:tcPr>
            <w:tcW w:w="914" w:type="dxa"/>
          </w:tcPr>
          <w:p w:rsidR="0030075C" w:rsidRPr="0030075C" w:rsidRDefault="0030075C" w:rsidP="00B8589F">
            <w:pPr>
              <w:ind w:firstLine="0"/>
              <w:jc w:val="center"/>
              <w:rPr>
                <w:bCs/>
                <w:sz w:val="18"/>
                <w:szCs w:val="18"/>
                <w:lang w:val="en-GB"/>
              </w:rPr>
            </w:pPr>
            <w:r w:rsidRPr="0030075C">
              <w:rPr>
                <w:bCs/>
                <w:sz w:val="18"/>
                <w:szCs w:val="18"/>
                <w:lang w:val="en-GB"/>
              </w:rPr>
              <w:t>Question</w:t>
            </w:r>
          </w:p>
        </w:tc>
        <w:tc>
          <w:tcPr>
            <w:tcW w:w="1009" w:type="dxa"/>
          </w:tcPr>
          <w:p w:rsidR="0030075C" w:rsidRPr="0030075C" w:rsidRDefault="0030075C" w:rsidP="00B8589F">
            <w:pPr>
              <w:ind w:firstLine="0"/>
              <w:jc w:val="center"/>
              <w:rPr>
                <w:bCs/>
                <w:sz w:val="18"/>
                <w:szCs w:val="18"/>
                <w:lang w:val="en-GB"/>
              </w:rPr>
            </w:pPr>
            <w:r w:rsidRPr="0030075C">
              <w:rPr>
                <w:bCs/>
                <w:sz w:val="18"/>
                <w:szCs w:val="18"/>
                <w:lang w:val="en-GB"/>
              </w:rPr>
              <w:t>Learner profile attribute</w:t>
            </w:r>
          </w:p>
        </w:tc>
        <w:tc>
          <w:tcPr>
            <w:tcW w:w="681" w:type="dxa"/>
          </w:tcPr>
          <w:p w:rsidR="0030075C" w:rsidRPr="0030075C" w:rsidRDefault="0030075C" w:rsidP="00B8589F">
            <w:pPr>
              <w:ind w:firstLine="0"/>
              <w:jc w:val="center"/>
              <w:rPr>
                <w:bCs/>
                <w:sz w:val="18"/>
                <w:szCs w:val="18"/>
                <w:lang w:val="en-GB"/>
              </w:rPr>
            </w:pPr>
            <w:r w:rsidRPr="0030075C">
              <w:rPr>
                <w:bCs/>
                <w:sz w:val="18"/>
                <w:szCs w:val="18"/>
                <w:lang w:val="en-GB"/>
              </w:rPr>
              <w:t>Full Name</w:t>
            </w:r>
          </w:p>
        </w:tc>
        <w:tc>
          <w:tcPr>
            <w:tcW w:w="776" w:type="dxa"/>
          </w:tcPr>
          <w:p w:rsidR="0030075C" w:rsidRPr="0030075C" w:rsidRDefault="0030075C" w:rsidP="00B8589F">
            <w:pPr>
              <w:ind w:firstLine="0"/>
              <w:jc w:val="center"/>
              <w:rPr>
                <w:bCs/>
                <w:sz w:val="18"/>
                <w:szCs w:val="18"/>
                <w:lang w:val="en-GB"/>
              </w:rPr>
            </w:pPr>
            <w:r w:rsidRPr="0030075C">
              <w:rPr>
                <w:bCs/>
                <w:sz w:val="18"/>
                <w:szCs w:val="18"/>
                <w:lang w:val="en-GB"/>
              </w:rPr>
              <w:t>Mobile No.</w:t>
            </w:r>
          </w:p>
        </w:tc>
        <w:tc>
          <w:tcPr>
            <w:tcW w:w="618" w:type="dxa"/>
          </w:tcPr>
          <w:p w:rsidR="0030075C" w:rsidRPr="0030075C" w:rsidRDefault="0030075C" w:rsidP="00B8589F">
            <w:pPr>
              <w:ind w:firstLine="0"/>
              <w:jc w:val="center"/>
              <w:rPr>
                <w:bCs/>
                <w:sz w:val="18"/>
                <w:szCs w:val="18"/>
                <w:lang w:val="en-GB"/>
              </w:rPr>
            </w:pPr>
            <w:r w:rsidRPr="0030075C">
              <w:rPr>
                <w:bCs/>
                <w:sz w:val="18"/>
                <w:szCs w:val="18"/>
                <w:lang w:val="en-GB"/>
              </w:rPr>
              <w:t>Date of Birth</w:t>
            </w:r>
          </w:p>
        </w:tc>
        <w:tc>
          <w:tcPr>
            <w:tcW w:w="966" w:type="dxa"/>
          </w:tcPr>
          <w:p w:rsidR="0030075C" w:rsidRPr="0030075C" w:rsidRDefault="0030075C" w:rsidP="00B8589F">
            <w:pPr>
              <w:ind w:firstLine="0"/>
              <w:jc w:val="center"/>
              <w:rPr>
                <w:bCs/>
                <w:sz w:val="18"/>
                <w:szCs w:val="18"/>
                <w:lang w:val="en-GB"/>
              </w:rPr>
            </w:pPr>
            <w:r w:rsidRPr="0030075C">
              <w:rPr>
                <w:bCs/>
                <w:sz w:val="18"/>
                <w:szCs w:val="18"/>
                <w:lang w:val="en-GB"/>
              </w:rPr>
              <w:t>Genotype</w:t>
            </w:r>
          </w:p>
        </w:tc>
        <w:tc>
          <w:tcPr>
            <w:tcW w:w="902" w:type="dxa"/>
          </w:tcPr>
          <w:p w:rsidR="0030075C" w:rsidRPr="0030075C" w:rsidRDefault="006B6B00" w:rsidP="00B8589F">
            <w:pPr>
              <w:ind w:firstLine="0"/>
              <w:jc w:val="center"/>
              <w:rPr>
                <w:bCs/>
                <w:sz w:val="18"/>
                <w:szCs w:val="18"/>
                <w:lang w:val="en-GB"/>
              </w:rPr>
            </w:pPr>
            <w:r w:rsidRPr="0030075C">
              <w:rPr>
                <w:bCs/>
                <w:sz w:val="18"/>
                <w:szCs w:val="18"/>
                <w:lang w:val="en-GB"/>
              </w:rPr>
              <w:t>Contact</w:t>
            </w:r>
            <w:r w:rsidR="0030075C" w:rsidRPr="0030075C">
              <w:rPr>
                <w:bCs/>
                <w:sz w:val="18"/>
                <w:szCs w:val="18"/>
                <w:lang w:val="en-GB"/>
              </w:rPr>
              <w:t xml:space="preserve"> Address</w:t>
            </w:r>
          </w:p>
        </w:tc>
        <w:tc>
          <w:tcPr>
            <w:tcW w:w="850" w:type="dxa"/>
          </w:tcPr>
          <w:p w:rsidR="0030075C" w:rsidRPr="0030075C" w:rsidRDefault="0030075C" w:rsidP="00B8589F">
            <w:pPr>
              <w:ind w:firstLine="0"/>
              <w:jc w:val="center"/>
              <w:rPr>
                <w:bCs/>
                <w:sz w:val="18"/>
                <w:szCs w:val="18"/>
                <w:lang w:val="en-GB"/>
              </w:rPr>
            </w:pPr>
            <w:r w:rsidRPr="0030075C">
              <w:rPr>
                <w:bCs/>
                <w:sz w:val="18"/>
                <w:szCs w:val="18"/>
                <w:lang w:val="en-GB"/>
              </w:rPr>
              <w:t>Medical Records</w:t>
            </w:r>
          </w:p>
        </w:tc>
        <w:tc>
          <w:tcPr>
            <w:tcW w:w="734" w:type="dxa"/>
          </w:tcPr>
          <w:p w:rsidR="0030075C" w:rsidRPr="0030075C" w:rsidRDefault="0030075C" w:rsidP="00B8589F">
            <w:pPr>
              <w:ind w:firstLine="0"/>
              <w:jc w:val="center"/>
              <w:rPr>
                <w:bCs/>
                <w:sz w:val="18"/>
                <w:szCs w:val="18"/>
                <w:lang w:val="en-GB"/>
              </w:rPr>
            </w:pPr>
            <w:r w:rsidRPr="0030075C">
              <w:rPr>
                <w:bCs/>
                <w:sz w:val="18"/>
                <w:szCs w:val="18"/>
                <w:lang w:val="en-GB"/>
              </w:rPr>
              <w:t>CGPA</w:t>
            </w:r>
          </w:p>
        </w:tc>
        <w:tc>
          <w:tcPr>
            <w:tcW w:w="1093" w:type="dxa"/>
          </w:tcPr>
          <w:p w:rsidR="0030075C" w:rsidRPr="0030075C" w:rsidRDefault="0030075C" w:rsidP="00B8589F">
            <w:pPr>
              <w:ind w:firstLine="0"/>
              <w:jc w:val="center"/>
              <w:rPr>
                <w:bCs/>
                <w:sz w:val="18"/>
                <w:szCs w:val="18"/>
                <w:lang w:val="en-GB"/>
              </w:rPr>
            </w:pPr>
            <w:r w:rsidRPr="0030075C">
              <w:rPr>
                <w:bCs/>
                <w:sz w:val="18"/>
                <w:szCs w:val="18"/>
                <w:lang w:val="en-GB"/>
              </w:rPr>
              <w:t>Matric/Reg</w:t>
            </w:r>
            <w:r w:rsidR="006B6B00">
              <w:rPr>
                <w:bCs/>
                <w:sz w:val="18"/>
                <w:szCs w:val="18"/>
                <w:lang w:val="en-GB"/>
              </w:rPr>
              <w:t>istration</w:t>
            </w:r>
            <w:r w:rsidRPr="0030075C">
              <w:rPr>
                <w:bCs/>
                <w:sz w:val="18"/>
                <w:szCs w:val="18"/>
                <w:lang w:val="en-GB"/>
              </w:rPr>
              <w:t xml:space="preserve"> No.</w:t>
            </w:r>
          </w:p>
        </w:tc>
        <w:tc>
          <w:tcPr>
            <w:tcW w:w="786" w:type="dxa"/>
          </w:tcPr>
          <w:p w:rsidR="0030075C" w:rsidRPr="0030075C" w:rsidRDefault="0030075C" w:rsidP="00B8589F">
            <w:pPr>
              <w:ind w:firstLine="0"/>
              <w:jc w:val="center"/>
              <w:rPr>
                <w:bCs/>
                <w:sz w:val="18"/>
                <w:szCs w:val="18"/>
                <w:lang w:val="en-GB"/>
              </w:rPr>
            </w:pPr>
            <w:r w:rsidRPr="0030075C">
              <w:rPr>
                <w:bCs/>
                <w:sz w:val="18"/>
                <w:szCs w:val="18"/>
                <w:lang w:val="en-GB"/>
              </w:rPr>
              <w:t>Marital Status</w:t>
            </w:r>
          </w:p>
        </w:tc>
        <w:tc>
          <w:tcPr>
            <w:tcW w:w="931" w:type="dxa"/>
          </w:tcPr>
          <w:p w:rsidR="0030075C" w:rsidRPr="0030075C" w:rsidRDefault="0030075C" w:rsidP="00B8589F">
            <w:pPr>
              <w:ind w:firstLine="0"/>
              <w:jc w:val="center"/>
              <w:rPr>
                <w:bCs/>
                <w:sz w:val="18"/>
                <w:szCs w:val="18"/>
                <w:lang w:val="en-GB"/>
              </w:rPr>
            </w:pPr>
            <w:r w:rsidRPr="0030075C">
              <w:rPr>
                <w:bCs/>
                <w:sz w:val="18"/>
                <w:szCs w:val="18"/>
                <w:lang w:val="en-GB"/>
              </w:rPr>
              <w:t>IP address</w:t>
            </w:r>
          </w:p>
        </w:tc>
      </w:tr>
      <w:tr w:rsidR="006B6B00" w:rsidRPr="00CB5122" w:rsidTr="0030075C">
        <w:trPr>
          <w:trHeight w:val="237"/>
        </w:trPr>
        <w:tc>
          <w:tcPr>
            <w:tcW w:w="914" w:type="dxa"/>
          </w:tcPr>
          <w:p w:rsidR="0030075C" w:rsidRPr="0030075C" w:rsidRDefault="0030075C" w:rsidP="00B8589F">
            <w:pPr>
              <w:ind w:firstLine="0"/>
              <w:jc w:val="center"/>
              <w:rPr>
                <w:bCs/>
                <w:sz w:val="18"/>
                <w:szCs w:val="18"/>
                <w:lang w:val="en-GB"/>
              </w:rPr>
            </w:pPr>
            <w:r w:rsidRPr="0030075C">
              <w:rPr>
                <w:bCs/>
                <w:sz w:val="18"/>
                <w:szCs w:val="18"/>
                <w:lang w:val="en-GB"/>
              </w:rPr>
              <w:t>Q1.</w:t>
            </w:r>
          </w:p>
        </w:tc>
        <w:tc>
          <w:tcPr>
            <w:tcW w:w="1009" w:type="dxa"/>
          </w:tcPr>
          <w:p w:rsidR="0030075C" w:rsidRPr="0030075C" w:rsidRDefault="0030075C" w:rsidP="00B8589F">
            <w:pPr>
              <w:ind w:firstLine="0"/>
              <w:jc w:val="center"/>
              <w:rPr>
                <w:bCs/>
                <w:sz w:val="18"/>
                <w:szCs w:val="18"/>
                <w:lang w:val="en-GB"/>
              </w:rPr>
            </w:pPr>
            <w:r w:rsidRPr="0030075C">
              <w:rPr>
                <w:b/>
                <w:bCs/>
                <w:sz w:val="18"/>
                <w:szCs w:val="18"/>
              </w:rPr>
              <w:t>Full Name</w:t>
            </w:r>
          </w:p>
        </w:tc>
        <w:tc>
          <w:tcPr>
            <w:tcW w:w="681" w:type="dxa"/>
          </w:tcPr>
          <w:p w:rsidR="0030075C" w:rsidRPr="0030075C" w:rsidRDefault="0030075C" w:rsidP="00B8589F">
            <w:pPr>
              <w:ind w:firstLine="0"/>
              <w:jc w:val="center"/>
              <w:rPr>
                <w:bCs/>
                <w:sz w:val="18"/>
                <w:szCs w:val="18"/>
                <w:lang w:val="en-GB"/>
              </w:rPr>
            </w:pPr>
          </w:p>
        </w:tc>
        <w:tc>
          <w:tcPr>
            <w:tcW w:w="776" w:type="dxa"/>
          </w:tcPr>
          <w:p w:rsidR="0030075C" w:rsidRPr="0030075C" w:rsidRDefault="0030075C" w:rsidP="00B8589F">
            <w:pPr>
              <w:ind w:firstLine="0"/>
              <w:jc w:val="center"/>
              <w:rPr>
                <w:bCs/>
                <w:sz w:val="18"/>
                <w:szCs w:val="18"/>
                <w:lang w:val="en-GB"/>
              </w:rPr>
            </w:pPr>
          </w:p>
        </w:tc>
        <w:tc>
          <w:tcPr>
            <w:tcW w:w="618" w:type="dxa"/>
          </w:tcPr>
          <w:p w:rsidR="0030075C" w:rsidRPr="0030075C" w:rsidRDefault="0030075C" w:rsidP="00B8589F">
            <w:pPr>
              <w:ind w:firstLine="0"/>
              <w:jc w:val="center"/>
              <w:rPr>
                <w:bCs/>
                <w:sz w:val="18"/>
                <w:szCs w:val="18"/>
                <w:lang w:val="en-GB"/>
              </w:rPr>
            </w:pPr>
          </w:p>
        </w:tc>
        <w:tc>
          <w:tcPr>
            <w:tcW w:w="966" w:type="dxa"/>
          </w:tcPr>
          <w:p w:rsidR="0030075C" w:rsidRPr="0030075C" w:rsidRDefault="0030075C" w:rsidP="00B8589F">
            <w:pPr>
              <w:ind w:firstLine="0"/>
              <w:jc w:val="center"/>
              <w:rPr>
                <w:bCs/>
                <w:sz w:val="18"/>
                <w:szCs w:val="18"/>
                <w:lang w:val="en-GB"/>
              </w:rPr>
            </w:pPr>
          </w:p>
        </w:tc>
        <w:tc>
          <w:tcPr>
            <w:tcW w:w="902" w:type="dxa"/>
          </w:tcPr>
          <w:p w:rsidR="0030075C" w:rsidRPr="0030075C" w:rsidRDefault="0030075C" w:rsidP="00B8589F">
            <w:pPr>
              <w:ind w:firstLine="0"/>
              <w:jc w:val="center"/>
              <w:rPr>
                <w:bCs/>
                <w:sz w:val="18"/>
                <w:szCs w:val="18"/>
                <w:lang w:val="en-GB"/>
              </w:rPr>
            </w:pPr>
          </w:p>
        </w:tc>
        <w:tc>
          <w:tcPr>
            <w:tcW w:w="850" w:type="dxa"/>
          </w:tcPr>
          <w:p w:rsidR="0030075C" w:rsidRPr="0030075C" w:rsidRDefault="0030075C" w:rsidP="00B8589F">
            <w:pPr>
              <w:ind w:firstLine="0"/>
              <w:jc w:val="center"/>
              <w:rPr>
                <w:bCs/>
                <w:sz w:val="18"/>
                <w:szCs w:val="18"/>
                <w:lang w:val="en-GB"/>
              </w:rPr>
            </w:pPr>
          </w:p>
        </w:tc>
        <w:tc>
          <w:tcPr>
            <w:tcW w:w="734" w:type="dxa"/>
          </w:tcPr>
          <w:p w:rsidR="0030075C" w:rsidRPr="0030075C" w:rsidRDefault="0030075C" w:rsidP="00B8589F">
            <w:pPr>
              <w:ind w:firstLine="0"/>
              <w:jc w:val="center"/>
              <w:rPr>
                <w:bCs/>
                <w:sz w:val="18"/>
                <w:szCs w:val="18"/>
                <w:lang w:val="en-GB"/>
              </w:rPr>
            </w:pPr>
          </w:p>
        </w:tc>
        <w:tc>
          <w:tcPr>
            <w:tcW w:w="1093" w:type="dxa"/>
          </w:tcPr>
          <w:p w:rsidR="0030075C" w:rsidRPr="0030075C" w:rsidRDefault="0030075C" w:rsidP="00B8589F">
            <w:pPr>
              <w:ind w:firstLine="0"/>
              <w:jc w:val="center"/>
              <w:rPr>
                <w:bCs/>
                <w:sz w:val="18"/>
                <w:szCs w:val="18"/>
                <w:lang w:val="en-GB"/>
              </w:rPr>
            </w:pPr>
          </w:p>
        </w:tc>
        <w:tc>
          <w:tcPr>
            <w:tcW w:w="786" w:type="dxa"/>
          </w:tcPr>
          <w:p w:rsidR="0030075C" w:rsidRPr="0030075C" w:rsidRDefault="0030075C" w:rsidP="00B8589F">
            <w:pPr>
              <w:ind w:firstLine="0"/>
              <w:jc w:val="center"/>
              <w:rPr>
                <w:bCs/>
                <w:sz w:val="18"/>
                <w:szCs w:val="18"/>
                <w:lang w:val="en-GB"/>
              </w:rPr>
            </w:pPr>
          </w:p>
        </w:tc>
        <w:tc>
          <w:tcPr>
            <w:tcW w:w="931" w:type="dxa"/>
          </w:tcPr>
          <w:p w:rsidR="0030075C" w:rsidRPr="0030075C" w:rsidRDefault="0030075C" w:rsidP="00B8589F">
            <w:pPr>
              <w:ind w:firstLine="0"/>
              <w:jc w:val="center"/>
              <w:rPr>
                <w:bCs/>
                <w:sz w:val="18"/>
                <w:szCs w:val="18"/>
                <w:lang w:val="en-GB"/>
              </w:rPr>
            </w:pPr>
          </w:p>
        </w:tc>
      </w:tr>
      <w:tr w:rsidR="006B6B00" w:rsidRPr="00CB5122" w:rsidTr="0030075C">
        <w:trPr>
          <w:trHeight w:val="255"/>
        </w:trPr>
        <w:tc>
          <w:tcPr>
            <w:tcW w:w="914" w:type="dxa"/>
          </w:tcPr>
          <w:p w:rsidR="0030075C" w:rsidRPr="0030075C" w:rsidRDefault="0030075C" w:rsidP="00B8589F">
            <w:pPr>
              <w:ind w:firstLine="0"/>
              <w:jc w:val="center"/>
              <w:rPr>
                <w:bCs/>
                <w:sz w:val="18"/>
                <w:szCs w:val="18"/>
                <w:lang w:val="en-GB"/>
              </w:rPr>
            </w:pPr>
            <w:r w:rsidRPr="0030075C">
              <w:rPr>
                <w:bCs/>
                <w:sz w:val="18"/>
                <w:szCs w:val="18"/>
                <w:lang w:val="en-GB"/>
              </w:rPr>
              <w:t>Q2.</w:t>
            </w:r>
          </w:p>
        </w:tc>
        <w:tc>
          <w:tcPr>
            <w:tcW w:w="1009" w:type="dxa"/>
          </w:tcPr>
          <w:p w:rsidR="0030075C" w:rsidRPr="0030075C" w:rsidRDefault="0030075C" w:rsidP="00B8589F">
            <w:pPr>
              <w:ind w:firstLine="0"/>
              <w:jc w:val="center"/>
              <w:rPr>
                <w:bCs/>
                <w:sz w:val="18"/>
                <w:szCs w:val="18"/>
                <w:lang w:val="en-GB"/>
              </w:rPr>
            </w:pPr>
            <w:r w:rsidRPr="0030075C">
              <w:rPr>
                <w:b/>
                <w:bCs/>
                <w:sz w:val="18"/>
                <w:szCs w:val="18"/>
              </w:rPr>
              <w:t>Mobile No.</w:t>
            </w:r>
          </w:p>
        </w:tc>
        <w:tc>
          <w:tcPr>
            <w:tcW w:w="681" w:type="dxa"/>
          </w:tcPr>
          <w:p w:rsidR="0030075C" w:rsidRPr="0030075C" w:rsidRDefault="0030075C" w:rsidP="00B8589F">
            <w:pPr>
              <w:ind w:firstLine="0"/>
              <w:jc w:val="center"/>
              <w:rPr>
                <w:bCs/>
                <w:sz w:val="18"/>
                <w:szCs w:val="18"/>
                <w:lang w:val="en-GB"/>
              </w:rPr>
            </w:pPr>
          </w:p>
        </w:tc>
        <w:tc>
          <w:tcPr>
            <w:tcW w:w="776" w:type="dxa"/>
          </w:tcPr>
          <w:p w:rsidR="0030075C" w:rsidRPr="0030075C" w:rsidRDefault="0030075C" w:rsidP="00B8589F">
            <w:pPr>
              <w:ind w:firstLine="0"/>
              <w:jc w:val="center"/>
              <w:rPr>
                <w:bCs/>
                <w:sz w:val="18"/>
                <w:szCs w:val="18"/>
                <w:lang w:val="en-GB"/>
              </w:rPr>
            </w:pPr>
          </w:p>
        </w:tc>
        <w:tc>
          <w:tcPr>
            <w:tcW w:w="618" w:type="dxa"/>
          </w:tcPr>
          <w:p w:rsidR="0030075C" w:rsidRPr="0030075C" w:rsidRDefault="0030075C" w:rsidP="00B8589F">
            <w:pPr>
              <w:ind w:firstLine="0"/>
              <w:jc w:val="center"/>
              <w:rPr>
                <w:bCs/>
                <w:sz w:val="18"/>
                <w:szCs w:val="18"/>
                <w:lang w:val="en-GB"/>
              </w:rPr>
            </w:pPr>
          </w:p>
        </w:tc>
        <w:tc>
          <w:tcPr>
            <w:tcW w:w="966" w:type="dxa"/>
          </w:tcPr>
          <w:p w:rsidR="0030075C" w:rsidRPr="0030075C" w:rsidRDefault="0030075C" w:rsidP="00B8589F">
            <w:pPr>
              <w:ind w:firstLine="0"/>
              <w:jc w:val="center"/>
              <w:rPr>
                <w:bCs/>
                <w:sz w:val="18"/>
                <w:szCs w:val="18"/>
                <w:lang w:val="en-GB"/>
              </w:rPr>
            </w:pPr>
          </w:p>
        </w:tc>
        <w:tc>
          <w:tcPr>
            <w:tcW w:w="902" w:type="dxa"/>
          </w:tcPr>
          <w:p w:rsidR="0030075C" w:rsidRPr="0030075C" w:rsidRDefault="0030075C" w:rsidP="00B8589F">
            <w:pPr>
              <w:ind w:firstLine="0"/>
              <w:jc w:val="center"/>
              <w:rPr>
                <w:bCs/>
                <w:sz w:val="18"/>
                <w:szCs w:val="18"/>
                <w:lang w:val="en-GB"/>
              </w:rPr>
            </w:pPr>
          </w:p>
        </w:tc>
        <w:tc>
          <w:tcPr>
            <w:tcW w:w="850" w:type="dxa"/>
          </w:tcPr>
          <w:p w:rsidR="0030075C" w:rsidRPr="0030075C" w:rsidRDefault="0030075C" w:rsidP="00B8589F">
            <w:pPr>
              <w:ind w:firstLine="0"/>
              <w:jc w:val="center"/>
              <w:rPr>
                <w:bCs/>
                <w:sz w:val="18"/>
                <w:szCs w:val="18"/>
                <w:lang w:val="en-GB"/>
              </w:rPr>
            </w:pPr>
          </w:p>
        </w:tc>
        <w:tc>
          <w:tcPr>
            <w:tcW w:w="734" w:type="dxa"/>
          </w:tcPr>
          <w:p w:rsidR="0030075C" w:rsidRPr="0030075C" w:rsidRDefault="0030075C" w:rsidP="00B8589F">
            <w:pPr>
              <w:ind w:firstLine="0"/>
              <w:jc w:val="center"/>
              <w:rPr>
                <w:bCs/>
                <w:sz w:val="18"/>
                <w:szCs w:val="18"/>
                <w:lang w:val="en-GB"/>
              </w:rPr>
            </w:pPr>
          </w:p>
        </w:tc>
        <w:tc>
          <w:tcPr>
            <w:tcW w:w="1093" w:type="dxa"/>
          </w:tcPr>
          <w:p w:rsidR="0030075C" w:rsidRPr="0030075C" w:rsidRDefault="0030075C" w:rsidP="00B8589F">
            <w:pPr>
              <w:ind w:firstLine="0"/>
              <w:jc w:val="center"/>
              <w:rPr>
                <w:bCs/>
                <w:sz w:val="18"/>
                <w:szCs w:val="18"/>
                <w:lang w:val="en-GB"/>
              </w:rPr>
            </w:pPr>
          </w:p>
        </w:tc>
        <w:tc>
          <w:tcPr>
            <w:tcW w:w="786" w:type="dxa"/>
          </w:tcPr>
          <w:p w:rsidR="0030075C" w:rsidRPr="0030075C" w:rsidRDefault="0030075C" w:rsidP="00B8589F">
            <w:pPr>
              <w:ind w:firstLine="0"/>
              <w:jc w:val="center"/>
              <w:rPr>
                <w:bCs/>
                <w:sz w:val="18"/>
                <w:szCs w:val="18"/>
                <w:lang w:val="en-GB"/>
              </w:rPr>
            </w:pPr>
          </w:p>
        </w:tc>
        <w:tc>
          <w:tcPr>
            <w:tcW w:w="931" w:type="dxa"/>
          </w:tcPr>
          <w:p w:rsidR="0030075C" w:rsidRPr="0030075C" w:rsidRDefault="0030075C" w:rsidP="00B8589F">
            <w:pPr>
              <w:ind w:firstLine="0"/>
              <w:jc w:val="center"/>
              <w:rPr>
                <w:bCs/>
                <w:sz w:val="18"/>
                <w:szCs w:val="18"/>
                <w:lang w:val="en-GB"/>
              </w:rPr>
            </w:pPr>
          </w:p>
        </w:tc>
      </w:tr>
      <w:tr w:rsidR="006B6B00" w:rsidRPr="00CB5122" w:rsidTr="0030075C">
        <w:trPr>
          <w:trHeight w:val="237"/>
        </w:trPr>
        <w:tc>
          <w:tcPr>
            <w:tcW w:w="914" w:type="dxa"/>
          </w:tcPr>
          <w:p w:rsidR="0030075C" w:rsidRPr="0030075C" w:rsidRDefault="0030075C" w:rsidP="00B8589F">
            <w:pPr>
              <w:ind w:firstLine="0"/>
              <w:jc w:val="center"/>
              <w:rPr>
                <w:bCs/>
                <w:sz w:val="18"/>
                <w:szCs w:val="18"/>
                <w:lang w:val="en-GB"/>
              </w:rPr>
            </w:pPr>
            <w:r w:rsidRPr="0030075C">
              <w:rPr>
                <w:bCs/>
                <w:sz w:val="18"/>
                <w:szCs w:val="18"/>
                <w:lang w:val="en-GB"/>
              </w:rPr>
              <w:t>Q3.</w:t>
            </w:r>
          </w:p>
        </w:tc>
        <w:tc>
          <w:tcPr>
            <w:tcW w:w="1009" w:type="dxa"/>
          </w:tcPr>
          <w:p w:rsidR="0030075C" w:rsidRPr="0030075C" w:rsidRDefault="0030075C" w:rsidP="00B8589F">
            <w:pPr>
              <w:ind w:firstLine="0"/>
              <w:jc w:val="center"/>
              <w:rPr>
                <w:bCs/>
                <w:sz w:val="18"/>
                <w:szCs w:val="18"/>
                <w:lang w:val="en-GB"/>
              </w:rPr>
            </w:pPr>
            <w:r w:rsidRPr="0030075C">
              <w:rPr>
                <w:b/>
                <w:bCs/>
                <w:sz w:val="18"/>
                <w:szCs w:val="18"/>
              </w:rPr>
              <w:t>Date of Birth</w:t>
            </w:r>
          </w:p>
        </w:tc>
        <w:tc>
          <w:tcPr>
            <w:tcW w:w="681" w:type="dxa"/>
          </w:tcPr>
          <w:p w:rsidR="0030075C" w:rsidRPr="0030075C" w:rsidRDefault="0030075C" w:rsidP="00B8589F">
            <w:pPr>
              <w:ind w:firstLine="0"/>
              <w:jc w:val="center"/>
              <w:rPr>
                <w:bCs/>
                <w:sz w:val="18"/>
                <w:szCs w:val="18"/>
                <w:lang w:val="en-GB"/>
              </w:rPr>
            </w:pPr>
          </w:p>
        </w:tc>
        <w:tc>
          <w:tcPr>
            <w:tcW w:w="776" w:type="dxa"/>
          </w:tcPr>
          <w:p w:rsidR="0030075C" w:rsidRPr="0030075C" w:rsidRDefault="0030075C" w:rsidP="00B8589F">
            <w:pPr>
              <w:ind w:firstLine="0"/>
              <w:jc w:val="center"/>
              <w:rPr>
                <w:bCs/>
                <w:sz w:val="18"/>
                <w:szCs w:val="18"/>
                <w:lang w:val="en-GB"/>
              </w:rPr>
            </w:pPr>
          </w:p>
        </w:tc>
        <w:tc>
          <w:tcPr>
            <w:tcW w:w="618" w:type="dxa"/>
          </w:tcPr>
          <w:p w:rsidR="0030075C" w:rsidRPr="0030075C" w:rsidRDefault="0030075C" w:rsidP="00B8589F">
            <w:pPr>
              <w:ind w:firstLine="0"/>
              <w:jc w:val="center"/>
              <w:rPr>
                <w:bCs/>
                <w:sz w:val="18"/>
                <w:szCs w:val="18"/>
                <w:lang w:val="en-GB"/>
              </w:rPr>
            </w:pPr>
          </w:p>
        </w:tc>
        <w:tc>
          <w:tcPr>
            <w:tcW w:w="966" w:type="dxa"/>
          </w:tcPr>
          <w:p w:rsidR="0030075C" w:rsidRPr="0030075C" w:rsidRDefault="0030075C" w:rsidP="00B8589F">
            <w:pPr>
              <w:ind w:firstLine="0"/>
              <w:jc w:val="center"/>
              <w:rPr>
                <w:bCs/>
                <w:sz w:val="18"/>
                <w:szCs w:val="18"/>
                <w:lang w:val="en-GB"/>
              </w:rPr>
            </w:pPr>
          </w:p>
        </w:tc>
        <w:tc>
          <w:tcPr>
            <w:tcW w:w="902" w:type="dxa"/>
          </w:tcPr>
          <w:p w:rsidR="0030075C" w:rsidRPr="0030075C" w:rsidRDefault="0030075C" w:rsidP="00B8589F">
            <w:pPr>
              <w:ind w:firstLine="0"/>
              <w:jc w:val="center"/>
              <w:rPr>
                <w:bCs/>
                <w:sz w:val="18"/>
                <w:szCs w:val="18"/>
                <w:lang w:val="en-GB"/>
              </w:rPr>
            </w:pPr>
          </w:p>
        </w:tc>
        <w:tc>
          <w:tcPr>
            <w:tcW w:w="850" w:type="dxa"/>
          </w:tcPr>
          <w:p w:rsidR="0030075C" w:rsidRPr="0030075C" w:rsidRDefault="0030075C" w:rsidP="00B8589F">
            <w:pPr>
              <w:ind w:firstLine="0"/>
              <w:jc w:val="center"/>
              <w:rPr>
                <w:bCs/>
                <w:sz w:val="18"/>
                <w:szCs w:val="18"/>
                <w:lang w:val="en-GB"/>
              </w:rPr>
            </w:pPr>
          </w:p>
        </w:tc>
        <w:tc>
          <w:tcPr>
            <w:tcW w:w="734" w:type="dxa"/>
          </w:tcPr>
          <w:p w:rsidR="0030075C" w:rsidRPr="0030075C" w:rsidRDefault="0030075C" w:rsidP="00B8589F">
            <w:pPr>
              <w:ind w:firstLine="0"/>
              <w:jc w:val="center"/>
              <w:rPr>
                <w:bCs/>
                <w:sz w:val="18"/>
                <w:szCs w:val="18"/>
                <w:lang w:val="en-GB"/>
              </w:rPr>
            </w:pPr>
          </w:p>
        </w:tc>
        <w:tc>
          <w:tcPr>
            <w:tcW w:w="1093" w:type="dxa"/>
          </w:tcPr>
          <w:p w:rsidR="0030075C" w:rsidRPr="0030075C" w:rsidRDefault="0030075C" w:rsidP="00B8589F">
            <w:pPr>
              <w:ind w:firstLine="0"/>
              <w:jc w:val="center"/>
              <w:rPr>
                <w:bCs/>
                <w:sz w:val="18"/>
                <w:szCs w:val="18"/>
                <w:lang w:val="en-GB"/>
              </w:rPr>
            </w:pPr>
          </w:p>
        </w:tc>
        <w:tc>
          <w:tcPr>
            <w:tcW w:w="786" w:type="dxa"/>
          </w:tcPr>
          <w:p w:rsidR="0030075C" w:rsidRPr="0030075C" w:rsidRDefault="0030075C" w:rsidP="00B8589F">
            <w:pPr>
              <w:ind w:firstLine="0"/>
              <w:jc w:val="center"/>
              <w:rPr>
                <w:bCs/>
                <w:sz w:val="18"/>
                <w:szCs w:val="18"/>
                <w:lang w:val="en-GB"/>
              </w:rPr>
            </w:pPr>
          </w:p>
        </w:tc>
        <w:tc>
          <w:tcPr>
            <w:tcW w:w="931" w:type="dxa"/>
          </w:tcPr>
          <w:p w:rsidR="0030075C" w:rsidRPr="0030075C" w:rsidRDefault="0030075C" w:rsidP="00B8589F">
            <w:pPr>
              <w:ind w:firstLine="0"/>
              <w:jc w:val="center"/>
              <w:rPr>
                <w:bCs/>
                <w:sz w:val="18"/>
                <w:szCs w:val="18"/>
                <w:lang w:val="en-GB"/>
              </w:rPr>
            </w:pPr>
          </w:p>
        </w:tc>
      </w:tr>
      <w:tr w:rsidR="006B6B00" w:rsidRPr="00CB5122" w:rsidTr="0030075C">
        <w:trPr>
          <w:trHeight w:val="237"/>
        </w:trPr>
        <w:tc>
          <w:tcPr>
            <w:tcW w:w="914" w:type="dxa"/>
          </w:tcPr>
          <w:p w:rsidR="0030075C" w:rsidRPr="0030075C" w:rsidRDefault="0030075C" w:rsidP="00B8589F">
            <w:pPr>
              <w:ind w:firstLine="0"/>
              <w:jc w:val="center"/>
              <w:rPr>
                <w:bCs/>
                <w:sz w:val="18"/>
                <w:szCs w:val="18"/>
                <w:lang w:val="en-GB"/>
              </w:rPr>
            </w:pPr>
            <w:r w:rsidRPr="0030075C">
              <w:rPr>
                <w:bCs/>
                <w:sz w:val="18"/>
                <w:szCs w:val="18"/>
                <w:lang w:val="en-GB"/>
              </w:rPr>
              <w:t>Q4.</w:t>
            </w:r>
          </w:p>
        </w:tc>
        <w:tc>
          <w:tcPr>
            <w:tcW w:w="1009" w:type="dxa"/>
          </w:tcPr>
          <w:p w:rsidR="0030075C" w:rsidRPr="0030075C" w:rsidRDefault="0030075C" w:rsidP="00B8589F">
            <w:pPr>
              <w:ind w:firstLine="0"/>
              <w:jc w:val="center"/>
              <w:rPr>
                <w:bCs/>
                <w:sz w:val="18"/>
                <w:szCs w:val="18"/>
                <w:lang w:val="en-GB"/>
              </w:rPr>
            </w:pPr>
            <w:r w:rsidRPr="0030075C">
              <w:rPr>
                <w:b/>
                <w:bCs/>
                <w:sz w:val="18"/>
                <w:szCs w:val="18"/>
              </w:rPr>
              <w:t>Genotype</w:t>
            </w:r>
          </w:p>
        </w:tc>
        <w:tc>
          <w:tcPr>
            <w:tcW w:w="681" w:type="dxa"/>
          </w:tcPr>
          <w:p w:rsidR="0030075C" w:rsidRPr="0030075C" w:rsidRDefault="0030075C" w:rsidP="00B8589F">
            <w:pPr>
              <w:ind w:firstLine="0"/>
              <w:jc w:val="center"/>
              <w:rPr>
                <w:bCs/>
                <w:sz w:val="18"/>
                <w:szCs w:val="18"/>
                <w:lang w:val="en-GB"/>
              </w:rPr>
            </w:pPr>
          </w:p>
        </w:tc>
        <w:tc>
          <w:tcPr>
            <w:tcW w:w="776" w:type="dxa"/>
          </w:tcPr>
          <w:p w:rsidR="0030075C" w:rsidRPr="0030075C" w:rsidRDefault="0030075C" w:rsidP="00B8589F">
            <w:pPr>
              <w:ind w:firstLine="0"/>
              <w:jc w:val="center"/>
              <w:rPr>
                <w:bCs/>
                <w:sz w:val="18"/>
                <w:szCs w:val="18"/>
                <w:lang w:val="en-GB"/>
              </w:rPr>
            </w:pPr>
          </w:p>
        </w:tc>
        <w:tc>
          <w:tcPr>
            <w:tcW w:w="618" w:type="dxa"/>
          </w:tcPr>
          <w:p w:rsidR="0030075C" w:rsidRPr="0030075C" w:rsidRDefault="0030075C" w:rsidP="00B8589F">
            <w:pPr>
              <w:ind w:firstLine="0"/>
              <w:jc w:val="center"/>
              <w:rPr>
                <w:bCs/>
                <w:sz w:val="18"/>
                <w:szCs w:val="18"/>
                <w:lang w:val="en-GB"/>
              </w:rPr>
            </w:pPr>
          </w:p>
        </w:tc>
        <w:tc>
          <w:tcPr>
            <w:tcW w:w="966" w:type="dxa"/>
          </w:tcPr>
          <w:p w:rsidR="0030075C" w:rsidRPr="0030075C" w:rsidRDefault="0030075C" w:rsidP="00B8589F">
            <w:pPr>
              <w:ind w:firstLine="0"/>
              <w:jc w:val="center"/>
              <w:rPr>
                <w:bCs/>
                <w:sz w:val="18"/>
                <w:szCs w:val="18"/>
                <w:lang w:val="en-GB"/>
              </w:rPr>
            </w:pPr>
          </w:p>
        </w:tc>
        <w:tc>
          <w:tcPr>
            <w:tcW w:w="902" w:type="dxa"/>
          </w:tcPr>
          <w:p w:rsidR="0030075C" w:rsidRPr="0030075C" w:rsidRDefault="0030075C" w:rsidP="00B8589F">
            <w:pPr>
              <w:ind w:firstLine="0"/>
              <w:jc w:val="center"/>
              <w:rPr>
                <w:bCs/>
                <w:sz w:val="18"/>
                <w:szCs w:val="18"/>
                <w:lang w:val="en-GB"/>
              </w:rPr>
            </w:pPr>
          </w:p>
        </w:tc>
        <w:tc>
          <w:tcPr>
            <w:tcW w:w="850" w:type="dxa"/>
          </w:tcPr>
          <w:p w:rsidR="0030075C" w:rsidRPr="0030075C" w:rsidRDefault="0030075C" w:rsidP="00B8589F">
            <w:pPr>
              <w:ind w:firstLine="0"/>
              <w:jc w:val="center"/>
              <w:rPr>
                <w:bCs/>
                <w:sz w:val="18"/>
                <w:szCs w:val="18"/>
                <w:lang w:val="en-GB"/>
              </w:rPr>
            </w:pPr>
          </w:p>
        </w:tc>
        <w:tc>
          <w:tcPr>
            <w:tcW w:w="734" w:type="dxa"/>
          </w:tcPr>
          <w:p w:rsidR="0030075C" w:rsidRPr="0030075C" w:rsidRDefault="0030075C" w:rsidP="00B8589F">
            <w:pPr>
              <w:ind w:firstLine="0"/>
              <w:jc w:val="center"/>
              <w:rPr>
                <w:bCs/>
                <w:sz w:val="18"/>
                <w:szCs w:val="18"/>
                <w:lang w:val="en-GB"/>
              </w:rPr>
            </w:pPr>
          </w:p>
        </w:tc>
        <w:tc>
          <w:tcPr>
            <w:tcW w:w="1093" w:type="dxa"/>
          </w:tcPr>
          <w:p w:rsidR="0030075C" w:rsidRPr="0030075C" w:rsidRDefault="0030075C" w:rsidP="00B8589F">
            <w:pPr>
              <w:ind w:firstLine="0"/>
              <w:jc w:val="center"/>
              <w:rPr>
                <w:bCs/>
                <w:sz w:val="18"/>
                <w:szCs w:val="18"/>
                <w:lang w:val="en-GB"/>
              </w:rPr>
            </w:pPr>
          </w:p>
        </w:tc>
        <w:tc>
          <w:tcPr>
            <w:tcW w:w="786" w:type="dxa"/>
          </w:tcPr>
          <w:p w:rsidR="0030075C" w:rsidRPr="0030075C" w:rsidRDefault="0030075C" w:rsidP="00B8589F">
            <w:pPr>
              <w:ind w:firstLine="0"/>
              <w:jc w:val="center"/>
              <w:rPr>
                <w:bCs/>
                <w:sz w:val="18"/>
                <w:szCs w:val="18"/>
                <w:lang w:val="en-GB"/>
              </w:rPr>
            </w:pPr>
          </w:p>
        </w:tc>
        <w:tc>
          <w:tcPr>
            <w:tcW w:w="931" w:type="dxa"/>
          </w:tcPr>
          <w:p w:rsidR="0030075C" w:rsidRPr="0030075C" w:rsidRDefault="0030075C" w:rsidP="00B8589F">
            <w:pPr>
              <w:ind w:firstLine="0"/>
              <w:jc w:val="center"/>
              <w:rPr>
                <w:bCs/>
                <w:sz w:val="18"/>
                <w:szCs w:val="18"/>
                <w:lang w:val="en-GB"/>
              </w:rPr>
            </w:pPr>
          </w:p>
        </w:tc>
      </w:tr>
      <w:tr w:rsidR="006B6B00" w:rsidRPr="00CB5122" w:rsidTr="0030075C">
        <w:trPr>
          <w:trHeight w:val="255"/>
        </w:trPr>
        <w:tc>
          <w:tcPr>
            <w:tcW w:w="914" w:type="dxa"/>
          </w:tcPr>
          <w:p w:rsidR="0030075C" w:rsidRPr="0030075C" w:rsidRDefault="0030075C" w:rsidP="00B8589F">
            <w:pPr>
              <w:ind w:firstLine="0"/>
              <w:jc w:val="center"/>
              <w:rPr>
                <w:bCs/>
                <w:sz w:val="18"/>
                <w:szCs w:val="18"/>
                <w:lang w:val="en-GB"/>
              </w:rPr>
            </w:pPr>
            <w:r w:rsidRPr="0030075C">
              <w:rPr>
                <w:bCs/>
                <w:sz w:val="18"/>
                <w:szCs w:val="18"/>
                <w:lang w:val="en-GB"/>
              </w:rPr>
              <w:t>Q5.</w:t>
            </w:r>
          </w:p>
        </w:tc>
        <w:tc>
          <w:tcPr>
            <w:tcW w:w="1009" w:type="dxa"/>
          </w:tcPr>
          <w:p w:rsidR="0030075C" w:rsidRPr="0030075C" w:rsidRDefault="0030075C" w:rsidP="00B8589F">
            <w:pPr>
              <w:ind w:firstLine="0"/>
              <w:jc w:val="center"/>
              <w:rPr>
                <w:bCs/>
                <w:sz w:val="18"/>
                <w:szCs w:val="18"/>
                <w:lang w:val="en-GB"/>
              </w:rPr>
            </w:pPr>
            <w:r w:rsidRPr="0030075C">
              <w:rPr>
                <w:b/>
                <w:bCs/>
                <w:sz w:val="18"/>
                <w:szCs w:val="18"/>
              </w:rPr>
              <w:t>Contact Address</w:t>
            </w:r>
          </w:p>
        </w:tc>
        <w:tc>
          <w:tcPr>
            <w:tcW w:w="681" w:type="dxa"/>
          </w:tcPr>
          <w:p w:rsidR="0030075C" w:rsidRPr="0030075C" w:rsidRDefault="0030075C" w:rsidP="00B8589F">
            <w:pPr>
              <w:ind w:firstLine="0"/>
              <w:jc w:val="center"/>
              <w:rPr>
                <w:bCs/>
                <w:sz w:val="18"/>
                <w:szCs w:val="18"/>
                <w:lang w:val="en-GB"/>
              </w:rPr>
            </w:pPr>
          </w:p>
        </w:tc>
        <w:tc>
          <w:tcPr>
            <w:tcW w:w="776" w:type="dxa"/>
          </w:tcPr>
          <w:p w:rsidR="0030075C" w:rsidRPr="0030075C" w:rsidRDefault="0030075C" w:rsidP="00B8589F">
            <w:pPr>
              <w:ind w:firstLine="0"/>
              <w:jc w:val="center"/>
              <w:rPr>
                <w:bCs/>
                <w:sz w:val="18"/>
                <w:szCs w:val="18"/>
                <w:lang w:val="en-GB"/>
              </w:rPr>
            </w:pPr>
          </w:p>
        </w:tc>
        <w:tc>
          <w:tcPr>
            <w:tcW w:w="618" w:type="dxa"/>
          </w:tcPr>
          <w:p w:rsidR="0030075C" w:rsidRPr="0030075C" w:rsidRDefault="0030075C" w:rsidP="00B8589F">
            <w:pPr>
              <w:ind w:firstLine="0"/>
              <w:jc w:val="center"/>
              <w:rPr>
                <w:bCs/>
                <w:sz w:val="18"/>
                <w:szCs w:val="18"/>
                <w:lang w:val="en-GB"/>
              </w:rPr>
            </w:pPr>
          </w:p>
        </w:tc>
        <w:tc>
          <w:tcPr>
            <w:tcW w:w="966" w:type="dxa"/>
          </w:tcPr>
          <w:p w:rsidR="0030075C" w:rsidRPr="0030075C" w:rsidRDefault="0030075C" w:rsidP="00B8589F">
            <w:pPr>
              <w:ind w:firstLine="0"/>
              <w:jc w:val="center"/>
              <w:rPr>
                <w:bCs/>
                <w:sz w:val="18"/>
                <w:szCs w:val="18"/>
                <w:lang w:val="en-GB"/>
              </w:rPr>
            </w:pPr>
          </w:p>
        </w:tc>
        <w:tc>
          <w:tcPr>
            <w:tcW w:w="902" w:type="dxa"/>
          </w:tcPr>
          <w:p w:rsidR="0030075C" w:rsidRPr="0030075C" w:rsidRDefault="0030075C" w:rsidP="00B8589F">
            <w:pPr>
              <w:ind w:firstLine="0"/>
              <w:jc w:val="center"/>
              <w:rPr>
                <w:bCs/>
                <w:sz w:val="18"/>
                <w:szCs w:val="18"/>
                <w:lang w:val="en-GB"/>
              </w:rPr>
            </w:pPr>
          </w:p>
        </w:tc>
        <w:tc>
          <w:tcPr>
            <w:tcW w:w="850" w:type="dxa"/>
          </w:tcPr>
          <w:p w:rsidR="0030075C" w:rsidRPr="0030075C" w:rsidRDefault="0030075C" w:rsidP="00B8589F">
            <w:pPr>
              <w:ind w:firstLine="0"/>
              <w:jc w:val="center"/>
              <w:rPr>
                <w:bCs/>
                <w:sz w:val="18"/>
                <w:szCs w:val="18"/>
                <w:lang w:val="en-GB"/>
              </w:rPr>
            </w:pPr>
          </w:p>
        </w:tc>
        <w:tc>
          <w:tcPr>
            <w:tcW w:w="734" w:type="dxa"/>
          </w:tcPr>
          <w:p w:rsidR="0030075C" w:rsidRPr="0030075C" w:rsidRDefault="0030075C" w:rsidP="00B8589F">
            <w:pPr>
              <w:ind w:firstLine="0"/>
              <w:jc w:val="center"/>
              <w:rPr>
                <w:bCs/>
                <w:sz w:val="18"/>
                <w:szCs w:val="18"/>
                <w:lang w:val="en-GB"/>
              </w:rPr>
            </w:pPr>
          </w:p>
        </w:tc>
        <w:tc>
          <w:tcPr>
            <w:tcW w:w="1093" w:type="dxa"/>
          </w:tcPr>
          <w:p w:rsidR="0030075C" w:rsidRPr="0030075C" w:rsidRDefault="0030075C" w:rsidP="00B8589F">
            <w:pPr>
              <w:ind w:firstLine="0"/>
              <w:jc w:val="center"/>
              <w:rPr>
                <w:bCs/>
                <w:sz w:val="18"/>
                <w:szCs w:val="18"/>
                <w:lang w:val="en-GB"/>
              </w:rPr>
            </w:pPr>
          </w:p>
        </w:tc>
        <w:tc>
          <w:tcPr>
            <w:tcW w:w="786" w:type="dxa"/>
          </w:tcPr>
          <w:p w:rsidR="0030075C" w:rsidRPr="0030075C" w:rsidRDefault="0030075C" w:rsidP="00B8589F">
            <w:pPr>
              <w:ind w:firstLine="0"/>
              <w:jc w:val="center"/>
              <w:rPr>
                <w:bCs/>
                <w:sz w:val="18"/>
                <w:szCs w:val="18"/>
                <w:lang w:val="en-GB"/>
              </w:rPr>
            </w:pPr>
          </w:p>
        </w:tc>
        <w:tc>
          <w:tcPr>
            <w:tcW w:w="931" w:type="dxa"/>
          </w:tcPr>
          <w:p w:rsidR="0030075C" w:rsidRPr="0030075C" w:rsidRDefault="0030075C" w:rsidP="00B8589F">
            <w:pPr>
              <w:ind w:firstLine="0"/>
              <w:jc w:val="center"/>
              <w:rPr>
                <w:bCs/>
                <w:sz w:val="18"/>
                <w:szCs w:val="18"/>
                <w:lang w:val="en-GB"/>
              </w:rPr>
            </w:pPr>
          </w:p>
        </w:tc>
      </w:tr>
      <w:tr w:rsidR="006B6B00" w:rsidRPr="00CB5122" w:rsidTr="0030075C">
        <w:trPr>
          <w:trHeight w:val="237"/>
        </w:trPr>
        <w:tc>
          <w:tcPr>
            <w:tcW w:w="914" w:type="dxa"/>
          </w:tcPr>
          <w:p w:rsidR="0030075C" w:rsidRPr="0030075C" w:rsidRDefault="0030075C" w:rsidP="00B8589F">
            <w:pPr>
              <w:ind w:firstLine="0"/>
              <w:jc w:val="center"/>
              <w:rPr>
                <w:bCs/>
                <w:sz w:val="18"/>
                <w:szCs w:val="18"/>
                <w:lang w:val="en-GB"/>
              </w:rPr>
            </w:pPr>
            <w:r w:rsidRPr="0030075C">
              <w:rPr>
                <w:bCs/>
                <w:sz w:val="18"/>
                <w:szCs w:val="18"/>
                <w:lang w:val="en-GB"/>
              </w:rPr>
              <w:t>Q6.</w:t>
            </w:r>
          </w:p>
        </w:tc>
        <w:tc>
          <w:tcPr>
            <w:tcW w:w="1009" w:type="dxa"/>
          </w:tcPr>
          <w:p w:rsidR="0030075C" w:rsidRPr="0030075C" w:rsidRDefault="0030075C" w:rsidP="00B8589F">
            <w:pPr>
              <w:ind w:firstLine="0"/>
              <w:jc w:val="center"/>
              <w:rPr>
                <w:bCs/>
                <w:sz w:val="18"/>
                <w:szCs w:val="18"/>
                <w:lang w:val="en-GB"/>
              </w:rPr>
            </w:pPr>
            <w:r w:rsidRPr="0030075C">
              <w:rPr>
                <w:b/>
                <w:bCs/>
                <w:sz w:val="18"/>
                <w:szCs w:val="18"/>
              </w:rPr>
              <w:t>Medical Records</w:t>
            </w:r>
          </w:p>
        </w:tc>
        <w:tc>
          <w:tcPr>
            <w:tcW w:w="681" w:type="dxa"/>
          </w:tcPr>
          <w:p w:rsidR="0030075C" w:rsidRPr="0030075C" w:rsidRDefault="0030075C" w:rsidP="00B8589F">
            <w:pPr>
              <w:ind w:firstLine="0"/>
              <w:jc w:val="center"/>
              <w:rPr>
                <w:bCs/>
                <w:sz w:val="18"/>
                <w:szCs w:val="18"/>
                <w:lang w:val="en-GB"/>
              </w:rPr>
            </w:pPr>
          </w:p>
        </w:tc>
        <w:tc>
          <w:tcPr>
            <w:tcW w:w="776" w:type="dxa"/>
          </w:tcPr>
          <w:p w:rsidR="0030075C" w:rsidRPr="0030075C" w:rsidRDefault="0030075C" w:rsidP="00B8589F">
            <w:pPr>
              <w:ind w:firstLine="0"/>
              <w:jc w:val="center"/>
              <w:rPr>
                <w:bCs/>
                <w:sz w:val="18"/>
                <w:szCs w:val="18"/>
                <w:lang w:val="en-GB"/>
              </w:rPr>
            </w:pPr>
          </w:p>
        </w:tc>
        <w:tc>
          <w:tcPr>
            <w:tcW w:w="618" w:type="dxa"/>
          </w:tcPr>
          <w:p w:rsidR="0030075C" w:rsidRPr="0030075C" w:rsidRDefault="0030075C" w:rsidP="00B8589F">
            <w:pPr>
              <w:ind w:firstLine="0"/>
              <w:jc w:val="center"/>
              <w:rPr>
                <w:bCs/>
                <w:sz w:val="18"/>
                <w:szCs w:val="18"/>
                <w:lang w:val="en-GB"/>
              </w:rPr>
            </w:pPr>
          </w:p>
        </w:tc>
        <w:tc>
          <w:tcPr>
            <w:tcW w:w="966" w:type="dxa"/>
          </w:tcPr>
          <w:p w:rsidR="0030075C" w:rsidRPr="0030075C" w:rsidRDefault="0030075C" w:rsidP="00B8589F">
            <w:pPr>
              <w:ind w:firstLine="0"/>
              <w:jc w:val="center"/>
              <w:rPr>
                <w:bCs/>
                <w:sz w:val="18"/>
                <w:szCs w:val="18"/>
                <w:lang w:val="en-GB"/>
              </w:rPr>
            </w:pPr>
          </w:p>
        </w:tc>
        <w:tc>
          <w:tcPr>
            <w:tcW w:w="902" w:type="dxa"/>
          </w:tcPr>
          <w:p w:rsidR="0030075C" w:rsidRPr="0030075C" w:rsidRDefault="0030075C" w:rsidP="00B8589F">
            <w:pPr>
              <w:ind w:firstLine="0"/>
              <w:jc w:val="center"/>
              <w:rPr>
                <w:bCs/>
                <w:sz w:val="18"/>
                <w:szCs w:val="18"/>
                <w:lang w:val="en-GB"/>
              </w:rPr>
            </w:pPr>
          </w:p>
        </w:tc>
        <w:tc>
          <w:tcPr>
            <w:tcW w:w="850" w:type="dxa"/>
          </w:tcPr>
          <w:p w:rsidR="0030075C" w:rsidRPr="0030075C" w:rsidRDefault="0030075C" w:rsidP="00B8589F">
            <w:pPr>
              <w:ind w:firstLine="0"/>
              <w:jc w:val="center"/>
              <w:rPr>
                <w:bCs/>
                <w:sz w:val="18"/>
                <w:szCs w:val="18"/>
                <w:lang w:val="en-GB"/>
              </w:rPr>
            </w:pPr>
          </w:p>
        </w:tc>
        <w:tc>
          <w:tcPr>
            <w:tcW w:w="734" w:type="dxa"/>
          </w:tcPr>
          <w:p w:rsidR="0030075C" w:rsidRPr="0030075C" w:rsidRDefault="0030075C" w:rsidP="00B8589F">
            <w:pPr>
              <w:ind w:firstLine="0"/>
              <w:jc w:val="center"/>
              <w:rPr>
                <w:bCs/>
                <w:sz w:val="18"/>
                <w:szCs w:val="18"/>
                <w:lang w:val="en-GB"/>
              </w:rPr>
            </w:pPr>
          </w:p>
        </w:tc>
        <w:tc>
          <w:tcPr>
            <w:tcW w:w="1093" w:type="dxa"/>
          </w:tcPr>
          <w:p w:rsidR="0030075C" w:rsidRPr="0030075C" w:rsidRDefault="0030075C" w:rsidP="00B8589F">
            <w:pPr>
              <w:ind w:firstLine="0"/>
              <w:jc w:val="center"/>
              <w:rPr>
                <w:bCs/>
                <w:sz w:val="18"/>
                <w:szCs w:val="18"/>
                <w:lang w:val="en-GB"/>
              </w:rPr>
            </w:pPr>
          </w:p>
        </w:tc>
        <w:tc>
          <w:tcPr>
            <w:tcW w:w="786" w:type="dxa"/>
          </w:tcPr>
          <w:p w:rsidR="0030075C" w:rsidRPr="0030075C" w:rsidRDefault="0030075C" w:rsidP="00B8589F">
            <w:pPr>
              <w:ind w:firstLine="0"/>
              <w:jc w:val="center"/>
              <w:rPr>
                <w:bCs/>
                <w:sz w:val="18"/>
                <w:szCs w:val="18"/>
                <w:lang w:val="en-GB"/>
              </w:rPr>
            </w:pPr>
          </w:p>
        </w:tc>
        <w:tc>
          <w:tcPr>
            <w:tcW w:w="931" w:type="dxa"/>
          </w:tcPr>
          <w:p w:rsidR="0030075C" w:rsidRPr="0030075C" w:rsidRDefault="0030075C" w:rsidP="00B8589F">
            <w:pPr>
              <w:ind w:firstLine="0"/>
              <w:jc w:val="center"/>
              <w:rPr>
                <w:bCs/>
                <w:sz w:val="18"/>
                <w:szCs w:val="18"/>
                <w:lang w:val="en-GB"/>
              </w:rPr>
            </w:pPr>
          </w:p>
        </w:tc>
      </w:tr>
      <w:tr w:rsidR="006B6B00" w:rsidRPr="00CB5122" w:rsidTr="0030075C">
        <w:trPr>
          <w:trHeight w:val="237"/>
        </w:trPr>
        <w:tc>
          <w:tcPr>
            <w:tcW w:w="914" w:type="dxa"/>
          </w:tcPr>
          <w:p w:rsidR="0030075C" w:rsidRPr="0030075C" w:rsidRDefault="0030075C" w:rsidP="00B8589F">
            <w:pPr>
              <w:ind w:firstLine="0"/>
              <w:jc w:val="center"/>
              <w:rPr>
                <w:bCs/>
                <w:sz w:val="18"/>
                <w:szCs w:val="18"/>
                <w:lang w:val="en-GB"/>
              </w:rPr>
            </w:pPr>
            <w:r w:rsidRPr="0030075C">
              <w:rPr>
                <w:bCs/>
                <w:sz w:val="18"/>
                <w:szCs w:val="18"/>
                <w:lang w:val="en-GB"/>
              </w:rPr>
              <w:t>Q7.</w:t>
            </w:r>
          </w:p>
        </w:tc>
        <w:tc>
          <w:tcPr>
            <w:tcW w:w="1009" w:type="dxa"/>
          </w:tcPr>
          <w:p w:rsidR="0030075C" w:rsidRPr="0030075C" w:rsidRDefault="0030075C" w:rsidP="00B8589F">
            <w:pPr>
              <w:ind w:firstLine="0"/>
              <w:jc w:val="center"/>
              <w:rPr>
                <w:bCs/>
                <w:sz w:val="18"/>
                <w:szCs w:val="18"/>
                <w:lang w:val="en-GB"/>
              </w:rPr>
            </w:pPr>
            <w:r w:rsidRPr="0030075C">
              <w:rPr>
                <w:b/>
                <w:bCs/>
                <w:sz w:val="18"/>
                <w:szCs w:val="18"/>
              </w:rPr>
              <w:t>CGPA</w:t>
            </w:r>
          </w:p>
        </w:tc>
        <w:tc>
          <w:tcPr>
            <w:tcW w:w="681" w:type="dxa"/>
          </w:tcPr>
          <w:p w:rsidR="0030075C" w:rsidRPr="0030075C" w:rsidRDefault="0030075C" w:rsidP="00B8589F">
            <w:pPr>
              <w:ind w:firstLine="0"/>
              <w:jc w:val="center"/>
              <w:rPr>
                <w:bCs/>
                <w:sz w:val="18"/>
                <w:szCs w:val="18"/>
                <w:lang w:val="en-GB"/>
              </w:rPr>
            </w:pPr>
          </w:p>
        </w:tc>
        <w:tc>
          <w:tcPr>
            <w:tcW w:w="776" w:type="dxa"/>
          </w:tcPr>
          <w:p w:rsidR="0030075C" w:rsidRPr="0030075C" w:rsidRDefault="0030075C" w:rsidP="00B8589F">
            <w:pPr>
              <w:ind w:firstLine="0"/>
              <w:jc w:val="center"/>
              <w:rPr>
                <w:bCs/>
                <w:sz w:val="18"/>
                <w:szCs w:val="18"/>
                <w:lang w:val="en-GB"/>
              </w:rPr>
            </w:pPr>
          </w:p>
        </w:tc>
        <w:tc>
          <w:tcPr>
            <w:tcW w:w="618" w:type="dxa"/>
          </w:tcPr>
          <w:p w:rsidR="0030075C" w:rsidRPr="0030075C" w:rsidRDefault="0030075C" w:rsidP="00B8589F">
            <w:pPr>
              <w:ind w:firstLine="0"/>
              <w:jc w:val="center"/>
              <w:rPr>
                <w:bCs/>
                <w:sz w:val="18"/>
                <w:szCs w:val="18"/>
                <w:lang w:val="en-GB"/>
              </w:rPr>
            </w:pPr>
          </w:p>
        </w:tc>
        <w:tc>
          <w:tcPr>
            <w:tcW w:w="966" w:type="dxa"/>
          </w:tcPr>
          <w:p w:rsidR="0030075C" w:rsidRPr="0030075C" w:rsidRDefault="0030075C" w:rsidP="00B8589F">
            <w:pPr>
              <w:ind w:firstLine="0"/>
              <w:jc w:val="center"/>
              <w:rPr>
                <w:bCs/>
                <w:sz w:val="18"/>
                <w:szCs w:val="18"/>
                <w:lang w:val="en-GB"/>
              </w:rPr>
            </w:pPr>
          </w:p>
        </w:tc>
        <w:tc>
          <w:tcPr>
            <w:tcW w:w="902" w:type="dxa"/>
          </w:tcPr>
          <w:p w:rsidR="0030075C" w:rsidRPr="0030075C" w:rsidRDefault="0030075C" w:rsidP="00B8589F">
            <w:pPr>
              <w:ind w:firstLine="0"/>
              <w:jc w:val="center"/>
              <w:rPr>
                <w:bCs/>
                <w:sz w:val="18"/>
                <w:szCs w:val="18"/>
                <w:lang w:val="en-GB"/>
              </w:rPr>
            </w:pPr>
          </w:p>
        </w:tc>
        <w:tc>
          <w:tcPr>
            <w:tcW w:w="850" w:type="dxa"/>
          </w:tcPr>
          <w:p w:rsidR="0030075C" w:rsidRPr="0030075C" w:rsidRDefault="0030075C" w:rsidP="00B8589F">
            <w:pPr>
              <w:ind w:firstLine="0"/>
              <w:jc w:val="center"/>
              <w:rPr>
                <w:bCs/>
                <w:sz w:val="18"/>
                <w:szCs w:val="18"/>
                <w:lang w:val="en-GB"/>
              </w:rPr>
            </w:pPr>
          </w:p>
        </w:tc>
        <w:tc>
          <w:tcPr>
            <w:tcW w:w="734" w:type="dxa"/>
          </w:tcPr>
          <w:p w:rsidR="0030075C" w:rsidRPr="0030075C" w:rsidRDefault="0030075C" w:rsidP="00B8589F">
            <w:pPr>
              <w:ind w:firstLine="0"/>
              <w:jc w:val="center"/>
              <w:rPr>
                <w:bCs/>
                <w:sz w:val="18"/>
                <w:szCs w:val="18"/>
                <w:lang w:val="en-GB"/>
              </w:rPr>
            </w:pPr>
          </w:p>
        </w:tc>
        <w:tc>
          <w:tcPr>
            <w:tcW w:w="1093" w:type="dxa"/>
          </w:tcPr>
          <w:p w:rsidR="0030075C" w:rsidRPr="0030075C" w:rsidRDefault="0030075C" w:rsidP="00B8589F">
            <w:pPr>
              <w:ind w:firstLine="0"/>
              <w:jc w:val="center"/>
              <w:rPr>
                <w:bCs/>
                <w:sz w:val="18"/>
                <w:szCs w:val="18"/>
                <w:lang w:val="en-GB"/>
              </w:rPr>
            </w:pPr>
          </w:p>
        </w:tc>
        <w:tc>
          <w:tcPr>
            <w:tcW w:w="786" w:type="dxa"/>
          </w:tcPr>
          <w:p w:rsidR="0030075C" w:rsidRPr="0030075C" w:rsidRDefault="0030075C" w:rsidP="00B8589F">
            <w:pPr>
              <w:ind w:firstLine="0"/>
              <w:jc w:val="center"/>
              <w:rPr>
                <w:bCs/>
                <w:sz w:val="18"/>
                <w:szCs w:val="18"/>
                <w:lang w:val="en-GB"/>
              </w:rPr>
            </w:pPr>
          </w:p>
        </w:tc>
        <w:tc>
          <w:tcPr>
            <w:tcW w:w="931" w:type="dxa"/>
          </w:tcPr>
          <w:p w:rsidR="0030075C" w:rsidRPr="0030075C" w:rsidRDefault="0030075C" w:rsidP="00B8589F">
            <w:pPr>
              <w:ind w:firstLine="0"/>
              <w:jc w:val="center"/>
              <w:rPr>
                <w:bCs/>
                <w:sz w:val="18"/>
                <w:szCs w:val="18"/>
                <w:lang w:val="en-GB"/>
              </w:rPr>
            </w:pPr>
          </w:p>
        </w:tc>
      </w:tr>
      <w:tr w:rsidR="006B6B00" w:rsidRPr="00CB5122" w:rsidTr="0030075C">
        <w:trPr>
          <w:trHeight w:val="255"/>
        </w:trPr>
        <w:tc>
          <w:tcPr>
            <w:tcW w:w="914" w:type="dxa"/>
          </w:tcPr>
          <w:p w:rsidR="0030075C" w:rsidRPr="0030075C" w:rsidRDefault="0030075C" w:rsidP="00B8589F">
            <w:pPr>
              <w:ind w:firstLine="0"/>
              <w:jc w:val="center"/>
              <w:rPr>
                <w:bCs/>
                <w:sz w:val="18"/>
                <w:szCs w:val="18"/>
                <w:lang w:val="en-GB"/>
              </w:rPr>
            </w:pPr>
            <w:r w:rsidRPr="0030075C">
              <w:rPr>
                <w:bCs/>
                <w:sz w:val="18"/>
                <w:szCs w:val="18"/>
                <w:lang w:val="en-GB"/>
              </w:rPr>
              <w:t>Q8.</w:t>
            </w:r>
          </w:p>
        </w:tc>
        <w:tc>
          <w:tcPr>
            <w:tcW w:w="1009" w:type="dxa"/>
          </w:tcPr>
          <w:p w:rsidR="0030075C" w:rsidRPr="0030075C" w:rsidRDefault="0030075C" w:rsidP="00B8589F">
            <w:pPr>
              <w:ind w:firstLine="0"/>
              <w:jc w:val="center"/>
              <w:rPr>
                <w:bCs/>
                <w:sz w:val="18"/>
                <w:szCs w:val="18"/>
                <w:lang w:val="en-GB"/>
              </w:rPr>
            </w:pPr>
            <w:r w:rsidRPr="0030075C">
              <w:rPr>
                <w:b/>
                <w:bCs/>
                <w:sz w:val="18"/>
                <w:szCs w:val="18"/>
              </w:rPr>
              <w:t>Matric/ Reg No.</w:t>
            </w:r>
          </w:p>
        </w:tc>
        <w:tc>
          <w:tcPr>
            <w:tcW w:w="681" w:type="dxa"/>
          </w:tcPr>
          <w:p w:rsidR="0030075C" w:rsidRPr="0030075C" w:rsidRDefault="0030075C" w:rsidP="00B8589F">
            <w:pPr>
              <w:ind w:firstLine="0"/>
              <w:jc w:val="center"/>
              <w:rPr>
                <w:bCs/>
                <w:sz w:val="18"/>
                <w:szCs w:val="18"/>
                <w:lang w:val="en-GB"/>
              </w:rPr>
            </w:pPr>
          </w:p>
        </w:tc>
        <w:tc>
          <w:tcPr>
            <w:tcW w:w="776" w:type="dxa"/>
          </w:tcPr>
          <w:p w:rsidR="0030075C" w:rsidRPr="0030075C" w:rsidRDefault="0030075C" w:rsidP="00B8589F">
            <w:pPr>
              <w:ind w:firstLine="0"/>
              <w:jc w:val="center"/>
              <w:rPr>
                <w:bCs/>
                <w:sz w:val="18"/>
                <w:szCs w:val="18"/>
                <w:lang w:val="en-GB"/>
              </w:rPr>
            </w:pPr>
          </w:p>
        </w:tc>
        <w:tc>
          <w:tcPr>
            <w:tcW w:w="618" w:type="dxa"/>
          </w:tcPr>
          <w:p w:rsidR="0030075C" w:rsidRPr="0030075C" w:rsidRDefault="0030075C" w:rsidP="00B8589F">
            <w:pPr>
              <w:ind w:firstLine="0"/>
              <w:jc w:val="center"/>
              <w:rPr>
                <w:bCs/>
                <w:sz w:val="18"/>
                <w:szCs w:val="18"/>
                <w:lang w:val="en-GB"/>
              </w:rPr>
            </w:pPr>
          </w:p>
        </w:tc>
        <w:tc>
          <w:tcPr>
            <w:tcW w:w="966" w:type="dxa"/>
          </w:tcPr>
          <w:p w:rsidR="0030075C" w:rsidRPr="0030075C" w:rsidRDefault="0030075C" w:rsidP="00B8589F">
            <w:pPr>
              <w:ind w:firstLine="0"/>
              <w:jc w:val="center"/>
              <w:rPr>
                <w:bCs/>
                <w:sz w:val="18"/>
                <w:szCs w:val="18"/>
                <w:lang w:val="en-GB"/>
              </w:rPr>
            </w:pPr>
          </w:p>
        </w:tc>
        <w:tc>
          <w:tcPr>
            <w:tcW w:w="902" w:type="dxa"/>
          </w:tcPr>
          <w:p w:rsidR="0030075C" w:rsidRPr="0030075C" w:rsidRDefault="0030075C" w:rsidP="00B8589F">
            <w:pPr>
              <w:ind w:firstLine="0"/>
              <w:jc w:val="center"/>
              <w:rPr>
                <w:bCs/>
                <w:sz w:val="18"/>
                <w:szCs w:val="18"/>
                <w:lang w:val="en-GB"/>
              </w:rPr>
            </w:pPr>
          </w:p>
        </w:tc>
        <w:tc>
          <w:tcPr>
            <w:tcW w:w="850" w:type="dxa"/>
          </w:tcPr>
          <w:p w:rsidR="0030075C" w:rsidRPr="0030075C" w:rsidRDefault="0030075C" w:rsidP="00B8589F">
            <w:pPr>
              <w:ind w:firstLine="0"/>
              <w:jc w:val="center"/>
              <w:rPr>
                <w:bCs/>
                <w:sz w:val="18"/>
                <w:szCs w:val="18"/>
                <w:lang w:val="en-GB"/>
              </w:rPr>
            </w:pPr>
          </w:p>
        </w:tc>
        <w:tc>
          <w:tcPr>
            <w:tcW w:w="734" w:type="dxa"/>
          </w:tcPr>
          <w:p w:rsidR="0030075C" w:rsidRPr="0030075C" w:rsidRDefault="0030075C" w:rsidP="00B8589F">
            <w:pPr>
              <w:ind w:firstLine="0"/>
              <w:jc w:val="center"/>
              <w:rPr>
                <w:bCs/>
                <w:sz w:val="18"/>
                <w:szCs w:val="18"/>
                <w:lang w:val="en-GB"/>
              </w:rPr>
            </w:pPr>
          </w:p>
        </w:tc>
        <w:tc>
          <w:tcPr>
            <w:tcW w:w="1093" w:type="dxa"/>
          </w:tcPr>
          <w:p w:rsidR="0030075C" w:rsidRPr="0030075C" w:rsidRDefault="0030075C" w:rsidP="00B8589F">
            <w:pPr>
              <w:ind w:firstLine="0"/>
              <w:jc w:val="center"/>
              <w:rPr>
                <w:bCs/>
                <w:sz w:val="18"/>
                <w:szCs w:val="18"/>
                <w:lang w:val="en-GB"/>
              </w:rPr>
            </w:pPr>
          </w:p>
        </w:tc>
        <w:tc>
          <w:tcPr>
            <w:tcW w:w="786" w:type="dxa"/>
          </w:tcPr>
          <w:p w:rsidR="0030075C" w:rsidRPr="0030075C" w:rsidRDefault="0030075C" w:rsidP="00B8589F">
            <w:pPr>
              <w:ind w:firstLine="0"/>
              <w:jc w:val="center"/>
              <w:rPr>
                <w:bCs/>
                <w:sz w:val="18"/>
                <w:szCs w:val="18"/>
                <w:lang w:val="en-GB"/>
              </w:rPr>
            </w:pPr>
          </w:p>
        </w:tc>
        <w:tc>
          <w:tcPr>
            <w:tcW w:w="931" w:type="dxa"/>
          </w:tcPr>
          <w:p w:rsidR="0030075C" w:rsidRPr="0030075C" w:rsidRDefault="0030075C" w:rsidP="00B8589F">
            <w:pPr>
              <w:ind w:firstLine="0"/>
              <w:jc w:val="center"/>
              <w:rPr>
                <w:bCs/>
                <w:sz w:val="18"/>
                <w:szCs w:val="18"/>
                <w:lang w:val="en-GB"/>
              </w:rPr>
            </w:pPr>
          </w:p>
        </w:tc>
      </w:tr>
      <w:tr w:rsidR="006B6B00" w:rsidRPr="00CB5122" w:rsidTr="0030075C">
        <w:trPr>
          <w:trHeight w:val="237"/>
        </w:trPr>
        <w:tc>
          <w:tcPr>
            <w:tcW w:w="914" w:type="dxa"/>
          </w:tcPr>
          <w:p w:rsidR="0030075C" w:rsidRPr="0030075C" w:rsidRDefault="0030075C" w:rsidP="00B8589F">
            <w:pPr>
              <w:ind w:firstLine="0"/>
              <w:jc w:val="center"/>
              <w:rPr>
                <w:bCs/>
                <w:sz w:val="18"/>
                <w:szCs w:val="18"/>
                <w:lang w:val="en-GB"/>
              </w:rPr>
            </w:pPr>
            <w:r w:rsidRPr="0030075C">
              <w:rPr>
                <w:bCs/>
                <w:sz w:val="18"/>
                <w:szCs w:val="18"/>
                <w:lang w:val="en-GB"/>
              </w:rPr>
              <w:t>Q9.</w:t>
            </w:r>
          </w:p>
        </w:tc>
        <w:tc>
          <w:tcPr>
            <w:tcW w:w="1009" w:type="dxa"/>
          </w:tcPr>
          <w:p w:rsidR="0030075C" w:rsidRPr="0030075C" w:rsidRDefault="0030075C" w:rsidP="00B8589F">
            <w:pPr>
              <w:ind w:firstLine="0"/>
              <w:jc w:val="center"/>
              <w:rPr>
                <w:bCs/>
                <w:sz w:val="18"/>
                <w:szCs w:val="18"/>
                <w:lang w:val="en-GB"/>
              </w:rPr>
            </w:pPr>
            <w:r w:rsidRPr="0030075C">
              <w:rPr>
                <w:b/>
                <w:bCs/>
                <w:sz w:val="18"/>
                <w:szCs w:val="18"/>
              </w:rPr>
              <w:t>Marital Status</w:t>
            </w:r>
          </w:p>
        </w:tc>
        <w:tc>
          <w:tcPr>
            <w:tcW w:w="681" w:type="dxa"/>
          </w:tcPr>
          <w:p w:rsidR="0030075C" w:rsidRPr="0030075C" w:rsidRDefault="0030075C" w:rsidP="00B8589F">
            <w:pPr>
              <w:ind w:firstLine="0"/>
              <w:jc w:val="center"/>
              <w:rPr>
                <w:bCs/>
                <w:sz w:val="18"/>
                <w:szCs w:val="18"/>
                <w:lang w:val="en-GB"/>
              </w:rPr>
            </w:pPr>
          </w:p>
        </w:tc>
        <w:tc>
          <w:tcPr>
            <w:tcW w:w="776" w:type="dxa"/>
          </w:tcPr>
          <w:p w:rsidR="0030075C" w:rsidRPr="0030075C" w:rsidRDefault="0030075C" w:rsidP="00B8589F">
            <w:pPr>
              <w:ind w:firstLine="0"/>
              <w:jc w:val="center"/>
              <w:rPr>
                <w:bCs/>
                <w:sz w:val="18"/>
                <w:szCs w:val="18"/>
                <w:lang w:val="en-GB"/>
              </w:rPr>
            </w:pPr>
          </w:p>
        </w:tc>
        <w:tc>
          <w:tcPr>
            <w:tcW w:w="618" w:type="dxa"/>
          </w:tcPr>
          <w:p w:rsidR="0030075C" w:rsidRPr="0030075C" w:rsidRDefault="0030075C" w:rsidP="00B8589F">
            <w:pPr>
              <w:ind w:firstLine="0"/>
              <w:jc w:val="center"/>
              <w:rPr>
                <w:bCs/>
                <w:sz w:val="18"/>
                <w:szCs w:val="18"/>
                <w:lang w:val="en-GB"/>
              </w:rPr>
            </w:pPr>
          </w:p>
        </w:tc>
        <w:tc>
          <w:tcPr>
            <w:tcW w:w="966" w:type="dxa"/>
          </w:tcPr>
          <w:p w:rsidR="0030075C" w:rsidRPr="0030075C" w:rsidRDefault="0030075C" w:rsidP="00B8589F">
            <w:pPr>
              <w:ind w:firstLine="0"/>
              <w:jc w:val="center"/>
              <w:rPr>
                <w:bCs/>
                <w:sz w:val="18"/>
                <w:szCs w:val="18"/>
                <w:lang w:val="en-GB"/>
              </w:rPr>
            </w:pPr>
          </w:p>
        </w:tc>
        <w:tc>
          <w:tcPr>
            <w:tcW w:w="902" w:type="dxa"/>
          </w:tcPr>
          <w:p w:rsidR="0030075C" w:rsidRPr="0030075C" w:rsidRDefault="0030075C" w:rsidP="00B8589F">
            <w:pPr>
              <w:ind w:firstLine="0"/>
              <w:jc w:val="center"/>
              <w:rPr>
                <w:bCs/>
                <w:sz w:val="18"/>
                <w:szCs w:val="18"/>
                <w:lang w:val="en-GB"/>
              </w:rPr>
            </w:pPr>
          </w:p>
        </w:tc>
        <w:tc>
          <w:tcPr>
            <w:tcW w:w="850" w:type="dxa"/>
          </w:tcPr>
          <w:p w:rsidR="0030075C" w:rsidRPr="0030075C" w:rsidRDefault="0030075C" w:rsidP="00B8589F">
            <w:pPr>
              <w:ind w:firstLine="0"/>
              <w:jc w:val="center"/>
              <w:rPr>
                <w:bCs/>
                <w:sz w:val="18"/>
                <w:szCs w:val="18"/>
                <w:lang w:val="en-GB"/>
              </w:rPr>
            </w:pPr>
          </w:p>
        </w:tc>
        <w:tc>
          <w:tcPr>
            <w:tcW w:w="734" w:type="dxa"/>
          </w:tcPr>
          <w:p w:rsidR="0030075C" w:rsidRPr="0030075C" w:rsidRDefault="0030075C" w:rsidP="00B8589F">
            <w:pPr>
              <w:ind w:firstLine="0"/>
              <w:jc w:val="center"/>
              <w:rPr>
                <w:bCs/>
                <w:sz w:val="18"/>
                <w:szCs w:val="18"/>
                <w:lang w:val="en-GB"/>
              </w:rPr>
            </w:pPr>
          </w:p>
        </w:tc>
        <w:tc>
          <w:tcPr>
            <w:tcW w:w="1093" w:type="dxa"/>
          </w:tcPr>
          <w:p w:rsidR="0030075C" w:rsidRPr="0030075C" w:rsidRDefault="0030075C" w:rsidP="00B8589F">
            <w:pPr>
              <w:ind w:firstLine="0"/>
              <w:jc w:val="center"/>
              <w:rPr>
                <w:bCs/>
                <w:sz w:val="18"/>
                <w:szCs w:val="18"/>
                <w:lang w:val="en-GB"/>
              </w:rPr>
            </w:pPr>
          </w:p>
        </w:tc>
        <w:tc>
          <w:tcPr>
            <w:tcW w:w="786" w:type="dxa"/>
          </w:tcPr>
          <w:p w:rsidR="0030075C" w:rsidRPr="0030075C" w:rsidRDefault="0030075C" w:rsidP="00B8589F">
            <w:pPr>
              <w:ind w:firstLine="0"/>
              <w:jc w:val="center"/>
              <w:rPr>
                <w:bCs/>
                <w:sz w:val="18"/>
                <w:szCs w:val="18"/>
                <w:lang w:val="en-GB"/>
              </w:rPr>
            </w:pPr>
          </w:p>
        </w:tc>
        <w:tc>
          <w:tcPr>
            <w:tcW w:w="931" w:type="dxa"/>
          </w:tcPr>
          <w:p w:rsidR="0030075C" w:rsidRPr="0030075C" w:rsidRDefault="0030075C" w:rsidP="00B8589F">
            <w:pPr>
              <w:ind w:firstLine="0"/>
              <w:jc w:val="center"/>
              <w:rPr>
                <w:bCs/>
                <w:sz w:val="18"/>
                <w:szCs w:val="18"/>
                <w:lang w:val="en-GB"/>
              </w:rPr>
            </w:pPr>
          </w:p>
        </w:tc>
      </w:tr>
      <w:tr w:rsidR="006B6B00" w:rsidRPr="00CB5122" w:rsidTr="0030075C">
        <w:trPr>
          <w:trHeight w:val="237"/>
        </w:trPr>
        <w:tc>
          <w:tcPr>
            <w:tcW w:w="914" w:type="dxa"/>
          </w:tcPr>
          <w:p w:rsidR="0030075C" w:rsidRPr="0030075C" w:rsidRDefault="0030075C" w:rsidP="00B8589F">
            <w:pPr>
              <w:ind w:firstLine="0"/>
              <w:jc w:val="center"/>
              <w:rPr>
                <w:bCs/>
                <w:sz w:val="18"/>
                <w:szCs w:val="18"/>
                <w:lang w:val="en-GB"/>
              </w:rPr>
            </w:pPr>
            <w:r w:rsidRPr="0030075C">
              <w:rPr>
                <w:bCs/>
                <w:sz w:val="18"/>
                <w:szCs w:val="18"/>
                <w:lang w:val="en-GB"/>
              </w:rPr>
              <w:t>Q10.</w:t>
            </w:r>
          </w:p>
        </w:tc>
        <w:tc>
          <w:tcPr>
            <w:tcW w:w="1009" w:type="dxa"/>
          </w:tcPr>
          <w:p w:rsidR="0030075C" w:rsidRPr="0030075C" w:rsidRDefault="0030075C" w:rsidP="00B8589F">
            <w:pPr>
              <w:ind w:firstLine="0"/>
              <w:jc w:val="center"/>
              <w:rPr>
                <w:bCs/>
                <w:sz w:val="18"/>
                <w:szCs w:val="18"/>
                <w:lang w:val="en-GB"/>
              </w:rPr>
            </w:pPr>
            <w:r w:rsidRPr="0030075C">
              <w:rPr>
                <w:b/>
                <w:bCs/>
                <w:sz w:val="18"/>
                <w:szCs w:val="18"/>
              </w:rPr>
              <w:t>IP Address</w:t>
            </w:r>
          </w:p>
        </w:tc>
        <w:tc>
          <w:tcPr>
            <w:tcW w:w="681" w:type="dxa"/>
          </w:tcPr>
          <w:p w:rsidR="0030075C" w:rsidRPr="0030075C" w:rsidRDefault="0030075C" w:rsidP="00B8589F">
            <w:pPr>
              <w:ind w:firstLine="0"/>
              <w:jc w:val="center"/>
              <w:rPr>
                <w:bCs/>
                <w:sz w:val="18"/>
                <w:szCs w:val="18"/>
                <w:lang w:val="en-GB"/>
              </w:rPr>
            </w:pPr>
          </w:p>
        </w:tc>
        <w:tc>
          <w:tcPr>
            <w:tcW w:w="776" w:type="dxa"/>
          </w:tcPr>
          <w:p w:rsidR="0030075C" w:rsidRPr="0030075C" w:rsidRDefault="0030075C" w:rsidP="00B8589F">
            <w:pPr>
              <w:ind w:firstLine="0"/>
              <w:jc w:val="center"/>
              <w:rPr>
                <w:bCs/>
                <w:sz w:val="18"/>
                <w:szCs w:val="18"/>
                <w:lang w:val="en-GB"/>
              </w:rPr>
            </w:pPr>
          </w:p>
        </w:tc>
        <w:tc>
          <w:tcPr>
            <w:tcW w:w="618" w:type="dxa"/>
          </w:tcPr>
          <w:p w:rsidR="0030075C" w:rsidRPr="0030075C" w:rsidRDefault="0030075C" w:rsidP="00B8589F">
            <w:pPr>
              <w:ind w:firstLine="0"/>
              <w:jc w:val="center"/>
              <w:rPr>
                <w:bCs/>
                <w:sz w:val="18"/>
                <w:szCs w:val="18"/>
                <w:lang w:val="en-GB"/>
              </w:rPr>
            </w:pPr>
          </w:p>
        </w:tc>
        <w:tc>
          <w:tcPr>
            <w:tcW w:w="966" w:type="dxa"/>
          </w:tcPr>
          <w:p w:rsidR="0030075C" w:rsidRPr="0030075C" w:rsidRDefault="0030075C" w:rsidP="00B8589F">
            <w:pPr>
              <w:ind w:firstLine="0"/>
              <w:jc w:val="center"/>
              <w:rPr>
                <w:bCs/>
                <w:sz w:val="18"/>
                <w:szCs w:val="18"/>
                <w:lang w:val="en-GB"/>
              </w:rPr>
            </w:pPr>
          </w:p>
        </w:tc>
        <w:tc>
          <w:tcPr>
            <w:tcW w:w="902" w:type="dxa"/>
          </w:tcPr>
          <w:p w:rsidR="0030075C" w:rsidRPr="0030075C" w:rsidRDefault="0030075C" w:rsidP="00B8589F">
            <w:pPr>
              <w:ind w:firstLine="0"/>
              <w:jc w:val="center"/>
              <w:rPr>
                <w:bCs/>
                <w:sz w:val="18"/>
                <w:szCs w:val="18"/>
                <w:lang w:val="en-GB"/>
              </w:rPr>
            </w:pPr>
          </w:p>
        </w:tc>
        <w:tc>
          <w:tcPr>
            <w:tcW w:w="850" w:type="dxa"/>
          </w:tcPr>
          <w:p w:rsidR="0030075C" w:rsidRPr="0030075C" w:rsidRDefault="0030075C" w:rsidP="00B8589F">
            <w:pPr>
              <w:ind w:firstLine="0"/>
              <w:jc w:val="center"/>
              <w:rPr>
                <w:bCs/>
                <w:sz w:val="18"/>
                <w:szCs w:val="18"/>
                <w:lang w:val="en-GB"/>
              </w:rPr>
            </w:pPr>
          </w:p>
        </w:tc>
        <w:tc>
          <w:tcPr>
            <w:tcW w:w="734" w:type="dxa"/>
          </w:tcPr>
          <w:p w:rsidR="0030075C" w:rsidRPr="0030075C" w:rsidRDefault="0030075C" w:rsidP="00B8589F">
            <w:pPr>
              <w:ind w:firstLine="0"/>
              <w:jc w:val="center"/>
              <w:rPr>
                <w:bCs/>
                <w:sz w:val="18"/>
                <w:szCs w:val="18"/>
                <w:lang w:val="en-GB"/>
              </w:rPr>
            </w:pPr>
          </w:p>
        </w:tc>
        <w:tc>
          <w:tcPr>
            <w:tcW w:w="1093" w:type="dxa"/>
          </w:tcPr>
          <w:p w:rsidR="0030075C" w:rsidRPr="0030075C" w:rsidRDefault="0030075C" w:rsidP="00B8589F">
            <w:pPr>
              <w:ind w:firstLine="0"/>
              <w:jc w:val="center"/>
              <w:rPr>
                <w:bCs/>
                <w:sz w:val="18"/>
                <w:szCs w:val="18"/>
                <w:lang w:val="en-GB"/>
              </w:rPr>
            </w:pPr>
          </w:p>
        </w:tc>
        <w:tc>
          <w:tcPr>
            <w:tcW w:w="786" w:type="dxa"/>
          </w:tcPr>
          <w:p w:rsidR="0030075C" w:rsidRPr="0030075C" w:rsidRDefault="0030075C" w:rsidP="00B8589F">
            <w:pPr>
              <w:ind w:firstLine="0"/>
              <w:jc w:val="center"/>
              <w:rPr>
                <w:bCs/>
                <w:sz w:val="18"/>
                <w:szCs w:val="18"/>
                <w:lang w:val="en-GB"/>
              </w:rPr>
            </w:pPr>
          </w:p>
        </w:tc>
        <w:tc>
          <w:tcPr>
            <w:tcW w:w="931" w:type="dxa"/>
          </w:tcPr>
          <w:p w:rsidR="0030075C" w:rsidRPr="0030075C" w:rsidRDefault="0030075C" w:rsidP="00B8589F">
            <w:pPr>
              <w:ind w:firstLine="0"/>
              <w:jc w:val="center"/>
              <w:rPr>
                <w:bCs/>
                <w:sz w:val="18"/>
                <w:szCs w:val="18"/>
                <w:lang w:val="en-GB"/>
              </w:rPr>
            </w:pPr>
          </w:p>
        </w:tc>
      </w:tr>
    </w:tbl>
    <w:p w:rsidR="008958B1" w:rsidRDefault="008958B1" w:rsidP="00342123">
      <w:pPr>
        <w:rPr>
          <w:szCs w:val="20"/>
        </w:rPr>
      </w:pPr>
    </w:p>
    <w:p w:rsidR="00CA5490" w:rsidRDefault="00CA5490" w:rsidP="00342123">
      <w:pPr>
        <w:rPr>
          <w:szCs w:val="20"/>
        </w:rPr>
        <w:sectPr w:rsidR="00CA5490" w:rsidSect="0030075C">
          <w:type w:val="continuous"/>
          <w:pgSz w:w="11906" w:h="16841"/>
          <w:pgMar w:top="1248" w:right="1078" w:bottom="1620" w:left="1080" w:header="720" w:footer="720" w:gutter="0"/>
          <w:cols w:space="208"/>
        </w:sectPr>
      </w:pPr>
    </w:p>
    <w:p w:rsidR="0043373E" w:rsidRDefault="00454D18" w:rsidP="00342123">
      <w:pPr>
        <w:rPr>
          <w:bCs/>
          <w:szCs w:val="20"/>
          <w:lang w:val="en-GB"/>
        </w:rPr>
      </w:pPr>
      <w:r w:rsidRPr="00454D18">
        <w:rPr>
          <w:bCs/>
          <w:szCs w:val="20"/>
          <w:lang w:val="en-GB"/>
        </w:rPr>
        <w:lastRenderedPageBreak/>
        <w:t xml:space="preserve">This </w:t>
      </w:r>
      <w:r w:rsidR="006B6B00">
        <w:rPr>
          <w:bCs/>
          <w:szCs w:val="20"/>
          <w:lang w:val="en-GB"/>
        </w:rPr>
        <w:t>article</w:t>
      </w:r>
      <w:r w:rsidRPr="00454D18">
        <w:rPr>
          <w:bCs/>
          <w:szCs w:val="20"/>
          <w:lang w:val="en-GB"/>
        </w:rPr>
        <w:t xml:space="preserve"> gathered </w:t>
      </w:r>
      <w:r w:rsidRPr="00454D18">
        <w:rPr>
          <w:b/>
          <w:color w:val="0070C0"/>
          <w:szCs w:val="20"/>
          <w:lang w:val="en-GB"/>
        </w:rPr>
        <w:t>3114</w:t>
      </w:r>
      <w:r w:rsidRPr="00454D18">
        <w:rPr>
          <w:bCs/>
          <w:szCs w:val="20"/>
          <w:lang w:val="en-GB"/>
        </w:rPr>
        <w:t xml:space="preserve"> responses from learners from the online survey platform composed learners, students and individuals from different Centre for Open Distance and eLearning (CODeL) units in Nigeria concerning the relative sensitivity of data elements supplied on e-learning management system, which comparable to the data collection approach by </w:t>
      </w:r>
      <w:r w:rsidR="00BE548E" w:rsidRPr="00454D18">
        <w:rPr>
          <w:bCs/>
          <w:szCs w:val="20"/>
          <w:lang w:val="en-GB"/>
        </w:rPr>
        <w:fldChar w:fldCharType="begin" w:fldLock="1"/>
      </w:r>
      <w:r w:rsidRPr="00454D18">
        <w:rPr>
          <w:bCs/>
          <w:szCs w:val="20"/>
          <w:lang w:val="en-GB"/>
        </w:rPr>
        <w:instrText>ADDIN CSL_CITATION {"citationItems":[{"id":"ITEM-1","itemData":{"DOI":"10.1016/j.heliyon.2021.e07701","ISSN":"2405-8440","author":[{"dropping-particle":"","family":"Lwande","given":"Charles","non-dropping-particle":"","parse-names":false,"suffix":""},{"dropping-particle":"","family":"Muchemi","given":"Lawrence","non-dropping-particle":"","parse-names":false,"suffix":""},{"dropping-particle":"","family":"Oboko","given":"Robert","non-dropping-particle":"","parse-names":false,"suffix":""}],"container-title":"Heliyon","id":"ITEM-1","issued":{"date-parts":[["2021"]]},"page":"e07701","publisher":"Elsevier Ltd","title":"Identifying learning styles and cognitive traits in a learning management system","type":"article-journal","volume":"7"},"uris":["http://www.mendeley.com/documents/?uuid=39831781-b913-445e-85bb-8bb5e1244712"]},{"id":"ITEM-2","itemData":{"author":[{"dropping-particle":"","family":"Hima","given":"Rayapudi","non-dropping-particle":"","parse-names":false,"suffix":""},{"dropping-particle":"","family":"Kandakatla","given":"Rohit","non-dropping-particle":"","parse-names":false,"suffix":""},{"dropping-particle":"","family":"Gulhane","given":"Ashwini","non-dropping-particle":"","parse-names":false,"suffix":""}],"container-title":"Journal of Engineering Education Transformations","id":"ITEM-2","issued":{"date-parts":[["2021"]]},"page":"550-556","title":"Role of Learning Analytics to Evaluate Formative Assessments : Using a data driven approach to inform changes in teaching practices","type":"article-journal","volume":"34"},"uris":["http://www.mendeley.com/documents/?uuid=d3091f9b-cb76-4fd0-ba14-2ea60e00391d"]}],"mendeley":{"formattedCitation":"(Hima, Kandakatla, &amp; Gulhane, 2021; Lwande, Muchemi, &amp; Oboko, 2021)","plainTextFormattedCitation":"(Hima, Kandakatla, &amp; Gulhane, 2021; Lwande, Muchemi, &amp; Oboko, 2021)","previouslyFormattedCitation":"(Hima, Kandakatla, &amp; Gulhane, 2021; Lwande, Muchemi, &amp; Oboko, 2021)"},"properties":{"noteIndex":0},"schema":"https://github.com/citation-style-language/schema/raw/master/csl-citation.json"}</w:instrText>
      </w:r>
      <w:r w:rsidR="00BE548E" w:rsidRPr="00454D18">
        <w:rPr>
          <w:bCs/>
          <w:szCs w:val="20"/>
          <w:lang w:val="en-GB"/>
        </w:rPr>
        <w:fldChar w:fldCharType="separate"/>
      </w:r>
      <w:r w:rsidRPr="00454D18">
        <w:rPr>
          <w:bCs/>
          <w:noProof/>
          <w:szCs w:val="20"/>
          <w:lang w:val="en-GB"/>
        </w:rPr>
        <w:t>(Hima, Kandakatla, &amp; Gulhane, 2021; Lwande, Muchemi, &amp; Oboko, 2021)</w:t>
      </w:r>
      <w:r w:rsidR="00BE548E" w:rsidRPr="00454D18">
        <w:rPr>
          <w:bCs/>
          <w:szCs w:val="20"/>
          <w:lang w:val="en-GB"/>
        </w:rPr>
        <w:fldChar w:fldCharType="end"/>
      </w:r>
      <w:r w:rsidRPr="00454D18">
        <w:rPr>
          <w:bCs/>
          <w:szCs w:val="20"/>
          <w:lang w:val="en-GB"/>
        </w:rPr>
        <w:t>. The paper chose random sampling technique for the choice of respondents from the students’ population due to dissimilarity of opinions on data elements sensitivity across LMS and learning situations</w:t>
      </w:r>
      <w:r>
        <w:rPr>
          <w:bCs/>
          <w:szCs w:val="20"/>
          <w:lang w:val="en-GB"/>
        </w:rPr>
        <w:t>.</w:t>
      </w:r>
    </w:p>
    <w:p w:rsidR="00454D18" w:rsidRDefault="00454D18" w:rsidP="00342123">
      <w:pPr>
        <w:rPr>
          <w:bCs/>
          <w:szCs w:val="20"/>
          <w:lang w:val="en-GB"/>
        </w:rPr>
      </w:pPr>
    </w:p>
    <w:p w:rsidR="00454D18" w:rsidRPr="00454D18" w:rsidRDefault="00454D18" w:rsidP="00342123">
      <w:pPr>
        <w:rPr>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p>
    <w:p w:rsidR="00454D18" w:rsidRPr="00454D18" w:rsidRDefault="00454D18" w:rsidP="00454D18">
      <w:pPr>
        <w:pStyle w:val="heading2"/>
        <w:numPr>
          <w:ilvl w:val="1"/>
          <w:numId w:val="11"/>
        </w:numPr>
        <w:rPr>
          <w:lang w:val="en-GB"/>
        </w:rPr>
      </w:pPr>
      <w:r w:rsidRPr="00454D18">
        <w:rPr>
          <w:lang w:val="en-GB"/>
        </w:rPr>
        <w:lastRenderedPageBreak/>
        <w:t>Experimental Settings</w:t>
      </w:r>
    </w:p>
    <w:p w:rsidR="0043373E" w:rsidRDefault="00454D18" w:rsidP="00454D18">
      <w:pPr>
        <w:rPr>
          <w:bCs/>
          <w:szCs w:val="20"/>
          <w:lang w:val="en-GB"/>
        </w:rPr>
      </w:pPr>
      <w:r w:rsidRPr="00454D18">
        <w:rPr>
          <w:bCs/>
          <w:szCs w:val="20"/>
          <w:lang w:val="en-GB"/>
        </w:rPr>
        <w:t xml:space="preserve">The study utilised </w:t>
      </w:r>
      <w:r w:rsidRPr="00454D18">
        <w:rPr>
          <w:b/>
          <w:bCs/>
          <w:color w:val="0070C0"/>
          <w:szCs w:val="20"/>
          <w:lang w:val="en-GB"/>
        </w:rPr>
        <w:t>3114</w:t>
      </w:r>
      <w:r w:rsidRPr="00454D18">
        <w:rPr>
          <w:bCs/>
          <w:szCs w:val="20"/>
          <w:lang w:val="en-GB"/>
        </w:rPr>
        <w:t xml:space="preserve"> responses from randomly sampled respondents through the online survey platform for analysis larger than reported in </w:t>
      </w:r>
      <w:r w:rsidR="00BE548E" w:rsidRPr="00454D18">
        <w:rPr>
          <w:bCs/>
          <w:szCs w:val="20"/>
          <w:lang w:val="en-GB"/>
        </w:rPr>
        <w:fldChar w:fldCharType="begin" w:fldLock="1"/>
      </w:r>
      <w:r w:rsidRPr="00454D18">
        <w:rPr>
          <w:bCs/>
          <w:szCs w:val="20"/>
          <w:lang w:val="en-GB"/>
        </w:rPr>
        <w:instrText>ADDIN CSL_CITATION {"citationItems":[{"id":"ITEM-1","itemData":{"DOI":"10.1016/j.heliyon.2021.e07701","ISSN":"2405-8440","author":[{"dropping-particle":"","family":"Lwande","given":"Charles","non-dropping-particle":"","parse-names":false,"suffix":""},{"dropping-particle":"","family":"Muchemi","given":"Lawrence","non-dropping-particle":"","parse-names":false,"suffix":""},{"dropping-particle":"","family":"Oboko","given":"Robert","non-dropping-particle":"","parse-names":false,"suffix":""}],"container-title":"Heliyon","id":"ITEM-1","issued":{"date-parts":[["2021"]]},"page":"e07701","publisher":"Elsevier Ltd","title":"Identifying learning styles and cognitive traits in a learning management system","type":"article-journal","volume":"7"},"uris":["http://www.mendeley.com/documents/?uuid=39831781-b913-445e-85bb-8bb5e1244712"]}],"mendeley":{"formattedCitation":"(Lwande et al., 2021)","plainTextFormattedCitation":"(Lwande et al., 2021)","previouslyFormattedCitation":"(Lwande et al., 2021)"},"properties":{"noteIndex":0},"schema":"https://github.com/citation-style-language/schema/raw/master/csl-citation.json"}</w:instrText>
      </w:r>
      <w:r w:rsidR="00BE548E" w:rsidRPr="00454D18">
        <w:rPr>
          <w:bCs/>
          <w:szCs w:val="20"/>
          <w:lang w:val="en-GB"/>
        </w:rPr>
        <w:fldChar w:fldCharType="separate"/>
      </w:r>
      <w:r w:rsidRPr="00454D18">
        <w:rPr>
          <w:bCs/>
          <w:noProof/>
          <w:szCs w:val="20"/>
          <w:lang w:val="en-GB"/>
        </w:rPr>
        <w:t>(Lwande et al., 2021)</w:t>
      </w:r>
      <w:r w:rsidR="00BE548E" w:rsidRPr="00454D18">
        <w:rPr>
          <w:bCs/>
          <w:szCs w:val="20"/>
          <w:lang w:val="en-GB"/>
        </w:rPr>
        <w:fldChar w:fldCharType="end"/>
      </w:r>
      <w:r w:rsidRPr="00454D18">
        <w:rPr>
          <w:bCs/>
          <w:szCs w:val="20"/>
          <w:lang w:val="en-GB"/>
        </w:rPr>
        <w:t xml:space="preserve"> that collected </w:t>
      </w:r>
      <w:r w:rsidRPr="00454D18">
        <w:rPr>
          <w:b/>
          <w:bCs/>
          <w:color w:val="0070C0"/>
          <w:szCs w:val="20"/>
          <w:lang w:val="en-GB"/>
        </w:rPr>
        <w:t>311</w:t>
      </w:r>
      <w:r w:rsidRPr="00454D18">
        <w:rPr>
          <w:bCs/>
          <w:szCs w:val="20"/>
          <w:lang w:val="en-GB"/>
        </w:rPr>
        <w:t xml:space="preserve"> log histories of learners who reasonably retrieved learning modules for a three months within same institution. The original datasets were prepared into Microsoft Excel </w:t>
      </w:r>
      <w:r w:rsidRPr="00454D18">
        <w:rPr>
          <w:b/>
          <w:bCs/>
          <w:color w:val="0070C0"/>
          <w:szCs w:val="20"/>
          <w:lang w:val="en-GB"/>
        </w:rPr>
        <w:t>2016</w:t>
      </w:r>
      <w:r w:rsidRPr="00454D18">
        <w:rPr>
          <w:bCs/>
          <w:szCs w:val="20"/>
          <w:lang w:val="en-GB"/>
        </w:rPr>
        <w:t xml:space="preserve"> format for ease of data processing in MATLAB R</w:t>
      </w:r>
      <w:r w:rsidRPr="00454D18">
        <w:rPr>
          <w:b/>
          <w:bCs/>
          <w:color w:val="0070C0"/>
          <w:szCs w:val="20"/>
          <w:lang w:val="en-GB"/>
        </w:rPr>
        <w:t>2019</w:t>
      </w:r>
      <w:r w:rsidRPr="00454D18">
        <w:rPr>
          <w:bCs/>
          <w:szCs w:val="20"/>
          <w:lang w:val="en-GB"/>
        </w:rPr>
        <w:t xml:space="preserve">b environment. The minimum parameters for hardware and software are highlighted in Table </w:t>
      </w:r>
      <w:r w:rsidRPr="00454D18">
        <w:rPr>
          <w:b/>
          <w:color w:val="0070C0"/>
          <w:szCs w:val="20"/>
        </w:rPr>
        <w:t>3.3</w:t>
      </w:r>
      <w:r w:rsidRPr="00454D18">
        <w:rPr>
          <w:bCs/>
          <w:szCs w:val="20"/>
          <w:lang w:val="en-GB"/>
        </w:rPr>
        <w:t>.</w:t>
      </w:r>
    </w:p>
    <w:p w:rsidR="004C261C" w:rsidRDefault="004C261C" w:rsidP="00454D18">
      <w:pPr>
        <w:rPr>
          <w:bCs/>
          <w:szCs w:val="20"/>
          <w:lang w:val="en-GB"/>
        </w:rPr>
      </w:pPr>
    </w:p>
    <w:p w:rsidR="004C261C" w:rsidRDefault="004C261C" w:rsidP="00454D18">
      <w:pPr>
        <w:rPr>
          <w:szCs w:val="20"/>
        </w:rPr>
      </w:pPr>
    </w:p>
    <w:p w:rsidR="004C261C" w:rsidRDefault="004C261C" w:rsidP="00454D18">
      <w:pPr>
        <w:rPr>
          <w:szCs w:val="20"/>
        </w:rPr>
      </w:pPr>
    </w:p>
    <w:p w:rsidR="004C261C" w:rsidRDefault="004C261C" w:rsidP="00454D18">
      <w:pPr>
        <w:rPr>
          <w:szCs w:val="20"/>
        </w:rPr>
      </w:pPr>
    </w:p>
    <w:p w:rsidR="004C261C" w:rsidRDefault="004C261C" w:rsidP="00454D18">
      <w:pPr>
        <w:rPr>
          <w:szCs w:val="20"/>
        </w:rPr>
      </w:pPr>
    </w:p>
    <w:p w:rsidR="004C261C" w:rsidRDefault="004C261C" w:rsidP="00454D18">
      <w:pPr>
        <w:rPr>
          <w:szCs w:val="20"/>
        </w:rPr>
      </w:pPr>
    </w:p>
    <w:p w:rsidR="004C261C" w:rsidRDefault="004C261C" w:rsidP="00454D18">
      <w:pPr>
        <w:rPr>
          <w:szCs w:val="20"/>
        </w:rPr>
        <w:sectPr w:rsidR="004C261C" w:rsidSect="00CA5490">
          <w:type w:val="continuous"/>
          <w:pgSz w:w="11906" w:h="16841"/>
          <w:pgMar w:top="1248" w:right="1078" w:bottom="1620" w:left="1080" w:header="720" w:footer="720" w:gutter="0"/>
          <w:cols w:num="2" w:space="208"/>
        </w:sectPr>
      </w:pPr>
    </w:p>
    <w:p w:rsidR="004C261C" w:rsidRPr="00CB5122" w:rsidRDefault="004C261C" w:rsidP="004C261C">
      <w:pPr>
        <w:spacing w:line="240" w:lineRule="auto"/>
        <w:ind w:firstLine="0"/>
        <w:jc w:val="center"/>
        <w:rPr>
          <w:b/>
          <w:bCs/>
          <w:lang w:val="en-GB"/>
        </w:rPr>
      </w:pPr>
      <w:r w:rsidRPr="00CB5122">
        <w:rPr>
          <w:b/>
          <w:bCs/>
          <w:lang w:val="en-GB"/>
        </w:rPr>
        <w:lastRenderedPageBreak/>
        <w:t>Table</w:t>
      </w:r>
      <w:r w:rsidRPr="00AD621F">
        <w:rPr>
          <w:b/>
          <w:color w:val="0070C0"/>
        </w:rPr>
        <w:t>3.3</w:t>
      </w:r>
      <w:r w:rsidRPr="00CB5122">
        <w:rPr>
          <w:b/>
          <w:bCs/>
          <w:lang w:val="en-GB"/>
        </w:rPr>
        <w:t>: Minimum experimental parameters.</w:t>
      </w:r>
    </w:p>
    <w:tbl>
      <w:tblPr>
        <w:tblStyle w:val="LightShading1"/>
        <w:tblpPr w:leftFromText="180" w:rightFromText="180" w:vertAnchor="text" w:horzAnchor="margin" w:tblpY="251"/>
        <w:tblW w:w="8917" w:type="dxa"/>
        <w:tblLook w:val="04A0"/>
      </w:tblPr>
      <w:tblGrid>
        <w:gridCol w:w="3527"/>
        <w:gridCol w:w="5390"/>
      </w:tblGrid>
      <w:tr w:rsidR="004C261C" w:rsidRPr="00CB5122" w:rsidTr="00B8589F">
        <w:trPr>
          <w:cnfStyle w:val="100000000000"/>
          <w:trHeight w:val="20"/>
        </w:trPr>
        <w:tc>
          <w:tcPr>
            <w:cnfStyle w:val="001000000000"/>
            <w:tcW w:w="3527" w:type="dxa"/>
            <w:shd w:val="clear" w:color="auto" w:fill="auto"/>
          </w:tcPr>
          <w:p w:rsidR="004C261C" w:rsidRPr="00CB5122" w:rsidRDefault="004C261C" w:rsidP="00B8589F">
            <w:pPr>
              <w:jc w:val="center"/>
              <w:rPr>
                <w:color w:val="auto"/>
                <w:szCs w:val="20"/>
              </w:rPr>
            </w:pPr>
            <w:r w:rsidRPr="00CB5122">
              <w:rPr>
                <w:bCs w:val="0"/>
                <w:color w:val="auto"/>
                <w:szCs w:val="20"/>
              </w:rPr>
              <w:t>Parameters</w:t>
            </w:r>
          </w:p>
        </w:tc>
        <w:tc>
          <w:tcPr>
            <w:tcW w:w="5390" w:type="dxa"/>
            <w:shd w:val="clear" w:color="auto" w:fill="auto"/>
          </w:tcPr>
          <w:p w:rsidR="004C261C" w:rsidRPr="00CB5122" w:rsidRDefault="004C261C" w:rsidP="00B8589F">
            <w:pPr>
              <w:jc w:val="center"/>
              <w:cnfStyle w:val="100000000000"/>
              <w:rPr>
                <w:color w:val="auto"/>
                <w:szCs w:val="20"/>
              </w:rPr>
            </w:pPr>
            <w:r w:rsidRPr="00CB5122">
              <w:rPr>
                <w:bCs w:val="0"/>
                <w:color w:val="auto"/>
                <w:szCs w:val="20"/>
              </w:rPr>
              <w:t xml:space="preserve">Values </w:t>
            </w:r>
          </w:p>
        </w:tc>
      </w:tr>
      <w:tr w:rsidR="004C261C" w:rsidRPr="00CB5122" w:rsidTr="00B8589F">
        <w:trPr>
          <w:cnfStyle w:val="000000100000"/>
          <w:trHeight w:val="20"/>
        </w:trPr>
        <w:tc>
          <w:tcPr>
            <w:cnfStyle w:val="001000000000"/>
            <w:tcW w:w="3527" w:type="dxa"/>
            <w:shd w:val="clear" w:color="auto" w:fill="auto"/>
          </w:tcPr>
          <w:p w:rsidR="004C261C" w:rsidRPr="00CB5122" w:rsidRDefault="004C261C" w:rsidP="00B8589F">
            <w:pPr>
              <w:jc w:val="center"/>
              <w:rPr>
                <w:bCs w:val="0"/>
                <w:color w:val="auto"/>
                <w:szCs w:val="20"/>
              </w:rPr>
            </w:pPr>
            <w:r w:rsidRPr="00CB5122">
              <w:rPr>
                <w:bCs w:val="0"/>
                <w:color w:val="auto"/>
                <w:szCs w:val="20"/>
              </w:rPr>
              <w:t>Hardware</w:t>
            </w:r>
          </w:p>
        </w:tc>
        <w:tc>
          <w:tcPr>
            <w:tcW w:w="5390" w:type="dxa"/>
            <w:shd w:val="clear" w:color="auto" w:fill="auto"/>
          </w:tcPr>
          <w:p w:rsidR="004C261C" w:rsidRPr="00CB5122" w:rsidRDefault="004C261C" w:rsidP="00B8589F">
            <w:pPr>
              <w:jc w:val="center"/>
              <w:cnfStyle w:val="000000100000"/>
              <w:rPr>
                <w:bCs/>
                <w:color w:val="auto"/>
                <w:szCs w:val="20"/>
              </w:rPr>
            </w:pPr>
          </w:p>
        </w:tc>
      </w:tr>
      <w:tr w:rsidR="004C261C" w:rsidRPr="00CB5122" w:rsidTr="00B8589F">
        <w:trPr>
          <w:trHeight w:val="20"/>
        </w:trPr>
        <w:tc>
          <w:tcPr>
            <w:cnfStyle w:val="001000000000"/>
            <w:tcW w:w="3527" w:type="dxa"/>
            <w:shd w:val="clear" w:color="auto" w:fill="auto"/>
          </w:tcPr>
          <w:p w:rsidR="004C261C" w:rsidRPr="00CB5122" w:rsidRDefault="004C261C" w:rsidP="00B8589F">
            <w:pPr>
              <w:jc w:val="center"/>
              <w:rPr>
                <w:b w:val="0"/>
                <w:bCs w:val="0"/>
                <w:color w:val="auto"/>
                <w:szCs w:val="20"/>
              </w:rPr>
            </w:pPr>
            <w:r w:rsidRPr="00CB5122">
              <w:rPr>
                <w:b w:val="0"/>
                <w:bCs w:val="0"/>
                <w:color w:val="auto"/>
                <w:szCs w:val="20"/>
              </w:rPr>
              <w:t>HDD</w:t>
            </w:r>
          </w:p>
        </w:tc>
        <w:tc>
          <w:tcPr>
            <w:tcW w:w="5390" w:type="dxa"/>
            <w:shd w:val="clear" w:color="auto" w:fill="auto"/>
          </w:tcPr>
          <w:p w:rsidR="004C261C" w:rsidRPr="00CB5122" w:rsidRDefault="004C261C" w:rsidP="00B8589F">
            <w:pPr>
              <w:jc w:val="center"/>
              <w:cnfStyle w:val="000000000000"/>
              <w:rPr>
                <w:bCs/>
                <w:color w:val="auto"/>
                <w:szCs w:val="20"/>
              </w:rPr>
            </w:pPr>
            <w:r w:rsidRPr="00CB5122">
              <w:rPr>
                <w:color w:val="auto"/>
                <w:szCs w:val="20"/>
              </w:rPr>
              <w:t>180GB</w:t>
            </w:r>
          </w:p>
        </w:tc>
      </w:tr>
      <w:tr w:rsidR="004C261C" w:rsidRPr="00CB5122" w:rsidTr="00B8589F">
        <w:trPr>
          <w:cnfStyle w:val="000000100000"/>
          <w:trHeight w:val="20"/>
        </w:trPr>
        <w:tc>
          <w:tcPr>
            <w:cnfStyle w:val="001000000000"/>
            <w:tcW w:w="3527" w:type="dxa"/>
            <w:shd w:val="clear" w:color="auto" w:fill="auto"/>
          </w:tcPr>
          <w:p w:rsidR="004C261C" w:rsidRPr="00CB5122" w:rsidRDefault="004C261C" w:rsidP="00B8589F">
            <w:pPr>
              <w:jc w:val="center"/>
              <w:rPr>
                <w:b w:val="0"/>
                <w:bCs w:val="0"/>
                <w:color w:val="auto"/>
                <w:szCs w:val="20"/>
              </w:rPr>
            </w:pPr>
            <w:r w:rsidRPr="00CB5122">
              <w:rPr>
                <w:b w:val="0"/>
                <w:bCs w:val="0"/>
                <w:color w:val="auto"/>
                <w:szCs w:val="20"/>
              </w:rPr>
              <w:t>Processor speed</w:t>
            </w:r>
          </w:p>
        </w:tc>
        <w:tc>
          <w:tcPr>
            <w:tcW w:w="5390" w:type="dxa"/>
            <w:shd w:val="clear" w:color="auto" w:fill="auto"/>
          </w:tcPr>
          <w:p w:rsidR="004C261C" w:rsidRPr="00CB5122" w:rsidRDefault="004C261C" w:rsidP="00B8589F">
            <w:pPr>
              <w:jc w:val="center"/>
              <w:cnfStyle w:val="000000100000"/>
              <w:rPr>
                <w:bCs/>
                <w:color w:val="auto"/>
                <w:szCs w:val="20"/>
              </w:rPr>
            </w:pPr>
            <w:r w:rsidRPr="00CB5122">
              <w:rPr>
                <w:color w:val="auto"/>
                <w:szCs w:val="20"/>
              </w:rPr>
              <w:t>2.0GB</w:t>
            </w:r>
          </w:p>
        </w:tc>
      </w:tr>
      <w:tr w:rsidR="004C261C" w:rsidRPr="00CB5122" w:rsidTr="00B8589F">
        <w:trPr>
          <w:trHeight w:val="20"/>
        </w:trPr>
        <w:tc>
          <w:tcPr>
            <w:cnfStyle w:val="001000000000"/>
            <w:tcW w:w="3527" w:type="dxa"/>
            <w:shd w:val="clear" w:color="auto" w:fill="auto"/>
          </w:tcPr>
          <w:p w:rsidR="004C261C" w:rsidRPr="00CB5122" w:rsidRDefault="004C261C" w:rsidP="00B8589F">
            <w:pPr>
              <w:jc w:val="center"/>
              <w:rPr>
                <w:b w:val="0"/>
                <w:bCs w:val="0"/>
                <w:color w:val="auto"/>
                <w:szCs w:val="20"/>
              </w:rPr>
            </w:pPr>
            <w:r w:rsidRPr="00CB5122">
              <w:rPr>
                <w:b w:val="0"/>
                <w:bCs w:val="0"/>
                <w:color w:val="auto"/>
                <w:szCs w:val="20"/>
              </w:rPr>
              <w:t>System processor type</w:t>
            </w:r>
          </w:p>
        </w:tc>
        <w:tc>
          <w:tcPr>
            <w:tcW w:w="5390" w:type="dxa"/>
            <w:shd w:val="clear" w:color="auto" w:fill="auto"/>
          </w:tcPr>
          <w:p w:rsidR="004C261C" w:rsidRPr="00CB5122" w:rsidRDefault="004C261C" w:rsidP="00B8589F">
            <w:pPr>
              <w:jc w:val="center"/>
              <w:cnfStyle w:val="000000000000"/>
              <w:rPr>
                <w:bCs/>
                <w:color w:val="auto"/>
                <w:szCs w:val="20"/>
              </w:rPr>
            </w:pPr>
            <w:r w:rsidRPr="00CB5122">
              <w:rPr>
                <w:color w:val="auto"/>
                <w:szCs w:val="20"/>
              </w:rPr>
              <w:t>64-bit</w:t>
            </w:r>
          </w:p>
        </w:tc>
      </w:tr>
      <w:tr w:rsidR="004C261C" w:rsidRPr="00CB5122" w:rsidTr="00B8589F">
        <w:trPr>
          <w:cnfStyle w:val="000000100000"/>
          <w:trHeight w:val="20"/>
        </w:trPr>
        <w:tc>
          <w:tcPr>
            <w:cnfStyle w:val="001000000000"/>
            <w:tcW w:w="3527" w:type="dxa"/>
            <w:shd w:val="clear" w:color="auto" w:fill="auto"/>
          </w:tcPr>
          <w:p w:rsidR="004C261C" w:rsidRPr="00CB5122" w:rsidRDefault="004C261C" w:rsidP="00B8589F">
            <w:pPr>
              <w:jc w:val="center"/>
              <w:rPr>
                <w:b w:val="0"/>
                <w:bCs w:val="0"/>
                <w:color w:val="auto"/>
                <w:szCs w:val="20"/>
              </w:rPr>
            </w:pPr>
            <w:r w:rsidRPr="00CB5122">
              <w:rPr>
                <w:b w:val="0"/>
                <w:bCs w:val="0"/>
                <w:color w:val="auto"/>
                <w:szCs w:val="20"/>
              </w:rPr>
              <w:t>Processor name</w:t>
            </w:r>
          </w:p>
        </w:tc>
        <w:tc>
          <w:tcPr>
            <w:tcW w:w="5390" w:type="dxa"/>
            <w:shd w:val="clear" w:color="auto" w:fill="auto"/>
          </w:tcPr>
          <w:p w:rsidR="004C261C" w:rsidRPr="00CB5122" w:rsidRDefault="004C261C" w:rsidP="00B8589F">
            <w:pPr>
              <w:jc w:val="center"/>
              <w:cnfStyle w:val="000000100000"/>
              <w:rPr>
                <w:bCs/>
                <w:color w:val="auto"/>
                <w:szCs w:val="20"/>
              </w:rPr>
            </w:pPr>
            <w:r w:rsidRPr="00CB5122">
              <w:rPr>
                <w:color w:val="auto"/>
                <w:szCs w:val="20"/>
              </w:rPr>
              <w:t>AMD</w:t>
            </w:r>
          </w:p>
        </w:tc>
      </w:tr>
      <w:tr w:rsidR="004C261C" w:rsidRPr="00CB5122" w:rsidTr="00B8589F">
        <w:trPr>
          <w:trHeight w:val="20"/>
        </w:trPr>
        <w:tc>
          <w:tcPr>
            <w:cnfStyle w:val="001000000000"/>
            <w:tcW w:w="3527" w:type="dxa"/>
            <w:shd w:val="clear" w:color="auto" w:fill="auto"/>
          </w:tcPr>
          <w:p w:rsidR="004C261C" w:rsidRPr="00CB5122" w:rsidRDefault="004C261C" w:rsidP="00B8589F">
            <w:pPr>
              <w:jc w:val="center"/>
              <w:rPr>
                <w:color w:val="auto"/>
                <w:szCs w:val="20"/>
              </w:rPr>
            </w:pPr>
            <w:r w:rsidRPr="00CB5122">
              <w:rPr>
                <w:color w:val="auto"/>
                <w:szCs w:val="20"/>
              </w:rPr>
              <w:t>Software</w:t>
            </w:r>
          </w:p>
        </w:tc>
        <w:tc>
          <w:tcPr>
            <w:tcW w:w="5390" w:type="dxa"/>
            <w:shd w:val="clear" w:color="auto" w:fill="auto"/>
          </w:tcPr>
          <w:p w:rsidR="004C261C" w:rsidRPr="00CB5122" w:rsidRDefault="004C261C" w:rsidP="00B8589F">
            <w:pPr>
              <w:cnfStyle w:val="000000000000"/>
              <w:rPr>
                <w:bCs/>
                <w:color w:val="auto"/>
                <w:szCs w:val="20"/>
              </w:rPr>
            </w:pPr>
          </w:p>
        </w:tc>
      </w:tr>
      <w:tr w:rsidR="004C261C" w:rsidRPr="00CB5122" w:rsidTr="00B8589F">
        <w:trPr>
          <w:cnfStyle w:val="000000100000"/>
          <w:trHeight w:val="20"/>
        </w:trPr>
        <w:tc>
          <w:tcPr>
            <w:cnfStyle w:val="001000000000"/>
            <w:tcW w:w="3527" w:type="dxa"/>
            <w:shd w:val="clear" w:color="auto" w:fill="auto"/>
          </w:tcPr>
          <w:p w:rsidR="004C261C" w:rsidRPr="00CB5122" w:rsidRDefault="004C261C" w:rsidP="00B8589F">
            <w:pPr>
              <w:jc w:val="center"/>
              <w:rPr>
                <w:b w:val="0"/>
                <w:bCs w:val="0"/>
                <w:color w:val="auto"/>
                <w:szCs w:val="20"/>
              </w:rPr>
            </w:pPr>
            <w:r w:rsidRPr="00CB5122">
              <w:rPr>
                <w:b w:val="0"/>
                <w:bCs w:val="0"/>
                <w:color w:val="auto"/>
                <w:szCs w:val="20"/>
              </w:rPr>
              <w:t>Operating system</w:t>
            </w:r>
          </w:p>
        </w:tc>
        <w:tc>
          <w:tcPr>
            <w:tcW w:w="5390" w:type="dxa"/>
            <w:shd w:val="clear" w:color="auto" w:fill="auto"/>
          </w:tcPr>
          <w:p w:rsidR="004C261C" w:rsidRPr="00CB5122" w:rsidRDefault="004C261C" w:rsidP="00B8589F">
            <w:pPr>
              <w:jc w:val="center"/>
              <w:cnfStyle w:val="000000100000"/>
              <w:rPr>
                <w:bCs/>
                <w:color w:val="auto"/>
                <w:szCs w:val="20"/>
              </w:rPr>
            </w:pPr>
            <w:r w:rsidRPr="00CB5122">
              <w:rPr>
                <w:color w:val="auto"/>
                <w:szCs w:val="20"/>
              </w:rPr>
              <w:t>Windows 8</w:t>
            </w:r>
          </w:p>
        </w:tc>
      </w:tr>
      <w:tr w:rsidR="004C261C" w:rsidRPr="00CB5122" w:rsidTr="00B8589F">
        <w:trPr>
          <w:trHeight w:val="20"/>
        </w:trPr>
        <w:tc>
          <w:tcPr>
            <w:cnfStyle w:val="001000000000"/>
            <w:tcW w:w="3527" w:type="dxa"/>
            <w:shd w:val="clear" w:color="auto" w:fill="auto"/>
          </w:tcPr>
          <w:p w:rsidR="004C261C" w:rsidRPr="00CB5122" w:rsidRDefault="004C261C" w:rsidP="00B8589F">
            <w:pPr>
              <w:jc w:val="center"/>
              <w:rPr>
                <w:b w:val="0"/>
                <w:bCs w:val="0"/>
                <w:color w:val="auto"/>
                <w:szCs w:val="20"/>
              </w:rPr>
            </w:pPr>
            <w:r w:rsidRPr="00CB5122">
              <w:rPr>
                <w:b w:val="0"/>
                <w:bCs w:val="0"/>
                <w:color w:val="auto"/>
                <w:szCs w:val="20"/>
              </w:rPr>
              <w:t>Discrete Simulator</w:t>
            </w:r>
          </w:p>
        </w:tc>
        <w:tc>
          <w:tcPr>
            <w:tcW w:w="5390" w:type="dxa"/>
            <w:shd w:val="clear" w:color="auto" w:fill="auto"/>
          </w:tcPr>
          <w:p w:rsidR="004C261C" w:rsidRPr="00CB5122" w:rsidRDefault="004C261C" w:rsidP="00B8589F">
            <w:pPr>
              <w:jc w:val="center"/>
              <w:cnfStyle w:val="000000000000"/>
              <w:rPr>
                <w:bCs/>
                <w:color w:val="auto"/>
                <w:szCs w:val="20"/>
              </w:rPr>
            </w:pPr>
            <w:r w:rsidRPr="00CB5122">
              <w:rPr>
                <w:color w:val="auto"/>
                <w:szCs w:val="20"/>
              </w:rPr>
              <w:t>MATLAB R2019b</w:t>
            </w:r>
          </w:p>
        </w:tc>
      </w:tr>
      <w:tr w:rsidR="004C261C" w:rsidRPr="00CB5122" w:rsidTr="00B8589F">
        <w:trPr>
          <w:cnfStyle w:val="000000100000"/>
          <w:trHeight w:val="20"/>
        </w:trPr>
        <w:tc>
          <w:tcPr>
            <w:cnfStyle w:val="001000000000"/>
            <w:tcW w:w="3527" w:type="dxa"/>
            <w:shd w:val="clear" w:color="auto" w:fill="auto"/>
          </w:tcPr>
          <w:p w:rsidR="004C261C" w:rsidRPr="00CB5122" w:rsidRDefault="004C261C" w:rsidP="00B8589F">
            <w:pPr>
              <w:jc w:val="center"/>
              <w:rPr>
                <w:b w:val="0"/>
                <w:bCs w:val="0"/>
                <w:color w:val="auto"/>
                <w:szCs w:val="20"/>
              </w:rPr>
            </w:pPr>
            <w:r w:rsidRPr="00CB5122">
              <w:rPr>
                <w:b w:val="0"/>
                <w:bCs w:val="0"/>
                <w:color w:val="auto"/>
                <w:szCs w:val="20"/>
              </w:rPr>
              <w:t>Pre-processor</w:t>
            </w:r>
          </w:p>
        </w:tc>
        <w:tc>
          <w:tcPr>
            <w:tcW w:w="5390" w:type="dxa"/>
            <w:shd w:val="clear" w:color="auto" w:fill="auto"/>
          </w:tcPr>
          <w:p w:rsidR="004C261C" w:rsidRPr="00CB5122" w:rsidRDefault="004C261C" w:rsidP="00B8589F">
            <w:pPr>
              <w:jc w:val="center"/>
              <w:cnfStyle w:val="000000100000"/>
              <w:rPr>
                <w:color w:val="auto"/>
                <w:szCs w:val="20"/>
              </w:rPr>
            </w:pPr>
            <w:r w:rsidRPr="00CB5122">
              <w:rPr>
                <w:color w:val="auto"/>
                <w:szCs w:val="20"/>
              </w:rPr>
              <w:t>Microsoft Excel 2016</w:t>
            </w:r>
          </w:p>
        </w:tc>
      </w:tr>
    </w:tbl>
    <w:p w:rsidR="004C261C" w:rsidRPr="00454D18" w:rsidRDefault="004C261C" w:rsidP="00454D18">
      <w:pPr>
        <w:rPr>
          <w:szCs w:val="20"/>
        </w:rPr>
      </w:pPr>
    </w:p>
    <w:p w:rsidR="0043373E" w:rsidRDefault="0043373E" w:rsidP="004C261C">
      <w:pPr>
        <w:ind w:left="-4950" w:firstLine="0"/>
        <w:rPr>
          <w:szCs w:val="20"/>
        </w:rPr>
      </w:pPr>
    </w:p>
    <w:p w:rsidR="0043373E" w:rsidRDefault="0043373E" w:rsidP="00342123">
      <w:pPr>
        <w:rPr>
          <w:szCs w:val="20"/>
        </w:rPr>
      </w:pPr>
    </w:p>
    <w:p w:rsidR="0043373E" w:rsidRDefault="0043373E" w:rsidP="00342123">
      <w:pPr>
        <w:rPr>
          <w:szCs w:val="20"/>
        </w:rPr>
      </w:pPr>
    </w:p>
    <w:p w:rsidR="0043373E" w:rsidRDefault="0043373E" w:rsidP="00342123">
      <w:pPr>
        <w:rPr>
          <w:szCs w:val="20"/>
        </w:rPr>
      </w:pPr>
    </w:p>
    <w:p w:rsidR="0043373E" w:rsidRDefault="0043373E" w:rsidP="00342123">
      <w:pPr>
        <w:rPr>
          <w:szCs w:val="20"/>
        </w:rPr>
      </w:pPr>
    </w:p>
    <w:p w:rsidR="0043373E" w:rsidRDefault="0043373E" w:rsidP="00342123">
      <w:pPr>
        <w:rPr>
          <w:szCs w:val="20"/>
        </w:rPr>
      </w:pPr>
    </w:p>
    <w:p w:rsidR="0043373E" w:rsidRDefault="0043373E" w:rsidP="00342123">
      <w:pPr>
        <w:rPr>
          <w:szCs w:val="20"/>
        </w:rPr>
      </w:pPr>
    </w:p>
    <w:p w:rsidR="0043373E" w:rsidRDefault="0043373E" w:rsidP="00342123">
      <w:pPr>
        <w:rPr>
          <w:szCs w:val="20"/>
        </w:rPr>
      </w:pPr>
    </w:p>
    <w:p w:rsidR="0043373E" w:rsidRDefault="0043373E" w:rsidP="00342123">
      <w:pPr>
        <w:rPr>
          <w:szCs w:val="20"/>
        </w:rPr>
      </w:pPr>
    </w:p>
    <w:p w:rsidR="0043373E" w:rsidRDefault="0043373E" w:rsidP="00342123">
      <w:pPr>
        <w:rPr>
          <w:szCs w:val="20"/>
        </w:rPr>
      </w:pPr>
    </w:p>
    <w:p w:rsidR="0043373E" w:rsidRDefault="0043373E" w:rsidP="00342123">
      <w:pPr>
        <w:rPr>
          <w:szCs w:val="20"/>
        </w:rPr>
      </w:pPr>
    </w:p>
    <w:p w:rsidR="00176CB4" w:rsidRDefault="00176CB4" w:rsidP="00176CB4">
      <w:pPr>
        <w:ind w:left="0" w:firstLine="0"/>
        <w:rPr>
          <w:szCs w:val="20"/>
        </w:rPr>
        <w:sectPr w:rsidR="00176CB4" w:rsidSect="00BE47BD">
          <w:type w:val="continuous"/>
          <w:pgSz w:w="11906" w:h="16841"/>
          <w:pgMar w:top="1248" w:right="1078" w:bottom="1620" w:left="1080" w:header="720" w:footer="720" w:gutter="0"/>
          <w:cols w:space="208"/>
        </w:sectPr>
      </w:pPr>
    </w:p>
    <w:p w:rsidR="00176CB4" w:rsidRPr="00176CB4" w:rsidRDefault="00176CB4" w:rsidP="00176CB4">
      <w:pPr>
        <w:pStyle w:val="heading1"/>
        <w:numPr>
          <w:ilvl w:val="0"/>
          <w:numId w:val="0"/>
        </w:numPr>
        <w:rPr>
          <w:sz w:val="20"/>
          <w:lang w:val="en-GB"/>
        </w:rPr>
      </w:pPr>
      <w:r w:rsidRPr="00176CB4">
        <w:rPr>
          <w:sz w:val="20"/>
          <w:lang w:val="en-GB"/>
        </w:rPr>
        <w:lastRenderedPageBreak/>
        <w:t xml:space="preserve">4. </w:t>
      </w:r>
      <w:r w:rsidR="00004F1B">
        <w:rPr>
          <w:sz w:val="20"/>
          <w:lang w:val="en-GB"/>
        </w:rPr>
        <w:t xml:space="preserve"> </w:t>
      </w:r>
      <w:r w:rsidRPr="00176CB4">
        <w:rPr>
          <w:sz w:val="20"/>
          <w:lang w:val="en-GB"/>
        </w:rPr>
        <w:t>Results and Discussions</w:t>
      </w:r>
    </w:p>
    <w:p w:rsidR="00176CB4" w:rsidRPr="00176CB4" w:rsidRDefault="00176CB4" w:rsidP="00176CB4">
      <w:pPr>
        <w:spacing w:line="240" w:lineRule="auto"/>
        <w:ind w:firstLine="0"/>
        <w:rPr>
          <w:szCs w:val="20"/>
        </w:rPr>
      </w:pPr>
      <w:r w:rsidRPr="00176CB4">
        <w:rPr>
          <w:szCs w:val="20"/>
        </w:rPr>
        <w:t xml:space="preserve">The outcomes of implementing the </w:t>
      </w:r>
      <w:r w:rsidRPr="00176CB4">
        <w:rPr>
          <w:szCs w:val="20"/>
          <w:lang w:val="en-GB"/>
        </w:rPr>
        <w:t>Learner Profile Scheme to determine Learner Attributes Sensitivity (LPAS) using the</w:t>
      </w:r>
      <w:r w:rsidRPr="00176CB4">
        <w:rPr>
          <w:szCs w:val="20"/>
        </w:rPr>
        <w:t xml:space="preserve"> FAHP are described as follows:</w:t>
      </w:r>
    </w:p>
    <w:p w:rsidR="0043373E" w:rsidRDefault="0043373E" w:rsidP="00342123">
      <w:pPr>
        <w:rPr>
          <w:szCs w:val="20"/>
        </w:rPr>
      </w:pPr>
    </w:p>
    <w:p w:rsidR="0043373E" w:rsidRDefault="0043373E" w:rsidP="00342123">
      <w:pPr>
        <w:rPr>
          <w:szCs w:val="20"/>
        </w:rPr>
      </w:pPr>
    </w:p>
    <w:p w:rsidR="00004F1B" w:rsidRDefault="00004F1B" w:rsidP="00004F1B">
      <w:pPr>
        <w:spacing w:line="240" w:lineRule="auto"/>
        <w:rPr>
          <w:szCs w:val="20"/>
        </w:rPr>
      </w:pPr>
    </w:p>
    <w:p w:rsidR="00004F1B" w:rsidRDefault="00004F1B" w:rsidP="00004F1B">
      <w:pPr>
        <w:spacing w:line="240" w:lineRule="auto"/>
        <w:rPr>
          <w:szCs w:val="20"/>
        </w:rPr>
      </w:pPr>
    </w:p>
    <w:p w:rsidR="00004F1B" w:rsidRDefault="00004F1B" w:rsidP="00004F1B">
      <w:pPr>
        <w:spacing w:line="240" w:lineRule="auto"/>
        <w:rPr>
          <w:szCs w:val="20"/>
        </w:rPr>
      </w:pPr>
    </w:p>
    <w:p w:rsidR="00004F1B" w:rsidRDefault="00004F1B" w:rsidP="00004F1B">
      <w:pPr>
        <w:spacing w:line="240" w:lineRule="auto"/>
        <w:rPr>
          <w:szCs w:val="20"/>
        </w:rPr>
      </w:pPr>
    </w:p>
    <w:p w:rsidR="00004F1B" w:rsidRDefault="00004F1B" w:rsidP="00004F1B">
      <w:pPr>
        <w:spacing w:line="240" w:lineRule="auto"/>
        <w:rPr>
          <w:szCs w:val="20"/>
        </w:rPr>
      </w:pPr>
    </w:p>
    <w:p w:rsidR="00004F1B" w:rsidRPr="00176CB4" w:rsidRDefault="00004F1B" w:rsidP="00004F1B">
      <w:pPr>
        <w:spacing w:line="240" w:lineRule="auto"/>
        <w:rPr>
          <w:szCs w:val="20"/>
        </w:rPr>
      </w:pPr>
      <w:r w:rsidRPr="00176CB4">
        <w:rPr>
          <w:szCs w:val="20"/>
        </w:rPr>
        <w:t xml:space="preserve">The pair wise fuzzy comparison matrix was constructed using crisp numeric values indicated in Table </w:t>
      </w:r>
      <w:r w:rsidRPr="00176CB4">
        <w:rPr>
          <w:b/>
          <w:color w:val="0070C0"/>
          <w:szCs w:val="20"/>
        </w:rPr>
        <w:t>3.2</w:t>
      </w:r>
      <w:r w:rsidRPr="00176CB4">
        <w:rPr>
          <w:szCs w:val="20"/>
        </w:rPr>
        <w:t xml:space="preserve"> and Figure </w:t>
      </w:r>
      <w:r w:rsidRPr="00176CB4">
        <w:rPr>
          <w:b/>
          <w:color w:val="0070C0"/>
          <w:szCs w:val="20"/>
        </w:rPr>
        <w:t>3.1</w:t>
      </w:r>
      <w:r w:rsidRPr="00176CB4">
        <w:rPr>
          <w:szCs w:val="20"/>
        </w:rPr>
        <w:t xml:space="preserve"> as shown in Table </w:t>
      </w:r>
      <w:r w:rsidRPr="00176CB4">
        <w:rPr>
          <w:b/>
          <w:color w:val="0070C0"/>
          <w:szCs w:val="20"/>
        </w:rPr>
        <w:t>4.1</w:t>
      </w:r>
      <w:r w:rsidRPr="00176CB4">
        <w:rPr>
          <w:szCs w:val="20"/>
        </w:rPr>
        <w:t>.</w:t>
      </w:r>
    </w:p>
    <w:p w:rsidR="00004F1B" w:rsidRPr="00004F1B" w:rsidRDefault="00004F1B" w:rsidP="00342123">
      <w:pPr>
        <w:rPr>
          <w:b/>
          <w:szCs w:val="20"/>
        </w:rPr>
      </w:pPr>
    </w:p>
    <w:p w:rsidR="00004F1B" w:rsidRDefault="00004F1B" w:rsidP="00342123">
      <w:pPr>
        <w:rPr>
          <w:szCs w:val="20"/>
        </w:rPr>
      </w:pPr>
    </w:p>
    <w:p w:rsidR="00176CB4" w:rsidRDefault="00176CB4" w:rsidP="00342123">
      <w:pPr>
        <w:rPr>
          <w:szCs w:val="20"/>
        </w:rPr>
        <w:sectPr w:rsidR="00176CB4" w:rsidSect="00BE47BD">
          <w:type w:val="continuous"/>
          <w:pgSz w:w="11906" w:h="16841"/>
          <w:pgMar w:top="1248" w:right="1078" w:bottom="1620" w:left="1080" w:header="720" w:footer="720" w:gutter="0"/>
          <w:cols w:num="2" w:space="208"/>
        </w:sectPr>
      </w:pPr>
    </w:p>
    <w:p w:rsidR="0043373E" w:rsidRDefault="0043373E" w:rsidP="00342123">
      <w:pPr>
        <w:rPr>
          <w:szCs w:val="20"/>
        </w:rPr>
      </w:pPr>
    </w:p>
    <w:p w:rsidR="0043373E" w:rsidRDefault="0043373E" w:rsidP="00342123">
      <w:pPr>
        <w:rPr>
          <w:szCs w:val="20"/>
        </w:rPr>
      </w:pPr>
    </w:p>
    <w:p w:rsidR="0043373E" w:rsidRDefault="0043373E" w:rsidP="00342123">
      <w:pPr>
        <w:rPr>
          <w:szCs w:val="20"/>
        </w:rPr>
      </w:pPr>
    </w:p>
    <w:p w:rsidR="00CA5490" w:rsidRDefault="00CA5490" w:rsidP="00342123">
      <w:pPr>
        <w:rPr>
          <w:szCs w:val="20"/>
        </w:rPr>
        <w:sectPr w:rsidR="00CA5490" w:rsidSect="00BE47BD">
          <w:type w:val="continuous"/>
          <w:pgSz w:w="11906" w:h="16841"/>
          <w:pgMar w:top="1248" w:right="1078" w:bottom="1620" w:left="1080" w:header="720" w:footer="720" w:gutter="0"/>
          <w:cols w:space="208"/>
        </w:sectPr>
      </w:pPr>
    </w:p>
    <w:p w:rsidR="004C261C" w:rsidRDefault="004C261C" w:rsidP="00342123">
      <w:pPr>
        <w:rPr>
          <w:szCs w:val="20"/>
        </w:rPr>
        <w:sectPr w:rsidR="004C261C" w:rsidSect="00BE47BD">
          <w:type w:val="continuous"/>
          <w:pgSz w:w="11906" w:h="16841"/>
          <w:pgMar w:top="1248" w:right="1078" w:bottom="1620" w:left="1080" w:header="720" w:footer="720" w:gutter="0"/>
          <w:cols w:space="208"/>
        </w:sectPr>
      </w:pPr>
    </w:p>
    <w:p w:rsidR="0043373E" w:rsidRDefault="0043373E" w:rsidP="00342123">
      <w:pPr>
        <w:rPr>
          <w:szCs w:val="20"/>
        </w:rPr>
      </w:pPr>
    </w:p>
    <w:p w:rsidR="0043373E" w:rsidRDefault="0043373E" w:rsidP="00342123">
      <w:pPr>
        <w:rPr>
          <w:szCs w:val="20"/>
        </w:rPr>
      </w:pPr>
    </w:p>
    <w:p w:rsidR="0043373E" w:rsidRDefault="0043373E" w:rsidP="00342123">
      <w:pPr>
        <w:rPr>
          <w:szCs w:val="20"/>
        </w:rPr>
      </w:pPr>
    </w:p>
    <w:p w:rsidR="0043373E" w:rsidRDefault="0043373E" w:rsidP="00342123">
      <w:pPr>
        <w:rPr>
          <w:szCs w:val="20"/>
        </w:rPr>
      </w:pPr>
    </w:p>
    <w:p w:rsidR="0043373E" w:rsidRDefault="0043373E" w:rsidP="00342123">
      <w:pPr>
        <w:rPr>
          <w:szCs w:val="20"/>
        </w:rPr>
      </w:pPr>
    </w:p>
    <w:p w:rsidR="0043373E" w:rsidRDefault="0043373E" w:rsidP="00342123">
      <w:pPr>
        <w:rPr>
          <w:szCs w:val="20"/>
        </w:rPr>
      </w:pPr>
    </w:p>
    <w:p w:rsidR="0043373E" w:rsidRDefault="0043373E" w:rsidP="00342123">
      <w:pPr>
        <w:rPr>
          <w:szCs w:val="20"/>
        </w:rPr>
      </w:pPr>
    </w:p>
    <w:p w:rsidR="0043373E" w:rsidRDefault="0043373E" w:rsidP="00342123">
      <w:pPr>
        <w:rPr>
          <w:szCs w:val="20"/>
        </w:rPr>
      </w:pPr>
    </w:p>
    <w:p w:rsidR="0043373E" w:rsidRDefault="0043373E" w:rsidP="00342123">
      <w:pPr>
        <w:rPr>
          <w:szCs w:val="20"/>
        </w:rPr>
      </w:pPr>
    </w:p>
    <w:p w:rsidR="0043373E" w:rsidRDefault="0043373E" w:rsidP="00342123">
      <w:pPr>
        <w:rPr>
          <w:szCs w:val="20"/>
        </w:rPr>
      </w:pPr>
    </w:p>
    <w:p w:rsidR="0043373E" w:rsidRDefault="0043373E" w:rsidP="00342123">
      <w:pPr>
        <w:rPr>
          <w:szCs w:val="20"/>
        </w:rPr>
      </w:pPr>
    </w:p>
    <w:p w:rsidR="0043373E" w:rsidRDefault="0043373E" w:rsidP="00342123">
      <w:pPr>
        <w:rPr>
          <w:szCs w:val="20"/>
        </w:rPr>
      </w:pPr>
    </w:p>
    <w:p w:rsidR="0043373E" w:rsidRDefault="0043373E" w:rsidP="00342123">
      <w:pPr>
        <w:rPr>
          <w:szCs w:val="20"/>
        </w:rPr>
      </w:pPr>
    </w:p>
    <w:p w:rsidR="0043373E" w:rsidRDefault="0043373E" w:rsidP="00342123">
      <w:pPr>
        <w:rPr>
          <w:szCs w:val="20"/>
        </w:rPr>
      </w:pPr>
    </w:p>
    <w:p w:rsidR="0043373E" w:rsidRDefault="0043373E" w:rsidP="00342123">
      <w:pPr>
        <w:rPr>
          <w:szCs w:val="20"/>
        </w:rPr>
      </w:pPr>
    </w:p>
    <w:p w:rsidR="0043373E" w:rsidRDefault="0043373E" w:rsidP="00342123">
      <w:pPr>
        <w:rPr>
          <w:szCs w:val="20"/>
        </w:rPr>
      </w:pPr>
    </w:p>
    <w:p w:rsidR="0043373E" w:rsidRDefault="0043373E" w:rsidP="00342123">
      <w:pPr>
        <w:rPr>
          <w:szCs w:val="20"/>
        </w:rPr>
      </w:pPr>
    </w:p>
    <w:p w:rsidR="0043373E" w:rsidRDefault="0043373E" w:rsidP="00342123">
      <w:pPr>
        <w:rPr>
          <w:szCs w:val="20"/>
        </w:rPr>
      </w:pPr>
    </w:p>
    <w:p w:rsidR="0043373E" w:rsidRDefault="0043373E" w:rsidP="00342123">
      <w:pPr>
        <w:rPr>
          <w:szCs w:val="20"/>
        </w:rPr>
      </w:pPr>
    </w:p>
    <w:p w:rsidR="0043373E" w:rsidRDefault="0043373E" w:rsidP="00342123">
      <w:pPr>
        <w:rPr>
          <w:szCs w:val="20"/>
        </w:rPr>
      </w:pPr>
    </w:p>
    <w:p w:rsidR="0043373E" w:rsidRDefault="0043373E" w:rsidP="00342123">
      <w:pPr>
        <w:rPr>
          <w:szCs w:val="20"/>
        </w:rPr>
      </w:pPr>
    </w:p>
    <w:p w:rsidR="0043373E" w:rsidRDefault="0043373E" w:rsidP="00342123">
      <w:pPr>
        <w:rPr>
          <w:szCs w:val="20"/>
        </w:rPr>
      </w:pPr>
    </w:p>
    <w:p w:rsidR="0043373E" w:rsidRDefault="0043373E" w:rsidP="00342123">
      <w:pPr>
        <w:rPr>
          <w:szCs w:val="20"/>
        </w:rPr>
      </w:pPr>
    </w:p>
    <w:p w:rsidR="0030075C" w:rsidRDefault="0030075C" w:rsidP="00342123">
      <w:pPr>
        <w:rPr>
          <w:szCs w:val="20"/>
        </w:rPr>
        <w:sectPr w:rsidR="0030075C" w:rsidSect="00BE47BD">
          <w:type w:val="continuous"/>
          <w:pgSz w:w="11906" w:h="16841"/>
          <w:pgMar w:top="1248" w:right="1078" w:bottom="1620" w:left="1080" w:header="720" w:footer="720" w:gutter="0"/>
          <w:cols w:space="208"/>
        </w:sectPr>
      </w:pPr>
    </w:p>
    <w:p w:rsidR="006957BC" w:rsidRPr="00CB5122" w:rsidRDefault="006957BC" w:rsidP="006957BC">
      <w:pPr>
        <w:spacing w:line="240" w:lineRule="auto"/>
        <w:jc w:val="center"/>
        <w:rPr>
          <w:b/>
          <w:bCs/>
        </w:rPr>
      </w:pPr>
      <w:r w:rsidRPr="00CB5122">
        <w:rPr>
          <w:b/>
          <w:bCs/>
        </w:rPr>
        <w:lastRenderedPageBreak/>
        <w:t>Table</w:t>
      </w:r>
      <w:r>
        <w:rPr>
          <w:b/>
          <w:bCs/>
        </w:rPr>
        <w:t xml:space="preserve"> </w:t>
      </w:r>
      <w:r w:rsidRPr="00AD621F">
        <w:rPr>
          <w:b/>
          <w:color w:val="0070C0"/>
        </w:rPr>
        <w:t>4.1</w:t>
      </w:r>
      <w:r w:rsidRPr="00CB5122">
        <w:rPr>
          <w:b/>
          <w:bCs/>
        </w:rPr>
        <w:t>: Fuzzy component chart for Chang 2020 method</w:t>
      </w:r>
    </w:p>
    <w:p w:rsidR="006957BC" w:rsidRPr="00CB5122" w:rsidRDefault="006957BC" w:rsidP="006957BC">
      <w:pPr>
        <w:spacing w:line="240" w:lineRule="auto"/>
        <w:jc w:val="center"/>
        <w:rPr>
          <w:b/>
          <w:bCs/>
        </w:rPr>
      </w:pPr>
    </w:p>
    <w:tbl>
      <w:tblPr>
        <w:tblStyle w:val="LightShading1"/>
        <w:tblW w:w="14125" w:type="dxa"/>
        <w:tblLook w:val="04A0"/>
      </w:tblPr>
      <w:tblGrid>
        <w:gridCol w:w="1889"/>
        <w:gridCol w:w="1350"/>
        <w:gridCol w:w="1300"/>
        <w:gridCol w:w="1375"/>
        <w:gridCol w:w="1200"/>
        <w:gridCol w:w="1425"/>
        <w:gridCol w:w="996"/>
        <w:gridCol w:w="810"/>
        <w:gridCol w:w="1440"/>
        <w:gridCol w:w="1080"/>
        <w:gridCol w:w="1260"/>
      </w:tblGrid>
      <w:tr w:rsidR="006957BC" w:rsidRPr="00CB5122" w:rsidTr="00B8589F">
        <w:trPr>
          <w:cnfStyle w:val="100000000000"/>
          <w:trHeight w:val="262"/>
        </w:trPr>
        <w:tc>
          <w:tcPr>
            <w:cnfStyle w:val="001000000000"/>
            <w:tcW w:w="1889" w:type="dxa"/>
            <w:shd w:val="clear" w:color="auto" w:fill="auto"/>
            <w:noWrap/>
            <w:hideMark/>
          </w:tcPr>
          <w:p w:rsidR="006957BC" w:rsidRPr="00CB5122" w:rsidRDefault="006957BC" w:rsidP="00B8589F">
            <w:pPr>
              <w:ind w:firstLine="0"/>
              <w:rPr>
                <w:color w:val="auto"/>
                <w:szCs w:val="20"/>
              </w:rPr>
            </w:pPr>
            <w:r w:rsidRPr="00CB5122">
              <w:rPr>
                <w:color w:val="auto"/>
                <w:szCs w:val="20"/>
              </w:rPr>
              <w:t>Attribute/Criteria</w:t>
            </w:r>
          </w:p>
        </w:tc>
        <w:tc>
          <w:tcPr>
            <w:tcW w:w="1350" w:type="dxa"/>
            <w:shd w:val="clear" w:color="auto" w:fill="auto"/>
            <w:noWrap/>
            <w:hideMark/>
          </w:tcPr>
          <w:p w:rsidR="006957BC" w:rsidRPr="00CB5122" w:rsidRDefault="006957BC" w:rsidP="00B8589F">
            <w:pPr>
              <w:cnfStyle w:val="100000000000"/>
              <w:rPr>
                <w:color w:val="auto"/>
                <w:szCs w:val="20"/>
              </w:rPr>
            </w:pPr>
            <w:r w:rsidRPr="00CB5122">
              <w:rPr>
                <w:color w:val="auto"/>
                <w:szCs w:val="20"/>
              </w:rPr>
              <w:t>Full Name</w:t>
            </w:r>
          </w:p>
        </w:tc>
        <w:tc>
          <w:tcPr>
            <w:tcW w:w="1300" w:type="dxa"/>
            <w:shd w:val="clear" w:color="auto" w:fill="auto"/>
            <w:noWrap/>
            <w:hideMark/>
          </w:tcPr>
          <w:p w:rsidR="006957BC" w:rsidRPr="00CB5122" w:rsidRDefault="006957BC" w:rsidP="00B8589F">
            <w:pPr>
              <w:ind w:firstLine="0"/>
              <w:cnfStyle w:val="100000000000"/>
              <w:rPr>
                <w:color w:val="auto"/>
                <w:szCs w:val="20"/>
              </w:rPr>
            </w:pPr>
            <w:r w:rsidRPr="00CB5122">
              <w:rPr>
                <w:color w:val="auto"/>
                <w:szCs w:val="20"/>
              </w:rPr>
              <w:t>Mobile Number</w:t>
            </w:r>
          </w:p>
        </w:tc>
        <w:tc>
          <w:tcPr>
            <w:tcW w:w="1375" w:type="dxa"/>
            <w:shd w:val="clear" w:color="auto" w:fill="auto"/>
            <w:noWrap/>
            <w:hideMark/>
          </w:tcPr>
          <w:p w:rsidR="006957BC" w:rsidRPr="00CB5122" w:rsidRDefault="006957BC" w:rsidP="00B8589F">
            <w:pPr>
              <w:ind w:firstLine="0"/>
              <w:cnfStyle w:val="100000000000"/>
              <w:rPr>
                <w:color w:val="auto"/>
                <w:szCs w:val="20"/>
              </w:rPr>
            </w:pPr>
            <w:r w:rsidRPr="00CB5122">
              <w:rPr>
                <w:color w:val="auto"/>
                <w:szCs w:val="20"/>
              </w:rPr>
              <w:t>Date of Birth</w:t>
            </w:r>
          </w:p>
        </w:tc>
        <w:tc>
          <w:tcPr>
            <w:tcW w:w="1200" w:type="dxa"/>
            <w:shd w:val="clear" w:color="auto" w:fill="auto"/>
            <w:noWrap/>
            <w:hideMark/>
          </w:tcPr>
          <w:p w:rsidR="006957BC" w:rsidRPr="00CB5122" w:rsidRDefault="006957BC" w:rsidP="00B8589F">
            <w:pPr>
              <w:ind w:firstLine="0"/>
              <w:cnfStyle w:val="100000000000"/>
              <w:rPr>
                <w:color w:val="auto"/>
                <w:szCs w:val="20"/>
              </w:rPr>
            </w:pPr>
            <w:r w:rsidRPr="00CB5122">
              <w:rPr>
                <w:color w:val="auto"/>
                <w:szCs w:val="20"/>
              </w:rPr>
              <w:t>Genotype</w:t>
            </w:r>
          </w:p>
        </w:tc>
        <w:tc>
          <w:tcPr>
            <w:tcW w:w="1425" w:type="dxa"/>
            <w:shd w:val="clear" w:color="auto" w:fill="auto"/>
            <w:noWrap/>
            <w:hideMark/>
          </w:tcPr>
          <w:p w:rsidR="006957BC" w:rsidRPr="00CB5122" w:rsidRDefault="006957BC" w:rsidP="00B8589F">
            <w:pPr>
              <w:ind w:firstLine="0"/>
              <w:cnfStyle w:val="100000000000"/>
              <w:rPr>
                <w:color w:val="auto"/>
                <w:szCs w:val="20"/>
              </w:rPr>
            </w:pPr>
            <w:r w:rsidRPr="00CB5122">
              <w:rPr>
                <w:color w:val="auto"/>
                <w:szCs w:val="20"/>
              </w:rPr>
              <w:t>Contact Address</w:t>
            </w:r>
          </w:p>
        </w:tc>
        <w:tc>
          <w:tcPr>
            <w:tcW w:w="996" w:type="dxa"/>
            <w:shd w:val="clear" w:color="auto" w:fill="auto"/>
            <w:noWrap/>
            <w:hideMark/>
          </w:tcPr>
          <w:p w:rsidR="006957BC" w:rsidRPr="00CB5122" w:rsidRDefault="006957BC" w:rsidP="00B8589F">
            <w:pPr>
              <w:ind w:firstLine="0"/>
              <w:cnfStyle w:val="100000000000"/>
              <w:rPr>
                <w:color w:val="auto"/>
                <w:szCs w:val="20"/>
              </w:rPr>
            </w:pPr>
            <w:r w:rsidRPr="00CB5122">
              <w:rPr>
                <w:color w:val="auto"/>
                <w:szCs w:val="20"/>
              </w:rPr>
              <w:t>Medical Records</w:t>
            </w:r>
          </w:p>
        </w:tc>
        <w:tc>
          <w:tcPr>
            <w:tcW w:w="810" w:type="dxa"/>
            <w:shd w:val="clear" w:color="auto" w:fill="auto"/>
            <w:noWrap/>
            <w:hideMark/>
          </w:tcPr>
          <w:p w:rsidR="006957BC" w:rsidRPr="00CB5122" w:rsidRDefault="006957BC" w:rsidP="00B8589F">
            <w:pPr>
              <w:jc w:val="center"/>
              <w:cnfStyle w:val="100000000000"/>
              <w:rPr>
                <w:color w:val="auto"/>
                <w:szCs w:val="20"/>
              </w:rPr>
            </w:pPr>
            <w:r w:rsidRPr="00CB5122">
              <w:rPr>
                <w:color w:val="auto"/>
                <w:szCs w:val="20"/>
              </w:rPr>
              <w:t>CGPA</w:t>
            </w:r>
          </w:p>
        </w:tc>
        <w:tc>
          <w:tcPr>
            <w:tcW w:w="1440" w:type="dxa"/>
            <w:shd w:val="clear" w:color="auto" w:fill="auto"/>
            <w:noWrap/>
            <w:hideMark/>
          </w:tcPr>
          <w:p w:rsidR="006957BC" w:rsidRPr="00CB5122" w:rsidRDefault="006957BC" w:rsidP="00B8589F">
            <w:pPr>
              <w:ind w:firstLine="0"/>
              <w:cnfStyle w:val="100000000000"/>
              <w:rPr>
                <w:color w:val="auto"/>
                <w:szCs w:val="20"/>
              </w:rPr>
            </w:pPr>
            <w:r w:rsidRPr="00CB5122">
              <w:rPr>
                <w:color w:val="auto"/>
                <w:szCs w:val="20"/>
              </w:rPr>
              <w:t>Matric/Reg No.</w:t>
            </w:r>
          </w:p>
        </w:tc>
        <w:tc>
          <w:tcPr>
            <w:tcW w:w="1080" w:type="dxa"/>
            <w:shd w:val="clear" w:color="auto" w:fill="auto"/>
            <w:noWrap/>
            <w:hideMark/>
          </w:tcPr>
          <w:p w:rsidR="006957BC" w:rsidRPr="00CB5122" w:rsidRDefault="006957BC" w:rsidP="00B8589F">
            <w:pPr>
              <w:ind w:firstLine="0"/>
              <w:cnfStyle w:val="100000000000"/>
              <w:rPr>
                <w:color w:val="auto"/>
                <w:szCs w:val="20"/>
              </w:rPr>
            </w:pPr>
            <w:r w:rsidRPr="00CB5122">
              <w:rPr>
                <w:color w:val="auto"/>
                <w:szCs w:val="20"/>
              </w:rPr>
              <w:t>Marital Status</w:t>
            </w:r>
          </w:p>
        </w:tc>
        <w:tc>
          <w:tcPr>
            <w:tcW w:w="1260" w:type="dxa"/>
            <w:shd w:val="clear" w:color="auto" w:fill="auto"/>
            <w:noWrap/>
            <w:hideMark/>
          </w:tcPr>
          <w:p w:rsidR="006957BC" w:rsidRPr="00CB5122" w:rsidRDefault="006957BC" w:rsidP="00B8589F">
            <w:pPr>
              <w:ind w:firstLine="0"/>
              <w:cnfStyle w:val="100000000000"/>
              <w:rPr>
                <w:color w:val="auto"/>
                <w:szCs w:val="20"/>
              </w:rPr>
            </w:pPr>
            <w:r w:rsidRPr="00CB5122">
              <w:rPr>
                <w:color w:val="auto"/>
                <w:szCs w:val="20"/>
              </w:rPr>
              <w:t>IP Address</w:t>
            </w:r>
          </w:p>
        </w:tc>
      </w:tr>
      <w:tr w:rsidR="006957BC" w:rsidRPr="00CB5122" w:rsidTr="00B8589F">
        <w:trPr>
          <w:cnfStyle w:val="000000100000"/>
          <w:trHeight w:val="262"/>
        </w:trPr>
        <w:tc>
          <w:tcPr>
            <w:cnfStyle w:val="001000000000"/>
            <w:tcW w:w="1889" w:type="dxa"/>
            <w:shd w:val="clear" w:color="auto" w:fill="auto"/>
            <w:noWrap/>
            <w:hideMark/>
          </w:tcPr>
          <w:p w:rsidR="006957BC" w:rsidRPr="00CB5122" w:rsidRDefault="006957BC" w:rsidP="00B8589F">
            <w:pPr>
              <w:jc w:val="center"/>
              <w:rPr>
                <w:b w:val="0"/>
                <w:bCs w:val="0"/>
                <w:color w:val="auto"/>
                <w:szCs w:val="20"/>
              </w:rPr>
            </w:pPr>
            <w:r w:rsidRPr="00CB5122">
              <w:rPr>
                <w:b w:val="0"/>
                <w:bCs w:val="0"/>
                <w:color w:val="auto"/>
                <w:szCs w:val="20"/>
              </w:rPr>
              <w:t>Full Name</w:t>
            </w:r>
          </w:p>
        </w:tc>
        <w:tc>
          <w:tcPr>
            <w:tcW w:w="135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1</w:t>
            </w:r>
          </w:p>
        </w:tc>
        <w:tc>
          <w:tcPr>
            <w:tcW w:w="130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1/5</w:t>
            </w:r>
          </w:p>
        </w:tc>
        <w:tc>
          <w:tcPr>
            <w:tcW w:w="1375"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1/8</w:t>
            </w:r>
          </w:p>
        </w:tc>
        <w:tc>
          <w:tcPr>
            <w:tcW w:w="120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6</w:t>
            </w:r>
          </w:p>
        </w:tc>
        <w:tc>
          <w:tcPr>
            <w:tcW w:w="1425"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3</w:t>
            </w:r>
          </w:p>
        </w:tc>
        <w:tc>
          <w:tcPr>
            <w:tcW w:w="996"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7</w:t>
            </w:r>
          </w:p>
        </w:tc>
        <w:tc>
          <w:tcPr>
            <w:tcW w:w="81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3</w:t>
            </w:r>
          </w:p>
        </w:tc>
        <w:tc>
          <w:tcPr>
            <w:tcW w:w="144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2</w:t>
            </w:r>
          </w:p>
        </w:tc>
        <w:tc>
          <w:tcPr>
            <w:tcW w:w="108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1/3</w:t>
            </w:r>
          </w:p>
        </w:tc>
        <w:tc>
          <w:tcPr>
            <w:tcW w:w="126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3</w:t>
            </w:r>
          </w:p>
        </w:tc>
      </w:tr>
      <w:tr w:rsidR="006957BC" w:rsidRPr="00CB5122" w:rsidTr="00B8589F">
        <w:trPr>
          <w:trHeight w:val="262"/>
        </w:trPr>
        <w:tc>
          <w:tcPr>
            <w:cnfStyle w:val="001000000000"/>
            <w:tcW w:w="1889" w:type="dxa"/>
            <w:shd w:val="clear" w:color="auto" w:fill="auto"/>
            <w:noWrap/>
            <w:hideMark/>
          </w:tcPr>
          <w:p w:rsidR="006957BC" w:rsidRPr="00CB5122" w:rsidRDefault="006957BC" w:rsidP="00B8589F">
            <w:pPr>
              <w:jc w:val="center"/>
              <w:rPr>
                <w:b w:val="0"/>
                <w:bCs w:val="0"/>
                <w:color w:val="auto"/>
                <w:szCs w:val="20"/>
              </w:rPr>
            </w:pPr>
            <w:r w:rsidRPr="00CB5122">
              <w:rPr>
                <w:b w:val="0"/>
                <w:bCs w:val="0"/>
                <w:color w:val="auto"/>
                <w:szCs w:val="20"/>
              </w:rPr>
              <w:t>Mobile Number</w:t>
            </w:r>
          </w:p>
        </w:tc>
        <w:tc>
          <w:tcPr>
            <w:tcW w:w="135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0</w:t>
            </w:r>
          </w:p>
        </w:tc>
        <w:tc>
          <w:tcPr>
            <w:tcW w:w="130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1</w:t>
            </w:r>
          </w:p>
        </w:tc>
        <w:tc>
          <w:tcPr>
            <w:tcW w:w="1375"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¼</w:t>
            </w:r>
          </w:p>
        </w:tc>
        <w:tc>
          <w:tcPr>
            <w:tcW w:w="120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5</w:t>
            </w:r>
          </w:p>
        </w:tc>
        <w:tc>
          <w:tcPr>
            <w:tcW w:w="1425"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6</w:t>
            </w:r>
          </w:p>
        </w:tc>
        <w:tc>
          <w:tcPr>
            <w:tcW w:w="996"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5</w:t>
            </w:r>
          </w:p>
        </w:tc>
        <w:tc>
          <w:tcPr>
            <w:tcW w:w="81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1/5</w:t>
            </w:r>
          </w:p>
        </w:tc>
        <w:tc>
          <w:tcPr>
            <w:tcW w:w="144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1</w:t>
            </w:r>
          </w:p>
        </w:tc>
        <w:tc>
          <w:tcPr>
            <w:tcW w:w="108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1/7</w:t>
            </w:r>
          </w:p>
        </w:tc>
        <w:tc>
          <w:tcPr>
            <w:tcW w:w="126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7</w:t>
            </w:r>
          </w:p>
        </w:tc>
      </w:tr>
      <w:tr w:rsidR="006957BC" w:rsidRPr="00CB5122" w:rsidTr="00B8589F">
        <w:trPr>
          <w:cnfStyle w:val="000000100000"/>
          <w:trHeight w:val="262"/>
        </w:trPr>
        <w:tc>
          <w:tcPr>
            <w:cnfStyle w:val="001000000000"/>
            <w:tcW w:w="1889" w:type="dxa"/>
            <w:shd w:val="clear" w:color="auto" w:fill="auto"/>
            <w:noWrap/>
            <w:hideMark/>
          </w:tcPr>
          <w:p w:rsidR="006957BC" w:rsidRPr="00CB5122" w:rsidRDefault="006957BC" w:rsidP="00B8589F">
            <w:pPr>
              <w:jc w:val="center"/>
              <w:rPr>
                <w:b w:val="0"/>
                <w:bCs w:val="0"/>
                <w:color w:val="auto"/>
                <w:szCs w:val="20"/>
              </w:rPr>
            </w:pPr>
            <w:r w:rsidRPr="00CB5122">
              <w:rPr>
                <w:b w:val="0"/>
                <w:bCs w:val="0"/>
                <w:color w:val="auto"/>
                <w:szCs w:val="20"/>
              </w:rPr>
              <w:t>Date of Birth</w:t>
            </w:r>
          </w:p>
        </w:tc>
        <w:tc>
          <w:tcPr>
            <w:tcW w:w="135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0</w:t>
            </w:r>
          </w:p>
        </w:tc>
        <w:tc>
          <w:tcPr>
            <w:tcW w:w="130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0</w:t>
            </w:r>
          </w:p>
        </w:tc>
        <w:tc>
          <w:tcPr>
            <w:tcW w:w="1375"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1</w:t>
            </w:r>
          </w:p>
        </w:tc>
        <w:tc>
          <w:tcPr>
            <w:tcW w:w="120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¼</w:t>
            </w:r>
          </w:p>
        </w:tc>
        <w:tc>
          <w:tcPr>
            <w:tcW w:w="1425"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5</w:t>
            </w:r>
          </w:p>
        </w:tc>
        <w:tc>
          <w:tcPr>
            <w:tcW w:w="996"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6</w:t>
            </w:r>
          </w:p>
        </w:tc>
        <w:tc>
          <w:tcPr>
            <w:tcW w:w="81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1/5</w:t>
            </w:r>
          </w:p>
        </w:tc>
        <w:tc>
          <w:tcPr>
            <w:tcW w:w="144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4</w:t>
            </w:r>
          </w:p>
        </w:tc>
        <w:tc>
          <w:tcPr>
            <w:tcW w:w="108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1</w:t>
            </w:r>
          </w:p>
        </w:tc>
        <w:tc>
          <w:tcPr>
            <w:tcW w:w="126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1/3</w:t>
            </w:r>
          </w:p>
        </w:tc>
      </w:tr>
      <w:tr w:rsidR="006957BC" w:rsidRPr="00CB5122" w:rsidTr="00B8589F">
        <w:trPr>
          <w:trHeight w:val="262"/>
        </w:trPr>
        <w:tc>
          <w:tcPr>
            <w:cnfStyle w:val="001000000000"/>
            <w:tcW w:w="1889" w:type="dxa"/>
            <w:shd w:val="clear" w:color="auto" w:fill="auto"/>
            <w:noWrap/>
            <w:hideMark/>
          </w:tcPr>
          <w:p w:rsidR="006957BC" w:rsidRPr="00CB5122" w:rsidRDefault="006957BC" w:rsidP="00B8589F">
            <w:pPr>
              <w:jc w:val="center"/>
              <w:rPr>
                <w:b w:val="0"/>
                <w:bCs w:val="0"/>
                <w:color w:val="auto"/>
                <w:szCs w:val="20"/>
              </w:rPr>
            </w:pPr>
            <w:r w:rsidRPr="00CB5122">
              <w:rPr>
                <w:b w:val="0"/>
                <w:bCs w:val="0"/>
                <w:color w:val="auto"/>
                <w:szCs w:val="20"/>
              </w:rPr>
              <w:t>Genotype</w:t>
            </w:r>
          </w:p>
        </w:tc>
        <w:tc>
          <w:tcPr>
            <w:tcW w:w="135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0</w:t>
            </w:r>
          </w:p>
        </w:tc>
        <w:tc>
          <w:tcPr>
            <w:tcW w:w="130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0</w:t>
            </w:r>
          </w:p>
        </w:tc>
        <w:tc>
          <w:tcPr>
            <w:tcW w:w="1375"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0</w:t>
            </w:r>
          </w:p>
        </w:tc>
        <w:tc>
          <w:tcPr>
            <w:tcW w:w="120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1</w:t>
            </w:r>
          </w:p>
        </w:tc>
        <w:tc>
          <w:tcPr>
            <w:tcW w:w="1425"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1/3</w:t>
            </w:r>
          </w:p>
        </w:tc>
        <w:tc>
          <w:tcPr>
            <w:tcW w:w="996"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4</w:t>
            </w:r>
          </w:p>
        </w:tc>
        <w:tc>
          <w:tcPr>
            <w:tcW w:w="81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1/6</w:t>
            </w:r>
          </w:p>
        </w:tc>
        <w:tc>
          <w:tcPr>
            <w:tcW w:w="144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7</w:t>
            </w:r>
          </w:p>
        </w:tc>
        <w:tc>
          <w:tcPr>
            <w:tcW w:w="108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1/5</w:t>
            </w:r>
          </w:p>
        </w:tc>
        <w:tc>
          <w:tcPr>
            <w:tcW w:w="126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1</w:t>
            </w:r>
          </w:p>
        </w:tc>
      </w:tr>
      <w:tr w:rsidR="006957BC" w:rsidRPr="00CB5122" w:rsidTr="00B8589F">
        <w:trPr>
          <w:cnfStyle w:val="000000100000"/>
          <w:trHeight w:val="262"/>
        </w:trPr>
        <w:tc>
          <w:tcPr>
            <w:cnfStyle w:val="001000000000"/>
            <w:tcW w:w="1889" w:type="dxa"/>
            <w:shd w:val="clear" w:color="auto" w:fill="auto"/>
            <w:noWrap/>
            <w:hideMark/>
          </w:tcPr>
          <w:p w:rsidR="006957BC" w:rsidRPr="00CB5122" w:rsidRDefault="006957BC" w:rsidP="00B8589F">
            <w:pPr>
              <w:jc w:val="center"/>
              <w:rPr>
                <w:b w:val="0"/>
                <w:bCs w:val="0"/>
                <w:color w:val="auto"/>
                <w:szCs w:val="20"/>
              </w:rPr>
            </w:pPr>
            <w:r w:rsidRPr="00CB5122">
              <w:rPr>
                <w:b w:val="0"/>
                <w:bCs w:val="0"/>
                <w:color w:val="auto"/>
                <w:szCs w:val="20"/>
              </w:rPr>
              <w:t>Contact Address</w:t>
            </w:r>
          </w:p>
        </w:tc>
        <w:tc>
          <w:tcPr>
            <w:tcW w:w="135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0</w:t>
            </w:r>
          </w:p>
        </w:tc>
        <w:tc>
          <w:tcPr>
            <w:tcW w:w="130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0</w:t>
            </w:r>
          </w:p>
        </w:tc>
        <w:tc>
          <w:tcPr>
            <w:tcW w:w="1375"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0</w:t>
            </w:r>
          </w:p>
        </w:tc>
        <w:tc>
          <w:tcPr>
            <w:tcW w:w="120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0</w:t>
            </w:r>
          </w:p>
        </w:tc>
        <w:tc>
          <w:tcPr>
            <w:tcW w:w="1425"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1</w:t>
            </w:r>
          </w:p>
        </w:tc>
        <w:tc>
          <w:tcPr>
            <w:tcW w:w="996"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1/3</w:t>
            </w:r>
          </w:p>
        </w:tc>
        <w:tc>
          <w:tcPr>
            <w:tcW w:w="81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1/7</w:t>
            </w:r>
          </w:p>
        </w:tc>
        <w:tc>
          <w:tcPr>
            <w:tcW w:w="144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5</w:t>
            </w:r>
          </w:p>
        </w:tc>
        <w:tc>
          <w:tcPr>
            <w:tcW w:w="108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1/4</w:t>
            </w:r>
          </w:p>
        </w:tc>
        <w:tc>
          <w:tcPr>
            <w:tcW w:w="126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4</w:t>
            </w:r>
          </w:p>
        </w:tc>
      </w:tr>
      <w:tr w:rsidR="006957BC" w:rsidRPr="00CB5122" w:rsidTr="00B8589F">
        <w:trPr>
          <w:trHeight w:val="262"/>
        </w:trPr>
        <w:tc>
          <w:tcPr>
            <w:cnfStyle w:val="001000000000"/>
            <w:tcW w:w="1889" w:type="dxa"/>
            <w:shd w:val="clear" w:color="auto" w:fill="auto"/>
            <w:noWrap/>
            <w:hideMark/>
          </w:tcPr>
          <w:p w:rsidR="006957BC" w:rsidRPr="00CB5122" w:rsidRDefault="006957BC" w:rsidP="00B8589F">
            <w:pPr>
              <w:jc w:val="center"/>
              <w:rPr>
                <w:b w:val="0"/>
                <w:bCs w:val="0"/>
                <w:color w:val="auto"/>
                <w:szCs w:val="20"/>
              </w:rPr>
            </w:pPr>
            <w:r w:rsidRPr="00CB5122">
              <w:rPr>
                <w:b w:val="0"/>
                <w:bCs w:val="0"/>
                <w:color w:val="auto"/>
                <w:szCs w:val="20"/>
              </w:rPr>
              <w:t>Medical Records</w:t>
            </w:r>
          </w:p>
        </w:tc>
        <w:tc>
          <w:tcPr>
            <w:tcW w:w="135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0</w:t>
            </w:r>
          </w:p>
        </w:tc>
        <w:tc>
          <w:tcPr>
            <w:tcW w:w="130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0</w:t>
            </w:r>
          </w:p>
        </w:tc>
        <w:tc>
          <w:tcPr>
            <w:tcW w:w="1375"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0</w:t>
            </w:r>
          </w:p>
        </w:tc>
        <w:tc>
          <w:tcPr>
            <w:tcW w:w="120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0</w:t>
            </w:r>
          </w:p>
        </w:tc>
        <w:tc>
          <w:tcPr>
            <w:tcW w:w="1425"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0</w:t>
            </w:r>
          </w:p>
        </w:tc>
        <w:tc>
          <w:tcPr>
            <w:tcW w:w="996"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1</w:t>
            </w:r>
          </w:p>
        </w:tc>
        <w:tc>
          <w:tcPr>
            <w:tcW w:w="81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1/4</w:t>
            </w:r>
          </w:p>
        </w:tc>
        <w:tc>
          <w:tcPr>
            <w:tcW w:w="144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1/5</w:t>
            </w:r>
          </w:p>
        </w:tc>
        <w:tc>
          <w:tcPr>
            <w:tcW w:w="108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1/5</w:t>
            </w:r>
          </w:p>
        </w:tc>
        <w:tc>
          <w:tcPr>
            <w:tcW w:w="126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8</w:t>
            </w:r>
          </w:p>
        </w:tc>
      </w:tr>
      <w:tr w:rsidR="006957BC" w:rsidRPr="00CB5122" w:rsidTr="00B8589F">
        <w:trPr>
          <w:cnfStyle w:val="000000100000"/>
          <w:trHeight w:val="262"/>
        </w:trPr>
        <w:tc>
          <w:tcPr>
            <w:cnfStyle w:val="001000000000"/>
            <w:tcW w:w="1889" w:type="dxa"/>
            <w:shd w:val="clear" w:color="auto" w:fill="auto"/>
            <w:noWrap/>
            <w:hideMark/>
          </w:tcPr>
          <w:p w:rsidR="006957BC" w:rsidRPr="00CB5122" w:rsidRDefault="006957BC" w:rsidP="00B8589F">
            <w:pPr>
              <w:jc w:val="center"/>
              <w:rPr>
                <w:b w:val="0"/>
                <w:bCs w:val="0"/>
                <w:color w:val="auto"/>
                <w:szCs w:val="20"/>
              </w:rPr>
            </w:pPr>
            <w:r w:rsidRPr="00CB5122">
              <w:rPr>
                <w:b w:val="0"/>
                <w:bCs w:val="0"/>
                <w:color w:val="auto"/>
                <w:szCs w:val="20"/>
              </w:rPr>
              <w:t>CGPA</w:t>
            </w:r>
          </w:p>
        </w:tc>
        <w:tc>
          <w:tcPr>
            <w:tcW w:w="135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0</w:t>
            </w:r>
          </w:p>
        </w:tc>
        <w:tc>
          <w:tcPr>
            <w:tcW w:w="130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0</w:t>
            </w:r>
          </w:p>
        </w:tc>
        <w:tc>
          <w:tcPr>
            <w:tcW w:w="1375"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0</w:t>
            </w:r>
          </w:p>
        </w:tc>
        <w:tc>
          <w:tcPr>
            <w:tcW w:w="120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0</w:t>
            </w:r>
          </w:p>
        </w:tc>
        <w:tc>
          <w:tcPr>
            <w:tcW w:w="1425"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0</w:t>
            </w:r>
          </w:p>
        </w:tc>
        <w:tc>
          <w:tcPr>
            <w:tcW w:w="996"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0</w:t>
            </w:r>
          </w:p>
        </w:tc>
        <w:tc>
          <w:tcPr>
            <w:tcW w:w="81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1</w:t>
            </w:r>
          </w:p>
        </w:tc>
        <w:tc>
          <w:tcPr>
            <w:tcW w:w="144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7</w:t>
            </w:r>
          </w:p>
        </w:tc>
        <w:tc>
          <w:tcPr>
            <w:tcW w:w="108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1/4</w:t>
            </w:r>
          </w:p>
        </w:tc>
        <w:tc>
          <w:tcPr>
            <w:tcW w:w="126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1/9</w:t>
            </w:r>
          </w:p>
        </w:tc>
      </w:tr>
      <w:tr w:rsidR="006957BC" w:rsidRPr="00CB5122" w:rsidTr="00B8589F">
        <w:trPr>
          <w:trHeight w:val="262"/>
        </w:trPr>
        <w:tc>
          <w:tcPr>
            <w:cnfStyle w:val="001000000000"/>
            <w:tcW w:w="1889" w:type="dxa"/>
            <w:shd w:val="clear" w:color="auto" w:fill="auto"/>
            <w:noWrap/>
            <w:hideMark/>
          </w:tcPr>
          <w:p w:rsidR="006957BC" w:rsidRPr="00CB5122" w:rsidRDefault="006957BC" w:rsidP="00B8589F">
            <w:pPr>
              <w:jc w:val="center"/>
              <w:rPr>
                <w:b w:val="0"/>
                <w:bCs w:val="0"/>
                <w:color w:val="auto"/>
                <w:szCs w:val="20"/>
              </w:rPr>
            </w:pPr>
            <w:r w:rsidRPr="00CB5122">
              <w:rPr>
                <w:b w:val="0"/>
                <w:bCs w:val="0"/>
                <w:color w:val="auto"/>
                <w:szCs w:val="20"/>
              </w:rPr>
              <w:t>Matric/ Reg No.</w:t>
            </w:r>
          </w:p>
        </w:tc>
        <w:tc>
          <w:tcPr>
            <w:tcW w:w="135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0</w:t>
            </w:r>
          </w:p>
        </w:tc>
        <w:tc>
          <w:tcPr>
            <w:tcW w:w="130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0</w:t>
            </w:r>
          </w:p>
        </w:tc>
        <w:tc>
          <w:tcPr>
            <w:tcW w:w="1375"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0</w:t>
            </w:r>
          </w:p>
        </w:tc>
        <w:tc>
          <w:tcPr>
            <w:tcW w:w="120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0</w:t>
            </w:r>
          </w:p>
        </w:tc>
        <w:tc>
          <w:tcPr>
            <w:tcW w:w="1425"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0</w:t>
            </w:r>
          </w:p>
        </w:tc>
        <w:tc>
          <w:tcPr>
            <w:tcW w:w="996"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0</w:t>
            </w:r>
          </w:p>
        </w:tc>
        <w:tc>
          <w:tcPr>
            <w:tcW w:w="81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0</w:t>
            </w:r>
          </w:p>
        </w:tc>
        <w:tc>
          <w:tcPr>
            <w:tcW w:w="144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1</w:t>
            </w:r>
          </w:p>
        </w:tc>
        <w:tc>
          <w:tcPr>
            <w:tcW w:w="108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1/7</w:t>
            </w:r>
          </w:p>
        </w:tc>
        <w:tc>
          <w:tcPr>
            <w:tcW w:w="126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1/5</w:t>
            </w:r>
          </w:p>
        </w:tc>
      </w:tr>
      <w:tr w:rsidR="006957BC" w:rsidRPr="00CB5122" w:rsidTr="00B8589F">
        <w:trPr>
          <w:cnfStyle w:val="000000100000"/>
          <w:trHeight w:val="262"/>
        </w:trPr>
        <w:tc>
          <w:tcPr>
            <w:cnfStyle w:val="001000000000"/>
            <w:tcW w:w="1889" w:type="dxa"/>
            <w:shd w:val="clear" w:color="auto" w:fill="auto"/>
            <w:noWrap/>
            <w:hideMark/>
          </w:tcPr>
          <w:p w:rsidR="006957BC" w:rsidRPr="00CB5122" w:rsidRDefault="006957BC" w:rsidP="00B8589F">
            <w:pPr>
              <w:jc w:val="center"/>
              <w:rPr>
                <w:b w:val="0"/>
                <w:bCs w:val="0"/>
                <w:color w:val="auto"/>
                <w:szCs w:val="20"/>
              </w:rPr>
            </w:pPr>
            <w:r w:rsidRPr="00CB5122">
              <w:rPr>
                <w:b w:val="0"/>
                <w:bCs w:val="0"/>
                <w:color w:val="auto"/>
                <w:szCs w:val="20"/>
              </w:rPr>
              <w:t>Marital Status</w:t>
            </w:r>
          </w:p>
        </w:tc>
        <w:tc>
          <w:tcPr>
            <w:tcW w:w="135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0</w:t>
            </w:r>
          </w:p>
        </w:tc>
        <w:tc>
          <w:tcPr>
            <w:tcW w:w="130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0</w:t>
            </w:r>
          </w:p>
        </w:tc>
        <w:tc>
          <w:tcPr>
            <w:tcW w:w="1375"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0</w:t>
            </w:r>
          </w:p>
        </w:tc>
        <w:tc>
          <w:tcPr>
            <w:tcW w:w="120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0</w:t>
            </w:r>
          </w:p>
        </w:tc>
        <w:tc>
          <w:tcPr>
            <w:tcW w:w="1425"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0</w:t>
            </w:r>
          </w:p>
        </w:tc>
        <w:tc>
          <w:tcPr>
            <w:tcW w:w="996"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0</w:t>
            </w:r>
          </w:p>
        </w:tc>
        <w:tc>
          <w:tcPr>
            <w:tcW w:w="81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0</w:t>
            </w:r>
          </w:p>
        </w:tc>
        <w:tc>
          <w:tcPr>
            <w:tcW w:w="144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0</w:t>
            </w:r>
          </w:p>
        </w:tc>
        <w:tc>
          <w:tcPr>
            <w:tcW w:w="108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1</w:t>
            </w:r>
          </w:p>
        </w:tc>
        <w:tc>
          <w:tcPr>
            <w:tcW w:w="1260" w:type="dxa"/>
            <w:shd w:val="clear" w:color="auto" w:fill="auto"/>
            <w:noWrap/>
            <w:hideMark/>
          </w:tcPr>
          <w:p w:rsidR="006957BC" w:rsidRPr="00CB5122" w:rsidRDefault="006957BC" w:rsidP="00B8589F">
            <w:pPr>
              <w:jc w:val="center"/>
              <w:cnfStyle w:val="000000100000"/>
              <w:rPr>
                <w:color w:val="auto"/>
                <w:szCs w:val="20"/>
              </w:rPr>
            </w:pPr>
            <w:r w:rsidRPr="00CB5122">
              <w:rPr>
                <w:color w:val="auto"/>
                <w:szCs w:val="20"/>
              </w:rPr>
              <w:t>7</w:t>
            </w:r>
          </w:p>
        </w:tc>
      </w:tr>
      <w:tr w:rsidR="006957BC" w:rsidRPr="00CB5122" w:rsidTr="00B8589F">
        <w:trPr>
          <w:trHeight w:val="262"/>
        </w:trPr>
        <w:tc>
          <w:tcPr>
            <w:cnfStyle w:val="001000000000"/>
            <w:tcW w:w="1889" w:type="dxa"/>
            <w:shd w:val="clear" w:color="auto" w:fill="auto"/>
            <w:noWrap/>
            <w:hideMark/>
          </w:tcPr>
          <w:p w:rsidR="006957BC" w:rsidRPr="00CB5122" w:rsidRDefault="006957BC" w:rsidP="00B8589F">
            <w:pPr>
              <w:jc w:val="center"/>
              <w:rPr>
                <w:b w:val="0"/>
                <w:bCs w:val="0"/>
                <w:color w:val="auto"/>
                <w:szCs w:val="20"/>
              </w:rPr>
            </w:pPr>
            <w:r w:rsidRPr="00CB5122">
              <w:rPr>
                <w:b w:val="0"/>
                <w:bCs w:val="0"/>
                <w:color w:val="auto"/>
                <w:szCs w:val="20"/>
              </w:rPr>
              <w:t>IP Address</w:t>
            </w:r>
          </w:p>
        </w:tc>
        <w:tc>
          <w:tcPr>
            <w:tcW w:w="135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0</w:t>
            </w:r>
          </w:p>
        </w:tc>
        <w:tc>
          <w:tcPr>
            <w:tcW w:w="130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0</w:t>
            </w:r>
          </w:p>
        </w:tc>
        <w:tc>
          <w:tcPr>
            <w:tcW w:w="1375"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0</w:t>
            </w:r>
          </w:p>
        </w:tc>
        <w:tc>
          <w:tcPr>
            <w:tcW w:w="120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0</w:t>
            </w:r>
          </w:p>
        </w:tc>
        <w:tc>
          <w:tcPr>
            <w:tcW w:w="1425"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0</w:t>
            </w:r>
          </w:p>
        </w:tc>
        <w:tc>
          <w:tcPr>
            <w:tcW w:w="996"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0</w:t>
            </w:r>
          </w:p>
        </w:tc>
        <w:tc>
          <w:tcPr>
            <w:tcW w:w="81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0</w:t>
            </w:r>
          </w:p>
        </w:tc>
        <w:tc>
          <w:tcPr>
            <w:tcW w:w="144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0</w:t>
            </w:r>
          </w:p>
        </w:tc>
        <w:tc>
          <w:tcPr>
            <w:tcW w:w="108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0</w:t>
            </w:r>
          </w:p>
        </w:tc>
        <w:tc>
          <w:tcPr>
            <w:tcW w:w="1260" w:type="dxa"/>
            <w:shd w:val="clear" w:color="auto" w:fill="auto"/>
            <w:noWrap/>
            <w:hideMark/>
          </w:tcPr>
          <w:p w:rsidR="006957BC" w:rsidRPr="00CB5122" w:rsidRDefault="006957BC" w:rsidP="00B8589F">
            <w:pPr>
              <w:jc w:val="center"/>
              <w:cnfStyle w:val="000000000000"/>
              <w:rPr>
                <w:color w:val="auto"/>
                <w:szCs w:val="20"/>
              </w:rPr>
            </w:pPr>
            <w:r w:rsidRPr="00CB5122">
              <w:rPr>
                <w:color w:val="auto"/>
                <w:szCs w:val="20"/>
              </w:rPr>
              <w:t>1</w:t>
            </w:r>
          </w:p>
        </w:tc>
      </w:tr>
    </w:tbl>
    <w:p w:rsidR="006957BC" w:rsidRDefault="006957BC" w:rsidP="006957BC">
      <w:pPr>
        <w:spacing w:line="240" w:lineRule="auto"/>
        <w:jc w:val="center"/>
        <w:rPr>
          <w:b/>
          <w:bCs/>
        </w:rPr>
      </w:pPr>
    </w:p>
    <w:p w:rsidR="0004090F" w:rsidRDefault="0004090F" w:rsidP="006957BC">
      <w:pPr>
        <w:spacing w:line="240" w:lineRule="auto"/>
        <w:jc w:val="center"/>
        <w:rPr>
          <w:b/>
          <w:bCs/>
        </w:rPr>
      </w:pPr>
    </w:p>
    <w:p w:rsidR="00B452D3" w:rsidRPr="00B452D3" w:rsidRDefault="00B452D3" w:rsidP="00B452D3">
      <w:pPr>
        <w:spacing w:line="240" w:lineRule="auto"/>
        <w:ind w:firstLine="0"/>
        <w:rPr>
          <w:szCs w:val="20"/>
        </w:rPr>
      </w:pPr>
      <w:r w:rsidRPr="00B452D3">
        <w:rPr>
          <w:szCs w:val="20"/>
        </w:rPr>
        <w:t xml:space="preserve">Therefore, the study developed fuzzy matrix using the following matrix in Equation </w:t>
      </w:r>
      <w:r w:rsidRPr="00B452D3">
        <w:rPr>
          <w:b/>
          <w:color w:val="0070C0"/>
          <w:szCs w:val="20"/>
        </w:rPr>
        <w:t>3.1</w:t>
      </w:r>
      <w:r w:rsidRPr="00B452D3">
        <w:rPr>
          <w:szCs w:val="20"/>
        </w:rPr>
        <w:t xml:space="preserve">. </w:t>
      </w:r>
      <w:r w:rsidRPr="00B452D3">
        <w:rPr>
          <w:szCs w:val="20"/>
        </w:rPr>
        <w:tab/>
        <w:t>The pair</w:t>
      </w:r>
      <w:r>
        <w:rPr>
          <w:szCs w:val="20"/>
        </w:rPr>
        <w:t>-</w:t>
      </w:r>
      <w:r w:rsidRPr="00B452D3">
        <w:rPr>
          <w:szCs w:val="20"/>
        </w:rPr>
        <w:t xml:space="preserve">wise fuzzy matrix presented in Table </w:t>
      </w:r>
      <w:r w:rsidRPr="00B452D3">
        <w:rPr>
          <w:b/>
          <w:color w:val="0070C0"/>
          <w:szCs w:val="20"/>
        </w:rPr>
        <w:t>4.1</w:t>
      </w:r>
      <w:r w:rsidRPr="00B452D3">
        <w:rPr>
          <w:szCs w:val="20"/>
        </w:rPr>
        <w:t xml:space="preserve"> is the entire conversion of linguistic crisp variables of multiple decision makers that volunteered for the survey. The corresponding fuzzy numbers and reciprocal values from Table </w:t>
      </w:r>
      <w:r w:rsidRPr="00B452D3">
        <w:rPr>
          <w:b/>
          <w:color w:val="0070C0"/>
          <w:szCs w:val="20"/>
        </w:rPr>
        <w:t>4.1</w:t>
      </w:r>
      <w:r w:rsidRPr="00B452D3">
        <w:rPr>
          <w:szCs w:val="20"/>
        </w:rPr>
        <w:t xml:space="preserve"> are indicated in Table </w:t>
      </w:r>
      <w:r w:rsidRPr="00B452D3">
        <w:rPr>
          <w:b/>
          <w:color w:val="0070C0"/>
          <w:szCs w:val="20"/>
        </w:rPr>
        <w:t>4.2</w:t>
      </w:r>
      <w:r w:rsidRPr="00B452D3">
        <w:rPr>
          <w:szCs w:val="20"/>
        </w:rPr>
        <w:t>.</w:t>
      </w:r>
    </w:p>
    <w:p w:rsidR="0004090F" w:rsidRDefault="0004090F" w:rsidP="00B452D3">
      <w:pPr>
        <w:spacing w:line="240" w:lineRule="auto"/>
        <w:jc w:val="left"/>
        <w:rPr>
          <w:b/>
          <w:bCs/>
        </w:rPr>
      </w:pPr>
    </w:p>
    <w:p w:rsidR="0004090F" w:rsidRDefault="0004090F" w:rsidP="006957BC">
      <w:pPr>
        <w:spacing w:line="240" w:lineRule="auto"/>
        <w:jc w:val="center"/>
        <w:rPr>
          <w:b/>
          <w:bCs/>
        </w:rPr>
      </w:pPr>
    </w:p>
    <w:p w:rsidR="0004090F" w:rsidRDefault="0004090F" w:rsidP="006957BC">
      <w:pPr>
        <w:spacing w:line="240" w:lineRule="auto"/>
        <w:jc w:val="center"/>
        <w:rPr>
          <w:b/>
          <w:bCs/>
        </w:rPr>
      </w:pPr>
    </w:p>
    <w:p w:rsidR="0004090F" w:rsidRDefault="0004090F" w:rsidP="006957BC">
      <w:pPr>
        <w:spacing w:line="240" w:lineRule="auto"/>
        <w:jc w:val="center"/>
        <w:rPr>
          <w:b/>
          <w:bCs/>
        </w:rPr>
      </w:pPr>
    </w:p>
    <w:p w:rsidR="0004090F" w:rsidRDefault="0004090F" w:rsidP="006957BC">
      <w:pPr>
        <w:spacing w:line="240" w:lineRule="auto"/>
        <w:jc w:val="center"/>
        <w:rPr>
          <w:b/>
          <w:bCs/>
        </w:rPr>
      </w:pPr>
    </w:p>
    <w:p w:rsidR="0004090F" w:rsidRDefault="0004090F" w:rsidP="006957BC">
      <w:pPr>
        <w:spacing w:line="240" w:lineRule="auto"/>
        <w:jc w:val="center"/>
        <w:rPr>
          <w:b/>
          <w:bCs/>
        </w:rPr>
      </w:pPr>
    </w:p>
    <w:p w:rsidR="0004090F" w:rsidRDefault="0004090F" w:rsidP="006957BC">
      <w:pPr>
        <w:spacing w:line="240" w:lineRule="auto"/>
        <w:jc w:val="center"/>
        <w:rPr>
          <w:b/>
          <w:bCs/>
        </w:rPr>
      </w:pPr>
    </w:p>
    <w:p w:rsidR="0004090F" w:rsidRDefault="0004090F" w:rsidP="006957BC">
      <w:pPr>
        <w:spacing w:line="240" w:lineRule="auto"/>
        <w:jc w:val="center"/>
        <w:rPr>
          <w:b/>
          <w:bCs/>
        </w:rPr>
      </w:pPr>
    </w:p>
    <w:p w:rsidR="0004090F" w:rsidRDefault="0004090F" w:rsidP="006957BC">
      <w:pPr>
        <w:spacing w:line="240" w:lineRule="auto"/>
        <w:jc w:val="center"/>
        <w:rPr>
          <w:b/>
          <w:bCs/>
        </w:rPr>
      </w:pPr>
    </w:p>
    <w:p w:rsidR="0004090F" w:rsidRDefault="0004090F" w:rsidP="006957BC">
      <w:pPr>
        <w:spacing w:line="240" w:lineRule="auto"/>
        <w:jc w:val="center"/>
        <w:rPr>
          <w:b/>
          <w:bCs/>
        </w:rPr>
      </w:pPr>
    </w:p>
    <w:p w:rsidR="0004090F" w:rsidRDefault="0004090F" w:rsidP="006957BC">
      <w:pPr>
        <w:spacing w:line="240" w:lineRule="auto"/>
        <w:jc w:val="center"/>
        <w:rPr>
          <w:b/>
          <w:bCs/>
        </w:rPr>
      </w:pPr>
    </w:p>
    <w:p w:rsidR="0004090F" w:rsidRDefault="0004090F" w:rsidP="006957BC">
      <w:pPr>
        <w:spacing w:line="240" w:lineRule="auto"/>
        <w:jc w:val="center"/>
        <w:rPr>
          <w:b/>
          <w:bCs/>
        </w:rPr>
      </w:pPr>
    </w:p>
    <w:p w:rsidR="0004090F" w:rsidRDefault="0004090F" w:rsidP="006957BC">
      <w:pPr>
        <w:spacing w:line="240" w:lineRule="auto"/>
        <w:jc w:val="center"/>
        <w:rPr>
          <w:b/>
          <w:bCs/>
        </w:rPr>
      </w:pPr>
    </w:p>
    <w:p w:rsidR="0004090F" w:rsidRDefault="0004090F" w:rsidP="006957BC">
      <w:pPr>
        <w:spacing w:line="240" w:lineRule="auto"/>
        <w:jc w:val="center"/>
        <w:rPr>
          <w:b/>
          <w:bCs/>
        </w:rPr>
      </w:pPr>
    </w:p>
    <w:p w:rsidR="0004090F" w:rsidRDefault="0004090F" w:rsidP="006957BC">
      <w:pPr>
        <w:spacing w:line="240" w:lineRule="auto"/>
        <w:jc w:val="center"/>
        <w:rPr>
          <w:b/>
          <w:bCs/>
        </w:rPr>
      </w:pPr>
    </w:p>
    <w:p w:rsidR="0004090F" w:rsidRDefault="0004090F" w:rsidP="006957BC">
      <w:pPr>
        <w:spacing w:line="240" w:lineRule="auto"/>
        <w:jc w:val="center"/>
        <w:rPr>
          <w:b/>
          <w:bCs/>
        </w:rPr>
      </w:pPr>
    </w:p>
    <w:p w:rsidR="00E113CA" w:rsidRDefault="00E113CA" w:rsidP="0004090F">
      <w:pPr>
        <w:tabs>
          <w:tab w:val="center" w:pos="764"/>
          <w:tab w:val="center" w:pos="4122"/>
          <w:tab w:val="center" w:pos="6702"/>
          <w:tab w:val="center" w:pos="6997"/>
        </w:tabs>
        <w:ind w:left="0" w:firstLine="0"/>
        <w:rPr>
          <w:szCs w:val="20"/>
        </w:rPr>
        <w:sectPr w:rsidR="00E113CA" w:rsidSect="0004090F">
          <w:pgSz w:w="16841" w:h="11906" w:orient="landscape"/>
          <w:pgMar w:top="1080" w:right="1248" w:bottom="1078" w:left="1620" w:header="720" w:footer="720" w:gutter="0"/>
          <w:cols w:space="208"/>
          <w:docGrid w:linePitch="272"/>
        </w:sectPr>
      </w:pPr>
    </w:p>
    <w:p w:rsidR="0004090F" w:rsidRDefault="0004090F" w:rsidP="00E113CA">
      <w:pPr>
        <w:tabs>
          <w:tab w:val="center" w:pos="764"/>
          <w:tab w:val="center" w:pos="4122"/>
          <w:tab w:val="center" w:pos="6702"/>
          <w:tab w:val="center" w:pos="6997"/>
        </w:tabs>
        <w:ind w:left="-15" w:firstLine="0"/>
        <w:rPr>
          <w:szCs w:val="20"/>
        </w:rPr>
        <w:sectPr w:rsidR="0004090F" w:rsidSect="006957BC">
          <w:pgSz w:w="11906" w:h="16841"/>
          <w:pgMar w:top="1248" w:right="1078" w:bottom="1620" w:left="1080" w:header="720" w:footer="720" w:gutter="0"/>
          <w:cols w:space="720"/>
        </w:sectPr>
      </w:pPr>
    </w:p>
    <w:p w:rsidR="00980385" w:rsidRPr="00CB5122" w:rsidRDefault="00980385" w:rsidP="00980385">
      <w:pPr>
        <w:spacing w:line="240" w:lineRule="auto"/>
        <w:jc w:val="center"/>
        <w:rPr>
          <w:b/>
          <w:bCs/>
        </w:rPr>
      </w:pPr>
      <w:r w:rsidRPr="00CB5122">
        <w:rPr>
          <w:b/>
          <w:bCs/>
        </w:rPr>
        <w:lastRenderedPageBreak/>
        <w:t xml:space="preserve">Table </w:t>
      </w:r>
      <w:r w:rsidRPr="00AD621F">
        <w:rPr>
          <w:b/>
          <w:color w:val="0070C0"/>
        </w:rPr>
        <w:t>4.2</w:t>
      </w:r>
      <w:r w:rsidRPr="00CB5122">
        <w:rPr>
          <w:b/>
          <w:bCs/>
        </w:rPr>
        <w:t xml:space="preserve">: Fuzzy Triangular Fuzzy Numbers and Reciprocals Table </w:t>
      </w:r>
    </w:p>
    <w:p w:rsidR="00980385" w:rsidRPr="00CB5122" w:rsidRDefault="00980385" w:rsidP="00980385">
      <w:pPr>
        <w:spacing w:line="240" w:lineRule="auto"/>
        <w:jc w:val="center"/>
        <w:rPr>
          <w:b/>
          <w:bCs/>
        </w:rPr>
      </w:pPr>
    </w:p>
    <w:tbl>
      <w:tblPr>
        <w:tblStyle w:val="LightShading1"/>
        <w:tblW w:w="9005" w:type="dxa"/>
        <w:tblLook w:val="04A0"/>
      </w:tblPr>
      <w:tblGrid>
        <w:gridCol w:w="4151"/>
        <w:gridCol w:w="4854"/>
      </w:tblGrid>
      <w:tr w:rsidR="00980385" w:rsidRPr="00CB5122" w:rsidTr="008F338E">
        <w:trPr>
          <w:cnfStyle w:val="100000000000"/>
          <w:trHeight w:val="30"/>
        </w:trPr>
        <w:tc>
          <w:tcPr>
            <w:cnfStyle w:val="001000000000"/>
            <w:tcW w:w="4151" w:type="dxa"/>
            <w:shd w:val="clear" w:color="auto" w:fill="auto"/>
            <w:vAlign w:val="center"/>
          </w:tcPr>
          <w:p w:rsidR="00980385" w:rsidRPr="00CB5122" w:rsidRDefault="00980385" w:rsidP="00B8589F">
            <w:pPr>
              <w:jc w:val="center"/>
              <w:rPr>
                <w:b w:val="0"/>
                <w:bCs w:val="0"/>
                <w:color w:val="auto"/>
                <w:szCs w:val="20"/>
              </w:rPr>
            </w:pPr>
            <w:r w:rsidRPr="00CB5122">
              <w:rPr>
                <w:b w:val="0"/>
                <w:bCs w:val="0"/>
                <w:color w:val="auto"/>
                <w:szCs w:val="20"/>
              </w:rPr>
              <w:t>Fuzzy Numbers</w:t>
            </w:r>
          </w:p>
        </w:tc>
        <w:tc>
          <w:tcPr>
            <w:tcW w:w="4854" w:type="dxa"/>
            <w:shd w:val="clear" w:color="auto" w:fill="auto"/>
            <w:vAlign w:val="center"/>
          </w:tcPr>
          <w:p w:rsidR="00980385" w:rsidRPr="00CB5122" w:rsidRDefault="00980385" w:rsidP="00B8589F">
            <w:pPr>
              <w:jc w:val="center"/>
              <w:cnfStyle w:val="100000000000"/>
              <w:rPr>
                <w:b w:val="0"/>
                <w:bCs w:val="0"/>
                <w:color w:val="auto"/>
                <w:szCs w:val="20"/>
              </w:rPr>
            </w:pPr>
            <w:r w:rsidRPr="00CB5122">
              <w:rPr>
                <w:b w:val="0"/>
                <w:bCs w:val="0"/>
                <w:color w:val="auto"/>
                <w:szCs w:val="20"/>
              </w:rPr>
              <w:t>Reciprocal</w:t>
            </w:r>
          </w:p>
        </w:tc>
      </w:tr>
      <w:tr w:rsidR="00980385" w:rsidRPr="00CB5122" w:rsidTr="008F338E">
        <w:trPr>
          <w:cnfStyle w:val="000000100000"/>
          <w:trHeight w:val="30"/>
        </w:trPr>
        <w:tc>
          <w:tcPr>
            <w:cnfStyle w:val="001000000000"/>
            <w:tcW w:w="4151" w:type="dxa"/>
            <w:shd w:val="clear" w:color="auto" w:fill="auto"/>
            <w:vAlign w:val="center"/>
          </w:tcPr>
          <w:p w:rsidR="00980385" w:rsidRPr="00CB5122" w:rsidRDefault="00980385" w:rsidP="00B8589F">
            <w:pPr>
              <w:jc w:val="center"/>
              <w:rPr>
                <w:b w:val="0"/>
                <w:bCs w:val="0"/>
                <w:color w:val="auto"/>
                <w:szCs w:val="20"/>
              </w:rPr>
            </w:pPr>
            <w:r w:rsidRPr="00CB5122">
              <w:rPr>
                <w:b w:val="0"/>
                <w:bCs w:val="0"/>
                <w:color w:val="auto"/>
                <w:szCs w:val="20"/>
              </w:rPr>
              <w:t>[1,1,1]</w:t>
            </w:r>
          </w:p>
        </w:tc>
        <w:tc>
          <w:tcPr>
            <w:tcW w:w="4854" w:type="dxa"/>
            <w:shd w:val="clear" w:color="auto" w:fill="auto"/>
            <w:vAlign w:val="center"/>
          </w:tcPr>
          <w:p w:rsidR="00980385" w:rsidRPr="00CB5122" w:rsidRDefault="00980385" w:rsidP="00B8589F">
            <w:pPr>
              <w:jc w:val="center"/>
              <w:cnfStyle w:val="000000100000"/>
              <w:rPr>
                <w:color w:val="auto"/>
                <w:szCs w:val="20"/>
              </w:rPr>
            </w:pPr>
            <w:r w:rsidRPr="00CB5122">
              <w:rPr>
                <w:color w:val="auto"/>
                <w:szCs w:val="20"/>
              </w:rPr>
              <w:t>[1,1,1]</w:t>
            </w:r>
          </w:p>
        </w:tc>
      </w:tr>
      <w:tr w:rsidR="00980385" w:rsidRPr="00CB5122" w:rsidTr="008F338E">
        <w:trPr>
          <w:trHeight w:val="30"/>
        </w:trPr>
        <w:tc>
          <w:tcPr>
            <w:cnfStyle w:val="001000000000"/>
            <w:tcW w:w="4151" w:type="dxa"/>
            <w:shd w:val="clear" w:color="auto" w:fill="auto"/>
            <w:vAlign w:val="center"/>
          </w:tcPr>
          <w:p w:rsidR="00980385" w:rsidRPr="00CB5122" w:rsidRDefault="00980385" w:rsidP="00B8589F">
            <w:pPr>
              <w:jc w:val="center"/>
              <w:rPr>
                <w:color w:val="auto"/>
                <w:szCs w:val="20"/>
              </w:rPr>
            </w:pPr>
            <w:r w:rsidRPr="00CB5122">
              <w:rPr>
                <w:b w:val="0"/>
                <w:bCs w:val="0"/>
                <w:color w:val="auto"/>
                <w:szCs w:val="20"/>
              </w:rPr>
              <w:t>[0.5, 0.75, 1]</w:t>
            </w:r>
          </w:p>
        </w:tc>
        <w:tc>
          <w:tcPr>
            <w:tcW w:w="4854" w:type="dxa"/>
            <w:shd w:val="clear" w:color="auto" w:fill="auto"/>
            <w:vAlign w:val="center"/>
          </w:tcPr>
          <w:p w:rsidR="00980385" w:rsidRPr="00CB5122" w:rsidRDefault="00980385" w:rsidP="00B8589F">
            <w:pPr>
              <w:jc w:val="center"/>
              <w:cnfStyle w:val="000000000000"/>
              <w:rPr>
                <w:color w:val="auto"/>
                <w:szCs w:val="20"/>
              </w:rPr>
            </w:pPr>
            <w:r w:rsidRPr="00CB5122">
              <w:rPr>
                <w:color w:val="auto"/>
                <w:szCs w:val="20"/>
              </w:rPr>
              <w:t>[1, 1.33, 2]</w:t>
            </w:r>
          </w:p>
        </w:tc>
      </w:tr>
      <w:tr w:rsidR="00980385" w:rsidRPr="00CB5122" w:rsidTr="008F338E">
        <w:trPr>
          <w:cnfStyle w:val="000000100000"/>
          <w:trHeight w:val="30"/>
        </w:trPr>
        <w:tc>
          <w:tcPr>
            <w:cnfStyle w:val="001000000000"/>
            <w:tcW w:w="4151" w:type="dxa"/>
            <w:shd w:val="clear" w:color="auto" w:fill="auto"/>
            <w:vAlign w:val="center"/>
          </w:tcPr>
          <w:p w:rsidR="00980385" w:rsidRPr="00CB5122" w:rsidRDefault="00980385" w:rsidP="00B8589F">
            <w:pPr>
              <w:jc w:val="center"/>
              <w:rPr>
                <w:b w:val="0"/>
                <w:bCs w:val="0"/>
                <w:color w:val="auto"/>
                <w:szCs w:val="20"/>
              </w:rPr>
            </w:pPr>
            <w:r w:rsidRPr="00CB5122">
              <w:rPr>
                <w:b w:val="0"/>
                <w:bCs w:val="0"/>
                <w:color w:val="auto"/>
                <w:szCs w:val="20"/>
              </w:rPr>
              <w:t>[0.67,1,1.50]</w:t>
            </w:r>
          </w:p>
        </w:tc>
        <w:tc>
          <w:tcPr>
            <w:tcW w:w="4854" w:type="dxa"/>
            <w:shd w:val="clear" w:color="auto" w:fill="auto"/>
            <w:vAlign w:val="center"/>
          </w:tcPr>
          <w:p w:rsidR="00980385" w:rsidRPr="00CB5122" w:rsidRDefault="00980385" w:rsidP="00B8589F">
            <w:pPr>
              <w:jc w:val="center"/>
              <w:cnfStyle w:val="000000100000"/>
              <w:rPr>
                <w:color w:val="auto"/>
                <w:szCs w:val="20"/>
              </w:rPr>
            </w:pPr>
            <w:r w:rsidRPr="00CB5122">
              <w:rPr>
                <w:color w:val="auto"/>
                <w:szCs w:val="20"/>
              </w:rPr>
              <w:t>[0.67,1,1.50]</w:t>
            </w:r>
          </w:p>
        </w:tc>
      </w:tr>
      <w:tr w:rsidR="00980385" w:rsidRPr="00CB5122" w:rsidTr="008F338E">
        <w:trPr>
          <w:trHeight w:val="30"/>
        </w:trPr>
        <w:tc>
          <w:tcPr>
            <w:cnfStyle w:val="001000000000"/>
            <w:tcW w:w="4151" w:type="dxa"/>
            <w:shd w:val="clear" w:color="auto" w:fill="auto"/>
            <w:vAlign w:val="center"/>
          </w:tcPr>
          <w:p w:rsidR="00980385" w:rsidRPr="00CB5122" w:rsidRDefault="00980385" w:rsidP="00B8589F">
            <w:pPr>
              <w:jc w:val="center"/>
              <w:rPr>
                <w:b w:val="0"/>
                <w:bCs w:val="0"/>
                <w:color w:val="auto"/>
                <w:szCs w:val="20"/>
              </w:rPr>
            </w:pPr>
            <w:r w:rsidRPr="00CB5122">
              <w:rPr>
                <w:b w:val="0"/>
                <w:bCs w:val="0"/>
                <w:color w:val="auto"/>
                <w:szCs w:val="20"/>
              </w:rPr>
              <w:t>[1,1.50,2]</w:t>
            </w:r>
          </w:p>
        </w:tc>
        <w:tc>
          <w:tcPr>
            <w:tcW w:w="4854" w:type="dxa"/>
            <w:shd w:val="clear" w:color="auto" w:fill="auto"/>
            <w:vAlign w:val="center"/>
          </w:tcPr>
          <w:p w:rsidR="00980385" w:rsidRPr="00CB5122" w:rsidRDefault="00980385" w:rsidP="00B8589F">
            <w:pPr>
              <w:jc w:val="center"/>
              <w:cnfStyle w:val="000000000000"/>
              <w:rPr>
                <w:color w:val="auto"/>
                <w:szCs w:val="20"/>
              </w:rPr>
            </w:pPr>
            <w:r w:rsidRPr="00CB5122">
              <w:rPr>
                <w:color w:val="auto"/>
                <w:szCs w:val="20"/>
              </w:rPr>
              <w:t>[0.50,0.67,1]</w:t>
            </w:r>
          </w:p>
        </w:tc>
      </w:tr>
      <w:tr w:rsidR="00980385" w:rsidRPr="00CB5122" w:rsidTr="008F338E">
        <w:trPr>
          <w:cnfStyle w:val="000000100000"/>
          <w:trHeight w:val="30"/>
        </w:trPr>
        <w:tc>
          <w:tcPr>
            <w:cnfStyle w:val="001000000000"/>
            <w:tcW w:w="4151" w:type="dxa"/>
            <w:shd w:val="clear" w:color="auto" w:fill="auto"/>
            <w:vAlign w:val="center"/>
          </w:tcPr>
          <w:p w:rsidR="00980385" w:rsidRPr="00CB5122" w:rsidRDefault="00980385" w:rsidP="00B8589F">
            <w:pPr>
              <w:jc w:val="center"/>
              <w:rPr>
                <w:b w:val="0"/>
                <w:bCs w:val="0"/>
                <w:color w:val="auto"/>
                <w:szCs w:val="20"/>
              </w:rPr>
            </w:pPr>
            <w:r w:rsidRPr="00CB5122">
              <w:rPr>
                <w:b w:val="0"/>
                <w:bCs w:val="0"/>
                <w:color w:val="auto"/>
                <w:szCs w:val="20"/>
              </w:rPr>
              <w:t>[1.50,2,2.50]</w:t>
            </w:r>
          </w:p>
        </w:tc>
        <w:tc>
          <w:tcPr>
            <w:tcW w:w="4854" w:type="dxa"/>
            <w:shd w:val="clear" w:color="auto" w:fill="auto"/>
            <w:vAlign w:val="center"/>
          </w:tcPr>
          <w:p w:rsidR="00980385" w:rsidRPr="00CB5122" w:rsidRDefault="00980385" w:rsidP="00B8589F">
            <w:pPr>
              <w:jc w:val="center"/>
              <w:cnfStyle w:val="000000100000"/>
              <w:rPr>
                <w:color w:val="auto"/>
                <w:szCs w:val="20"/>
              </w:rPr>
            </w:pPr>
            <w:r w:rsidRPr="00CB5122">
              <w:rPr>
                <w:color w:val="auto"/>
                <w:szCs w:val="20"/>
              </w:rPr>
              <w:t>[0.40,0.50,0.67]</w:t>
            </w:r>
          </w:p>
        </w:tc>
      </w:tr>
      <w:tr w:rsidR="00980385" w:rsidRPr="00CB5122" w:rsidTr="008F338E">
        <w:trPr>
          <w:trHeight w:val="30"/>
        </w:trPr>
        <w:tc>
          <w:tcPr>
            <w:cnfStyle w:val="001000000000"/>
            <w:tcW w:w="4151" w:type="dxa"/>
            <w:shd w:val="clear" w:color="auto" w:fill="auto"/>
            <w:vAlign w:val="center"/>
          </w:tcPr>
          <w:p w:rsidR="00980385" w:rsidRPr="00CB5122" w:rsidRDefault="00980385" w:rsidP="00B8589F">
            <w:pPr>
              <w:jc w:val="center"/>
              <w:rPr>
                <w:b w:val="0"/>
                <w:bCs w:val="0"/>
                <w:color w:val="auto"/>
                <w:szCs w:val="20"/>
              </w:rPr>
            </w:pPr>
            <w:r w:rsidRPr="00CB5122">
              <w:rPr>
                <w:b w:val="0"/>
                <w:bCs w:val="0"/>
                <w:color w:val="auto"/>
                <w:szCs w:val="20"/>
              </w:rPr>
              <w:t>[2,2.50,3]</w:t>
            </w:r>
          </w:p>
        </w:tc>
        <w:tc>
          <w:tcPr>
            <w:tcW w:w="4854" w:type="dxa"/>
            <w:shd w:val="clear" w:color="auto" w:fill="auto"/>
            <w:vAlign w:val="center"/>
          </w:tcPr>
          <w:p w:rsidR="00980385" w:rsidRPr="00CB5122" w:rsidRDefault="00980385" w:rsidP="00B8589F">
            <w:pPr>
              <w:jc w:val="center"/>
              <w:cnfStyle w:val="000000000000"/>
              <w:rPr>
                <w:color w:val="auto"/>
                <w:szCs w:val="20"/>
              </w:rPr>
            </w:pPr>
            <w:r w:rsidRPr="00CB5122">
              <w:rPr>
                <w:color w:val="auto"/>
                <w:szCs w:val="20"/>
              </w:rPr>
              <w:t>[0.33,0.40,0.50]</w:t>
            </w:r>
          </w:p>
        </w:tc>
      </w:tr>
      <w:tr w:rsidR="00980385" w:rsidRPr="00CB5122" w:rsidTr="008F338E">
        <w:trPr>
          <w:cnfStyle w:val="000000100000"/>
          <w:trHeight w:val="30"/>
        </w:trPr>
        <w:tc>
          <w:tcPr>
            <w:cnfStyle w:val="001000000000"/>
            <w:tcW w:w="4151" w:type="dxa"/>
            <w:shd w:val="clear" w:color="auto" w:fill="auto"/>
            <w:vAlign w:val="center"/>
          </w:tcPr>
          <w:p w:rsidR="00980385" w:rsidRPr="00CB5122" w:rsidRDefault="00980385" w:rsidP="00B8589F">
            <w:pPr>
              <w:jc w:val="center"/>
              <w:rPr>
                <w:b w:val="0"/>
                <w:bCs w:val="0"/>
                <w:color w:val="auto"/>
                <w:szCs w:val="20"/>
              </w:rPr>
            </w:pPr>
            <w:r w:rsidRPr="00CB5122">
              <w:rPr>
                <w:b w:val="0"/>
                <w:bCs w:val="0"/>
                <w:color w:val="auto"/>
                <w:szCs w:val="20"/>
              </w:rPr>
              <w:t>[2.50,3,3.50]</w:t>
            </w:r>
          </w:p>
        </w:tc>
        <w:tc>
          <w:tcPr>
            <w:tcW w:w="4854" w:type="dxa"/>
            <w:shd w:val="clear" w:color="auto" w:fill="auto"/>
            <w:vAlign w:val="center"/>
          </w:tcPr>
          <w:p w:rsidR="00980385" w:rsidRPr="00CB5122" w:rsidRDefault="00980385" w:rsidP="00B8589F">
            <w:pPr>
              <w:jc w:val="center"/>
              <w:cnfStyle w:val="000000100000"/>
              <w:rPr>
                <w:color w:val="auto"/>
                <w:szCs w:val="20"/>
              </w:rPr>
            </w:pPr>
            <w:r w:rsidRPr="00CB5122">
              <w:rPr>
                <w:color w:val="auto"/>
                <w:szCs w:val="20"/>
              </w:rPr>
              <w:t>[0.29,0.33,0.40]</w:t>
            </w:r>
          </w:p>
        </w:tc>
      </w:tr>
      <w:tr w:rsidR="00980385" w:rsidRPr="00CB5122" w:rsidTr="008F338E">
        <w:trPr>
          <w:trHeight w:val="30"/>
        </w:trPr>
        <w:tc>
          <w:tcPr>
            <w:cnfStyle w:val="001000000000"/>
            <w:tcW w:w="4151" w:type="dxa"/>
            <w:shd w:val="clear" w:color="auto" w:fill="auto"/>
            <w:vAlign w:val="center"/>
          </w:tcPr>
          <w:p w:rsidR="00980385" w:rsidRPr="00CB5122" w:rsidRDefault="00980385" w:rsidP="00B8589F">
            <w:pPr>
              <w:jc w:val="center"/>
              <w:rPr>
                <w:b w:val="0"/>
                <w:bCs w:val="0"/>
                <w:color w:val="auto"/>
                <w:szCs w:val="20"/>
              </w:rPr>
            </w:pPr>
            <w:r w:rsidRPr="00CB5122">
              <w:rPr>
                <w:b w:val="0"/>
                <w:bCs w:val="0"/>
                <w:color w:val="auto"/>
                <w:szCs w:val="20"/>
              </w:rPr>
              <w:t>[3,3.50,4]</w:t>
            </w:r>
          </w:p>
        </w:tc>
        <w:tc>
          <w:tcPr>
            <w:tcW w:w="4854" w:type="dxa"/>
            <w:shd w:val="clear" w:color="auto" w:fill="auto"/>
            <w:vAlign w:val="center"/>
          </w:tcPr>
          <w:p w:rsidR="00980385" w:rsidRPr="00CB5122" w:rsidRDefault="00980385" w:rsidP="00B8589F">
            <w:pPr>
              <w:jc w:val="center"/>
              <w:cnfStyle w:val="000000000000"/>
              <w:rPr>
                <w:color w:val="auto"/>
                <w:szCs w:val="20"/>
              </w:rPr>
            </w:pPr>
            <w:r w:rsidRPr="00CB5122">
              <w:rPr>
                <w:color w:val="auto"/>
                <w:szCs w:val="20"/>
              </w:rPr>
              <w:t>[0.25,0.29,0.33]</w:t>
            </w:r>
          </w:p>
        </w:tc>
      </w:tr>
      <w:tr w:rsidR="00980385" w:rsidRPr="00CB5122" w:rsidTr="008F338E">
        <w:trPr>
          <w:cnfStyle w:val="000000100000"/>
          <w:trHeight w:val="30"/>
        </w:trPr>
        <w:tc>
          <w:tcPr>
            <w:cnfStyle w:val="001000000000"/>
            <w:tcW w:w="4151" w:type="dxa"/>
            <w:shd w:val="clear" w:color="auto" w:fill="auto"/>
            <w:vAlign w:val="center"/>
          </w:tcPr>
          <w:p w:rsidR="00980385" w:rsidRPr="00CB5122" w:rsidRDefault="00980385" w:rsidP="00B8589F">
            <w:pPr>
              <w:jc w:val="center"/>
              <w:rPr>
                <w:b w:val="0"/>
                <w:bCs w:val="0"/>
                <w:color w:val="auto"/>
                <w:szCs w:val="20"/>
              </w:rPr>
            </w:pPr>
            <w:r w:rsidRPr="00CB5122">
              <w:rPr>
                <w:b w:val="0"/>
                <w:bCs w:val="0"/>
                <w:color w:val="auto"/>
                <w:szCs w:val="20"/>
              </w:rPr>
              <w:t>[3.50,4,4.50]</w:t>
            </w:r>
          </w:p>
        </w:tc>
        <w:tc>
          <w:tcPr>
            <w:tcW w:w="4854" w:type="dxa"/>
            <w:shd w:val="clear" w:color="auto" w:fill="auto"/>
            <w:vAlign w:val="center"/>
          </w:tcPr>
          <w:p w:rsidR="00980385" w:rsidRPr="00CB5122" w:rsidRDefault="00980385" w:rsidP="00B8589F">
            <w:pPr>
              <w:jc w:val="center"/>
              <w:cnfStyle w:val="000000100000"/>
              <w:rPr>
                <w:color w:val="auto"/>
                <w:szCs w:val="20"/>
              </w:rPr>
            </w:pPr>
            <w:r w:rsidRPr="00CB5122">
              <w:rPr>
                <w:color w:val="auto"/>
                <w:szCs w:val="20"/>
              </w:rPr>
              <w:t>[0.22,0.25,0.29]</w:t>
            </w:r>
          </w:p>
        </w:tc>
      </w:tr>
    </w:tbl>
    <w:p w:rsidR="00E113CA" w:rsidRDefault="00E113CA" w:rsidP="00342123">
      <w:pPr>
        <w:rPr>
          <w:szCs w:val="20"/>
        </w:rPr>
        <w:sectPr w:rsidR="00E113CA" w:rsidSect="0004090F">
          <w:type w:val="continuous"/>
          <w:pgSz w:w="11906" w:h="16841"/>
          <w:pgMar w:top="1248" w:right="1078" w:bottom="1620" w:left="1080" w:header="720" w:footer="720" w:gutter="0"/>
          <w:cols w:space="720"/>
        </w:sectPr>
      </w:pPr>
    </w:p>
    <w:p w:rsidR="00342123" w:rsidRDefault="00342123" w:rsidP="00342123">
      <w:pPr>
        <w:rPr>
          <w:szCs w:val="20"/>
        </w:rPr>
      </w:pPr>
    </w:p>
    <w:p w:rsidR="00342123" w:rsidRDefault="00342123" w:rsidP="00980385">
      <w:pPr>
        <w:rPr>
          <w:szCs w:val="20"/>
        </w:rPr>
      </w:pPr>
    </w:p>
    <w:p w:rsidR="00980385" w:rsidRPr="00980385" w:rsidRDefault="00980385" w:rsidP="00980385">
      <w:pPr>
        <w:spacing w:line="240" w:lineRule="auto"/>
        <w:ind w:firstLine="0"/>
        <w:rPr>
          <w:szCs w:val="20"/>
        </w:rPr>
      </w:pPr>
      <w:r w:rsidRPr="00980385">
        <w:rPr>
          <w:szCs w:val="20"/>
        </w:rPr>
        <w:t xml:space="preserve">The corresponding weights of fuzzy numbers and their reciprocal are used to compute the weights are computed using the fuzzy geometric mean given by Equation </w:t>
      </w:r>
      <w:r w:rsidRPr="00980385">
        <w:rPr>
          <w:b/>
          <w:color w:val="0070C0"/>
          <w:szCs w:val="20"/>
        </w:rPr>
        <w:t>3.2</w:t>
      </w:r>
      <w:r w:rsidRPr="00980385">
        <w:rPr>
          <w:szCs w:val="20"/>
        </w:rPr>
        <w:t xml:space="preserve"> as shown in Table </w:t>
      </w:r>
      <w:r w:rsidRPr="00980385">
        <w:rPr>
          <w:b/>
          <w:color w:val="0070C0"/>
          <w:szCs w:val="20"/>
        </w:rPr>
        <w:t>4.3</w:t>
      </w:r>
      <w:r w:rsidRPr="00980385">
        <w:rPr>
          <w:szCs w:val="20"/>
        </w:rPr>
        <w:t>.</w:t>
      </w:r>
    </w:p>
    <w:p w:rsidR="00980385" w:rsidRDefault="00980385" w:rsidP="00980385">
      <w:pPr>
        <w:spacing w:line="240" w:lineRule="auto"/>
        <w:jc w:val="center"/>
        <w:rPr>
          <w:b/>
          <w:bCs/>
        </w:rPr>
      </w:pPr>
    </w:p>
    <w:p w:rsidR="00980385" w:rsidRDefault="00980385" w:rsidP="00980385">
      <w:pPr>
        <w:spacing w:line="240" w:lineRule="auto"/>
        <w:jc w:val="center"/>
        <w:rPr>
          <w:b/>
          <w:bCs/>
        </w:rPr>
      </w:pPr>
      <w:r w:rsidRPr="00CB5122">
        <w:rPr>
          <w:b/>
          <w:bCs/>
        </w:rPr>
        <w:t xml:space="preserve">Table </w:t>
      </w:r>
      <w:r w:rsidRPr="00AD621F">
        <w:rPr>
          <w:b/>
          <w:color w:val="0070C0"/>
          <w:sz w:val="24"/>
          <w:szCs w:val="24"/>
        </w:rPr>
        <w:t>4.</w:t>
      </w:r>
      <w:r w:rsidRPr="00454DAF">
        <w:rPr>
          <w:b/>
          <w:color w:val="0070C0"/>
          <w:sz w:val="24"/>
          <w:szCs w:val="24"/>
        </w:rPr>
        <w:t>3</w:t>
      </w:r>
      <w:r w:rsidRPr="00CB5122">
        <w:rPr>
          <w:b/>
          <w:bCs/>
        </w:rPr>
        <w:t>: Weights of Learner Profile Information Attributes (Ww)</w:t>
      </w:r>
    </w:p>
    <w:p w:rsidR="00980385" w:rsidRPr="00CB5122" w:rsidRDefault="00980385" w:rsidP="00980385">
      <w:pPr>
        <w:spacing w:line="240" w:lineRule="auto"/>
        <w:jc w:val="center"/>
        <w:rPr>
          <w:b/>
          <w:bCs/>
        </w:rPr>
      </w:pPr>
    </w:p>
    <w:tbl>
      <w:tblPr>
        <w:tblStyle w:val="LightShading1"/>
        <w:tblW w:w="0" w:type="auto"/>
        <w:tblLook w:val="04A0"/>
      </w:tblPr>
      <w:tblGrid>
        <w:gridCol w:w="4508"/>
        <w:gridCol w:w="4508"/>
      </w:tblGrid>
      <w:tr w:rsidR="00980385" w:rsidRPr="00CB5122" w:rsidTr="00B8589F">
        <w:trPr>
          <w:cnfStyle w:val="100000000000"/>
        </w:trPr>
        <w:tc>
          <w:tcPr>
            <w:cnfStyle w:val="001000000000"/>
            <w:tcW w:w="4508" w:type="dxa"/>
            <w:shd w:val="clear" w:color="auto" w:fill="auto"/>
          </w:tcPr>
          <w:p w:rsidR="00980385" w:rsidRPr="00CB5122" w:rsidRDefault="00980385" w:rsidP="00B8589F">
            <w:pPr>
              <w:jc w:val="center"/>
              <w:rPr>
                <w:color w:val="auto"/>
                <w:szCs w:val="20"/>
              </w:rPr>
            </w:pPr>
            <w:r w:rsidRPr="00CB5122">
              <w:rPr>
                <w:color w:val="auto"/>
                <w:szCs w:val="20"/>
              </w:rPr>
              <w:t>Attribute/Criteria</w:t>
            </w:r>
          </w:p>
        </w:tc>
        <w:tc>
          <w:tcPr>
            <w:tcW w:w="4508" w:type="dxa"/>
            <w:shd w:val="clear" w:color="auto" w:fill="auto"/>
          </w:tcPr>
          <w:p w:rsidR="00980385" w:rsidRPr="00CB5122" w:rsidRDefault="00980385" w:rsidP="00B8589F">
            <w:pPr>
              <w:jc w:val="center"/>
              <w:cnfStyle w:val="100000000000"/>
              <w:rPr>
                <w:color w:val="auto"/>
                <w:szCs w:val="20"/>
              </w:rPr>
            </w:pPr>
            <w:r w:rsidRPr="00CB5122">
              <w:rPr>
                <w:color w:val="auto"/>
                <w:szCs w:val="20"/>
              </w:rPr>
              <w:t xml:space="preserve">Weights </w:t>
            </w:r>
          </w:p>
        </w:tc>
      </w:tr>
      <w:tr w:rsidR="00980385" w:rsidRPr="00CB5122" w:rsidTr="00B8589F">
        <w:trPr>
          <w:cnfStyle w:val="000000100000"/>
        </w:trPr>
        <w:tc>
          <w:tcPr>
            <w:cnfStyle w:val="001000000000"/>
            <w:tcW w:w="4508" w:type="dxa"/>
            <w:shd w:val="clear" w:color="auto" w:fill="auto"/>
          </w:tcPr>
          <w:p w:rsidR="00980385" w:rsidRPr="00CB5122" w:rsidRDefault="00980385" w:rsidP="00B8589F">
            <w:pPr>
              <w:jc w:val="center"/>
              <w:rPr>
                <w:b w:val="0"/>
                <w:bCs w:val="0"/>
                <w:color w:val="auto"/>
                <w:szCs w:val="20"/>
              </w:rPr>
            </w:pPr>
            <w:r w:rsidRPr="00CB5122">
              <w:rPr>
                <w:b w:val="0"/>
                <w:bCs w:val="0"/>
                <w:color w:val="auto"/>
                <w:szCs w:val="20"/>
              </w:rPr>
              <w:t>Full Name</w:t>
            </w:r>
          </w:p>
        </w:tc>
        <w:tc>
          <w:tcPr>
            <w:tcW w:w="4508" w:type="dxa"/>
            <w:shd w:val="clear" w:color="auto" w:fill="auto"/>
          </w:tcPr>
          <w:p w:rsidR="00980385" w:rsidRPr="00CB5122" w:rsidRDefault="00980385" w:rsidP="00B8589F">
            <w:pPr>
              <w:jc w:val="center"/>
              <w:cnfStyle w:val="000000100000"/>
              <w:rPr>
                <w:color w:val="auto"/>
                <w:szCs w:val="20"/>
              </w:rPr>
            </w:pPr>
            <w:r w:rsidRPr="00CB5122">
              <w:rPr>
                <w:color w:val="auto"/>
                <w:szCs w:val="20"/>
              </w:rPr>
              <w:t>0.0997</w:t>
            </w:r>
          </w:p>
        </w:tc>
      </w:tr>
      <w:tr w:rsidR="00980385" w:rsidRPr="00CB5122" w:rsidTr="00B8589F">
        <w:tc>
          <w:tcPr>
            <w:cnfStyle w:val="001000000000"/>
            <w:tcW w:w="4508" w:type="dxa"/>
            <w:shd w:val="clear" w:color="auto" w:fill="auto"/>
          </w:tcPr>
          <w:p w:rsidR="00980385" w:rsidRPr="00CB5122" w:rsidRDefault="00980385" w:rsidP="00B8589F">
            <w:pPr>
              <w:jc w:val="center"/>
              <w:rPr>
                <w:b w:val="0"/>
                <w:bCs w:val="0"/>
                <w:color w:val="auto"/>
                <w:szCs w:val="20"/>
              </w:rPr>
            </w:pPr>
            <w:r w:rsidRPr="00CB5122">
              <w:rPr>
                <w:b w:val="0"/>
                <w:bCs w:val="0"/>
                <w:color w:val="auto"/>
                <w:szCs w:val="20"/>
              </w:rPr>
              <w:t>Mobile Number</w:t>
            </w:r>
          </w:p>
        </w:tc>
        <w:tc>
          <w:tcPr>
            <w:tcW w:w="4508" w:type="dxa"/>
            <w:shd w:val="clear" w:color="auto" w:fill="auto"/>
          </w:tcPr>
          <w:p w:rsidR="00980385" w:rsidRPr="00CB5122" w:rsidRDefault="00980385" w:rsidP="00B8589F">
            <w:pPr>
              <w:jc w:val="center"/>
              <w:cnfStyle w:val="000000000000"/>
              <w:rPr>
                <w:color w:val="auto"/>
                <w:szCs w:val="20"/>
              </w:rPr>
            </w:pPr>
            <w:r w:rsidRPr="00CB5122">
              <w:rPr>
                <w:color w:val="auto"/>
                <w:szCs w:val="20"/>
              </w:rPr>
              <w:t>0.1421</w:t>
            </w:r>
          </w:p>
        </w:tc>
      </w:tr>
      <w:tr w:rsidR="00980385" w:rsidRPr="00CB5122" w:rsidTr="00B8589F">
        <w:trPr>
          <w:cnfStyle w:val="000000100000"/>
        </w:trPr>
        <w:tc>
          <w:tcPr>
            <w:cnfStyle w:val="001000000000"/>
            <w:tcW w:w="4508" w:type="dxa"/>
            <w:shd w:val="clear" w:color="auto" w:fill="auto"/>
          </w:tcPr>
          <w:p w:rsidR="00980385" w:rsidRPr="00CB5122" w:rsidRDefault="00980385" w:rsidP="00B8589F">
            <w:pPr>
              <w:jc w:val="center"/>
              <w:rPr>
                <w:b w:val="0"/>
                <w:bCs w:val="0"/>
                <w:color w:val="auto"/>
                <w:szCs w:val="20"/>
              </w:rPr>
            </w:pPr>
            <w:r w:rsidRPr="00CB5122">
              <w:rPr>
                <w:b w:val="0"/>
                <w:bCs w:val="0"/>
                <w:color w:val="auto"/>
                <w:szCs w:val="20"/>
              </w:rPr>
              <w:t>Date of Birth</w:t>
            </w:r>
          </w:p>
        </w:tc>
        <w:tc>
          <w:tcPr>
            <w:tcW w:w="4508" w:type="dxa"/>
            <w:shd w:val="clear" w:color="auto" w:fill="auto"/>
          </w:tcPr>
          <w:p w:rsidR="00980385" w:rsidRPr="00CB5122" w:rsidRDefault="00980385" w:rsidP="00B8589F">
            <w:pPr>
              <w:jc w:val="center"/>
              <w:cnfStyle w:val="000000100000"/>
              <w:rPr>
                <w:color w:val="auto"/>
                <w:szCs w:val="20"/>
              </w:rPr>
            </w:pPr>
            <w:r w:rsidRPr="00CB5122">
              <w:rPr>
                <w:color w:val="auto"/>
                <w:szCs w:val="20"/>
              </w:rPr>
              <w:t>0.1464</w:t>
            </w:r>
          </w:p>
        </w:tc>
      </w:tr>
      <w:tr w:rsidR="00980385" w:rsidRPr="00CB5122" w:rsidTr="00B8589F">
        <w:tc>
          <w:tcPr>
            <w:cnfStyle w:val="001000000000"/>
            <w:tcW w:w="4508" w:type="dxa"/>
            <w:shd w:val="clear" w:color="auto" w:fill="auto"/>
          </w:tcPr>
          <w:p w:rsidR="00980385" w:rsidRPr="00CB5122" w:rsidRDefault="00980385" w:rsidP="00B8589F">
            <w:pPr>
              <w:jc w:val="center"/>
              <w:rPr>
                <w:b w:val="0"/>
                <w:bCs w:val="0"/>
                <w:color w:val="auto"/>
                <w:szCs w:val="20"/>
              </w:rPr>
            </w:pPr>
            <w:r w:rsidRPr="00CB5122">
              <w:rPr>
                <w:b w:val="0"/>
                <w:bCs w:val="0"/>
                <w:color w:val="auto"/>
                <w:szCs w:val="20"/>
              </w:rPr>
              <w:t>Genotype</w:t>
            </w:r>
          </w:p>
        </w:tc>
        <w:tc>
          <w:tcPr>
            <w:tcW w:w="4508" w:type="dxa"/>
            <w:shd w:val="clear" w:color="auto" w:fill="auto"/>
          </w:tcPr>
          <w:p w:rsidR="00980385" w:rsidRPr="00CB5122" w:rsidRDefault="00980385" w:rsidP="00B8589F">
            <w:pPr>
              <w:jc w:val="center"/>
              <w:cnfStyle w:val="000000000000"/>
              <w:rPr>
                <w:color w:val="auto"/>
                <w:szCs w:val="20"/>
              </w:rPr>
            </w:pPr>
            <w:r w:rsidRPr="00CB5122">
              <w:rPr>
                <w:color w:val="auto"/>
                <w:szCs w:val="20"/>
              </w:rPr>
              <w:t>0.0692</w:t>
            </w:r>
          </w:p>
        </w:tc>
      </w:tr>
      <w:tr w:rsidR="00980385" w:rsidRPr="00CB5122" w:rsidTr="00B8589F">
        <w:trPr>
          <w:cnfStyle w:val="000000100000"/>
        </w:trPr>
        <w:tc>
          <w:tcPr>
            <w:cnfStyle w:val="001000000000"/>
            <w:tcW w:w="4508" w:type="dxa"/>
            <w:shd w:val="clear" w:color="auto" w:fill="auto"/>
          </w:tcPr>
          <w:p w:rsidR="00980385" w:rsidRPr="00CB5122" w:rsidRDefault="00980385" w:rsidP="00B8589F">
            <w:pPr>
              <w:jc w:val="center"/>
              <w:rPr>
                <w:b w:val="0"/>
                <w:bCs w:val="0"/>
                <w:color w:val="auto"/>
                <w:szCs w:val="20"/>
              </w:rPr>
            </w:pPr>
            <w:r w:rsidRPr="00CB5122">
              <w:rPr>
                <w:b w:val="0"/>
                <w:bCs w:val="0"/>
                <w:color w:val="auto"/>
                <w:szCs w:val="20"/>
              </w:rPr>
              <w:t>Contact Address</w:t>
            </w:r>
          </w:p>
        </w:tc>
        <w:tc>
          <w:tcPr>
            <w:tcW w:w="4508" w:type="dxa"/>
            <w:shd w:val="clear" w:color="auto" w:fill="auto"/>
          </w:tcPr>
          <w:p w:rsidR="00980385" w:rsidRPr="00CB5122" w:rsidRDefault="00980385" w:rsidP="00B8589F">
            <w:pPr>
              <w:jc w:val="center"/>
              <w:cnfStyle w:val="000000100000"/>
              <w:rPr>
                <w:color w:val="auto"/>
                <w:szCs w:val="20"/>
              </w:rPr>
            </w:pPr>
            <w:r w:rsidRPr="00CB5122">
              <w:rPr>
                <w:color w:val="auto"/>
                <w:szCs w:val="20"/>
              </w:rPr>
              <w:t>0.0524</w:t>
            </w:r>
          </w:p>
        </w:tc>
      </w:tr>
      <w:tr w:rsidR="00980385" w:rsidRPr="00CB5122" w:rsidTr="00B8589F">
        <w:tc>
          <w:tcPr>
            <w:cnfStyle w:val="001000000000"/>
            <w:tcW w:w="4508" w:type="dxa"/>
            <w:shd w:val="clear" w:color="auto" w:fill="auto"/>
          </w:tcPr>
          <w:p w:rsidR="00980385" w:rsidRPr="00CB5122" w:rsidRDefault="00980385" w:rsidP="00B8589F">
            <w:pPr>
              <w:jc w:val="center"/>
              <w:rPr>
                <w:b w:val="0"/>
                <w:bCs w:val="0"/>
                <w:color w:val="auto"/>
                <w:szCs w:val="20"/>
              </w:rPr>
            </w:pPr>
            <w:r w:rsidRPr="00CB5122">
              <w:rPr>
                <w:b w:val="0"/>
                <w:bCs w:val="0"/>
                <w:color w:val="auto"/>
                <w:szCs w:val="20"/>
              </w:rPr>
              <w:t>Medical Records</w:t>
            </w:r>
          </w:p>
        </w:tc>
        <w:tc>
          <w:tcPr>
            <w:tcW w:w="4508" w:type="dxa"/>
            <w:shd w:val="clear" w:color="auto" w:fill="auto"/>
          </w:tcPr>
          <w:p w:rsidR="00980385" w:rsidRPr="00CB5122" w:rsidRDefault="00980385" w:rsidP="00B8589F">
            <w:pPr>
              <w:jc w:val="center"/>
              <w:cnfStyle w:val="000000000000"/>
              <w:rPr>
                <w:color w:val="auto"/>
                <w:szCs w:val="20"/>
              </w:rPr>
            </w:pPr>
            <w:r w:rsidRPr="00CB5122">
              <w:rPr>
                <w:color w:val="auto"/>
                <w:szCs w:val="20"/>
              </w:rPr>
              <w:t>0.0333</w:t>
            </w:r>
          </w:p>
        </w:tc>
      </w:tr>
      <w:tr w:rsidR="00980385" w:rsidRPr="00CB5122" w:rsidTr="00B8589F">
        <w:trPr>
          <w:cnfStyle w:val="000000100000"/>
        </w:trPr>
        <w:tc>
          <w:tcPr>
            <w:cnfStyle w:val="001000000000"/>
            <w:tcW w:w="4508" w:type="dxa"/>
            <w:shd w:val="clear" w:color="auto" w:fill="auto"/>
          </w:tcPr>
          <w:p w:rsidR="00980385" w:rsidRPr="00CB5122" w:rsidRDefault="00980385" w:rsidP="00B8589F">
            <w:pPr>
              <w:jc w:val="center"/>
              <w:rPr>
                <w:b w:val="0"/>
                <w:bCs w:val="0"/>
                <w:color w:val="auto"/>
                <w:szCs w:val="20"/>
              </w:rPr>
            </w:pPr>
            <w:r w:rsidRPr="00CB5122">
              <w:rPr>
                <w:b w:val="0"/>
                <w:bCs w:val="0"/>
                <w:color w:val="auto"/>
                <w:szCs w:val="20"/>
              </w:rPr>
              <w:t>CGPA</w:t>
            </w:r>
          </w:p>
        </w:tc>
        <w:tc>
          <w:tcPr>
            <w:tcW w:w="4508" w:type="dxa"/>
            <w:shd w:val="clear" w:color="auto" w:fill="auto"/>
          </w:tcPr>
          <w:p w:rsidR="00980385" w:rsidRPr="00CB5122" w:rsidRDefault="00980385" w:rsidP="00B8589F">
            <w:pPr>
              <w:jc w:val="center"/>
              <w:cnfStyle w:val="000000100000"/>
              <w:rPr>
                <w:color w:val="auto"/>
                <w:szCs w:val="20"/>
              </w:rPr>
            </w:pPr>
            <w:r w:rsidRPr="00CB5122">
              <w:rPr>
                <w:color w:val="auto"/>
                <w:szCs w:val="20"/>
              </w:rPr>
              <w:t>0.1710</w:t>
            </w:r>
          </w:p>
        </w:tc>
      </w:tr>
      <w:tr w:rsidR="00980385" w:rsidRPr="00CB5122" w:rsidTr="00B8589F">
        <w:tc>
          <w:tcPr>
            <w:cnfStyle w:val="001000000000"/>
            <w:tcW w:w="4508" w:type="dxa"/>
            <w:shd w:val="clear" w:color="auto" w:fill="auto"/>
          </w:tcPr>
          <w:p w:rsidR="00980385" w:rsidRPr="00CB5122" w:rsidRDefault="00980385" w:rsidP="00B8589F">
            <w:pPr>
              <w:jc w:val="center"/>
              <w:rPr>
                <w:b w:val="0"/>
                <w:bCs w:val="0"/>
                <w:color w:val="auto"/>
                <w:szCs w:val="20"/>
              </w:rPr>
            </w:pPr>
            <w:r w:rsidRPr="00CB5122">
              <w:rPr>
                <w:b w:val="0"/>
                <w:bCs w:val="0"/>
                <w:color w:val="auto"/>
                <w:szCs w:val="20"/>
              </w:rPr>
              <w:t>Matric / Reg Number</w:t>
            </w:r>
          </w:p>
        </w:tc>
        <w:tc>
          <w:tcPr>
            <w:tcW w:w="4508" w:type="dxa"/>
            <w:shd w:val="clear" w:color="auto" w:fill="auto"/>
          </w:tcPr>
          <w:p w:rsidR="00980385" w:rsidRPr="00CB5122" w:rsidRDefault="00980385" w:rsidP="00B8589F">
            <w:pPr>
              <w:jc w:val="center"/>
              <w:cnfStyle w:val="000000000000"/>
              <w:rPr>
                <w:color w:val="auto"/>
                <w:szCs w:val="20"/>
              </w:rPr>
            </w:pPr>
            <w:r w:rsidRPr="00CB5122">
              <w:rPr>
                <w:color w:val="auto"/>
                <w:szCs w:val="20"/>
              </w:rPr>
              <w:t>0.0055</w:t>
            </w:r>
          </w:p>
        </w:tc>
      </w:tr>
      <w:tr w:rsidR="00980385" w:rsidRPr="00CB5122" w:rsidTr="00B8589F">
        <w:trPr>
          <w:cnfStyle w:val="000000100000"/>
        </w:trPr>
        <w:tc>
          <w:tcPr>
            <w:cnfStyle w:val="001000000000"/>
            <w:tcW w:w="4508" w:type="dxa"/>
            <w:shd w:val="clear" w:color="auto" w:fill="auto"/>
          </w:tcPr>
          <w:p w:rsidR="00980385" w:rsidRPr="00CB5122" w:rsidRDefault="00980385" w:rsidP="00B8589F">
            <w:pPr>
              <w:jc w:val="center"/>
              <w:rPr>
                <w:b w:val="0"/>
                <w:bCs w:val="0"/>
                <w:color w:val="auto"/>
                <w:szCs w:val="20"/>
              </w:rPr>
            </w:pPr>
            <w:r w:rsidRPr="00CB5122">
              <w:rPr>
                <w:b w:val="0"/>
                <w:bCs w:val="0"/>
                <w:color w:val="auto"/>
                <w:szCs w:val="20"/>
              </w:rPr>
              <w:t>Marital Status</w:t>
            </w:r>
          </w:p>
        </w:tc>
        <w:tc>
          <w:tcPr>
            <w:tcW w:w="4508" w:type="dxa"/>
            <w:shd w:val="clear" w:color="auto" w:fill="auto"/>
          </w:tcPr>
          <w:p w:rsidR="00980385" w:rsidRPr="00CB5122" w:rsidRDefault="00980385" w:rsidP="00B8589F">
            <w:pPr>
              <w:jc w:val="center"/>
              <w:cnfStyle w:val="000000100000"/>
              <w:rPr>
                <w:color w:val="auto"/>
                <w:szCs w:val="20"/>
              </w:rPr>
            </w:pPr>
            <w:r w:rsidRPr="00CB5122">
              <w:rPr>
                <w:color w:val="auto"/>
                <w:szCs w:val="20"/>
              </w:rPr>
              <w:t>0.1969</w:t>
            </w:r>
          </w:p>
        </w:tc>
      </w:tr>
      <w:tr w:rsidR="00980385" w:rsidRPr="00CB5122" w:rsidTr="00B8589F">
        <w:tc>
          <w:tcPr>
            <w:cnfStyle w:val="001000000000"/>
            <w:tcW w:w="4508" w:type="dxa"/>
            <w:shd w:val="clear" w:color="auto" w:fill="auto"/>
          </w:tcPr>
          <w:p w:rsidR="00980385" w:rsidRPr="00CB5122" w:rsidRDefault="00980385" w:rsidP="00B8589F">
            <w:pPr>
              <w:jc w:val="center"/>
              <w:rPr>
                <w:b w:val="0"/>
                <w:bCs w:val="0"/>
                <w:color w:val="auto"/>
                <w:szCs w:val="20"/>
              </w:rPr>
            </w:pPr>
            <w:r w:rsidRPr="00CB5122">
              <w:rPr>
                <w:b w:val="0"/>
                <w:bCs w:val="0"/>
                <w:color w:val="auto"/>
                <w:szCs w:val="20"/>
              </w:rPr>
              <w:t>IP Address</w:t>
            </w:r>
          </w:p>
        </w:tc>
        <w:tc>
          <w:tcPr>
            <w:tcW w:w="4508" w:type="dxa"/>
            <w:shd w:val="clear" w:color="auto" w:fill="auto"/>
          </w:tcPr>
          <w:p w:rsidR="00980385" w:rsidRPr="00CB5122" w:rsidRDefault="00980385" w:rsidP="00B8589F">
            <w:pPr>
              <w:jc w:val="center"/>
              <w:cnfStyle w:val="000000000000"/>
              <w:rPr>
                <w:color w:val="auto"/>
                <w:szCs w:val="20"/>
              </w:rPr>
            </w:pPr>
            <w:r w:rsidRPr="00CB5122">
              <w:rPr>
                <w:color w:val="auto"/>
                <w:szCs w:val="20"/>
              </w:rPr>
              <w:t>0.0836</w:t>
            </w:r>
          </w:p>
        </w:tc>
      </w:tr>
    </w:tbl>
    <w:p w:rsidR="00980385" w:rsidRPr="00CB5122" w:rsidRDefault="00980385" w:rsidP="00980385">
      <w:pPr>
        <w:spacing w:line="240" w:lineRule="auto"/>
      </w:pPr>
    </w:p>
    <w:p w:rsidR="00980385" w:rsidRDefault="00980385" w:rsidP="00980385">
      <w:pPr>
        <w:spacing w:line="240" w:lineRule="auto"/>
        <w:ind w:firstLine="0"/>
        <w:rPr>
          <w:sz w:val="24"/>
          <w:szCs w:val="24"/>
        </w:rPr>
      </w:pPr>
    </w:p>
    <w:p w:rsidR="00980385" w:rsidRPr="00980385" w:rsidRDefault="00980385" w:rsidP="00980385">
      <w:pPr>
        <w:spacing w:line="240" w:lineRule="auto"/>
        <w:ind w:firstLine="0"/>
        <w:rPr>
          <w:szCs w:val="20"/>
        </w:rPr>
      </w:pPr>
      <w:r w:rsidRPr="00980385">
        <w:rPr>
          <w:szCs w:val="20"/>
        </w:rPr>
        <w:t xml:space="preserve">In Table </w:t>
      </w:r>
      <w:r w:rsidRPr="00980385">
        <w:rPr>
          <w:b/>
          <w:color w:val="0070C0"/>
          <w:szCs w:val="20"/>
        </w:rPr>
        <w:t>4.2</w:t>
      </w:r>
      <w:r w:rsidRPr="00980385">
        <w:rPr>
          <w:szCs w:val="20"/>
        </w:rPr>
        <w:t xml:space="preserve">, the normalized weights are given by Equation </w:t>
      </w:r>
      <w:r w:rsidRPr="00980385">
        <w:rPr>
          <w:b/>
          <w:color w:val="0070C0"/>
          <w:szCs w:val="20"/>
        </w:rPr>
        <w:t>3.6</w:t>
      </w:r>
      <w:r w:rsidRPr="00980385">
        <w:rPr>
          <w:szCs w:val="20"/>
        </w:rPr>
        <w:t xml:space="preserve"> which converts the geometric mean weights to sum to </w:t>
      </w:r>
      <w:r w:rsidRPr="00980385">
        <w:rPr>
          <w:b/>
          <w:color w:val="0070C0"/>
          <w:szCs w:val="20"/>
        </w:rPr>
        <w:t>1</w:t>
      </w:r>
      <w:r w:rsidRPr="00980385">
        <w:rPr>
          <w:szCs w:val="20"/>
        </w:rPr>
        <w:t xml:space="preserve">.Therefore, upon further processing, the percentage of influences, and sensitivity of attributes/criteria (rank) for privacy preservations as shown in Table </w:t>
      </w:r>
      <w:r w:rsidRPr="00980385">
        <w:rPr>
          <w:b/>
          <w:color w:val="0070C0"/>
          <w:szCs w:val="20"/>
        </w:rPr>
        <w:t>4.4</w:t>
      </w:r>
      <w:r w:rsidRPr="00980385">
        <w:rPr>
          <w:szCs w:val="20"/>
        </w:rPr>
        <w:t>.</w:t>
      </w:r>
    </w:p>
    <w:p w:rsidR="00980385" w:rsidRPr="00CB5122" w:rsidRDefault="00980385" w:rsidP="00980385">
      <w:pPr>
        <w:spacing w:line="240" w:lineRule="auto"/>
      </w:pPr>
    </w:p>
    <w:p w:rsidR="00980385" w:rsidRDefault="00980385" w:rsidP="00980385">
      <w:pPr>
        <w:keepNext/>
        <w:spacing w:line="240" w:lineRule="auto"/>
        <w:jc w:val="center"/>
        <w:rPr>
          <w:b/>
          <w:bCs/>
        </w:rPr>
      </w:pPr>
      <w:r w:rsidRPr="00CB5122">
        <w:rPr>
          <w:b/>
          <w:bCs/>
        </w:rPr>
        <w:t xml:space="preserve">Table </w:t>
      </w:r>
      <w:r w:rsidRPr="00AD621F">
        <w:rPr>
          <w:b/>
          <w:color w:val="0070C0"/>
        </w:rPr>
        <w:t>4.4</w:t>
      </w:r>
      <w:r w:rsidRPr="00CB5122">
        <w:rPr>
          <w:b/>
          <w:bCs/>
        </w:rPr>
        <w:t>: Normalized Weights (Wn) and ASI computation</w:t>
      </w:r>
    </w:p>
    <w:p w:rsidR="00980385" w:rsidRDefault="00980385" w:rsidP="00980385">
      <w:pPr>
        <w:keepNext/>
        <w:spacing w:line="240" w:lineRule="auto"/>
        <w:jc w:val="center"/>
        <w:rPr>
          <w:b/>
          <w:bCs/>
        </w:rPr>
      </w:pPr>
    </w:p>
    <w:tbl>
      <w:tblPr>
        <w:tblStyle w:val="LightShading1"/>
        <w:tblW w:w="0" w:type="auto"/>
        <w:tblLook w:val="04A0"/>
      </w:tblPr>
      <w:tblGrid>
        <w:gridCol w:w="2851"/>
        <w:gridCol w:w="2306"/>
        <w:gridCol w:w="2054"/>
        <w:gridCol w:w="1805"/>
      </w:tblGrid>
      <w:tr w:rsidR="00980385" w:rsidRPr="00CB5122" w:rsidTr="00B8589F">
        <w:trPr>
          <w:cnfStyle w:val="100000000000"/>
        </w:trPr>
        <w:tc>
          <w:tcPr>
            <w:cnfStyle w:val="001000000000"/>
            <w:tcW w:w="2851" w:type="dxa"/>
            <w:shd w:val="clear" w:color="auto" w:fill="auto"/>
          </w:tcPr>
          <w:p w:rsidR="00980385" w:rsidRPr="00CB5122" w:rsidRDefault="00980385" w:rsidP="00B8589F">
            <w:pPr>
              <w:jc w:val="center"/>
              <w:rPr>
                <w:color w:val="auto"/>
                <w:szCs w:val="20"/>
              </w:rPr>
            </w:pPr>
            <w:r w:rsidRPr="00CB5122">
              <w:rPr>
                <w:color w:val="auto"/>
                <w:szCs w:val="20"/>
              </w:rPr>
              <w:t>Attribute/Criterium</w:t>
            </w:r>
          </w:p>
        </w:tc>
        <w:tc>
          <w:tcPr>
            <w:tcW w:w="2306" w:type="dxa"/>
            <w:shd w:val="clear" w:color="auto" w:fill="auto"/>
          </w:tcPr>
          <w:p w:rsidR="00980385" w:rsidRPr="00CB5122" w:rsidRDefault="00980385" w:rsidP="00B8589F">
            <w:pPr>
              <w:jc w:val="center"/>
              <w:cnfStyle w:val="100000000000"/>
              <w:rPr>
                <w:color w:val="auto"/>
                <w:szCs w:val="20"/>
              </w:rPr>
            </w:pPr>
            <w:r w:rsidRPr="00CB5122">
              <w:rPr>
                <w:color w:val="auto"/>
                <w:szCs w:val="20"/>
              </w:rPr>
              <w:t xml:space="preserve">Weights </w:t>
            </w:r>
          </w:p>
        </w:tc>
        <w:tc>
          <w:tcPr>
            <w:tcW w:w="2054" w:type="dxa"/>
            <w:shd w:val="clear" w:color="auto" w:fill="auto"/>
          </w:tcPr>
          <w:p w:rsidR="00980385" w:rsidRPr="00CB5122" w:rsidRDefault="00980385" w:rsidP="00B8589F">
            <w:pPr>
              <w:jc w:val="center"/>
              <w:cnfStyle w:val="100000000000"/>
              <w:rPr>
                <w:color w:val="auto"/>
                <w:szCs w:val="20"/>
              </w:rPr>
            </w:pPr>
            <w:r w:rsidRPr="00CB5122">
              <w:rPr>
                <w:color w:val="auto"/>
                <w:szCs w:val="20"/>
              </w:rPr>
              <w:t>Percent</w:t>
            </w:r>
          </w:p>
        </w:tc>
        <w:tc>
          <w:tcPr>
            <w:tcW w:w="1805" w:type="dxa"/>
            <w:shd w:val="clear" w:color="auto" w:fill="auto"/>
          </w:tcPr>
          <w:p w:rsidR="00980385" w:rsidRPr="00CB5122" w:rsidRDefault="00980385" w:rsidP="00B8589F">
            <w:pPr>
              <w:jc w:val="center"/>
              <w:cnfStyle w:val="100000000000"/>
              <w:rPr>
                <w:color w:val="auto"/>
                <w:szCs w:val="20"/>
              </w:rPr>
            </w:pPr>
            <w:r w:rsidRPr="00CB5122">
              <w:rPr>
                <w:color w:val="auto"/>
                <w:szCs w:val="20"/>
              </w:rPr>
              <w:t>Sensitivity</w:t>
            </w:r>
          </w:p>
        </w:tc>
      </w:tr>
      <w:tr w:rsidR="00980385" w:rsidRPr="00CB5122" w:rsidTr="00B8589F">
        <w:trPr>
          <w:cnfStyle w:val="000000100000"/>
        </w:trPr>
        <w:tc>
          <w:tcPr>
            <w:cnfStyle w:val="001000000000"/>
            <w:tcW w:w="2851" w:type="dxa"/>
            <w:shd w:val="clear" w:color="auto" w:fill="auto"/>
          </w:tcPr>
          <w:p w:rsidR="00980385" w:rsidRPr="00CB5122" w:rsidRDefault="00980385" w:rsidP="00B8589F">
            <w:pPr>
              <w:jc w:val="center"/>
              <w:rPr>
                <w:b w:val="0"/>
                <w:bCs w:val="0"/>
                <w:color w:val="auto"/>
                <w:szCs w:val="20"/>
              </w:rPr>
            </w:pPr>
            <w:r w:rsidRPr="00CB5122">
              <w:rPr>
                <w:b w:val="0"/>
                <w:bCs w:val="0"/>
                <w:color w:val="auto"/>
                <w:szCs w:val="20"/>
              </w:rPr>
              <w:t>Full Name</w:t>
            </w:r>
          </w:p>
        </w:tc>
        <w:tc>
          <w:tcPr>
            <w:tcW w:w="2306" w:type="dxa"/>
            <w:shd w:val="clear" w:color="auto" w:fill="auto"/>
          </w:tcPr>
          <w:p w:rsidR="00980385" w:rsidRPr="00CB5122" w:rsidRDefault="00980385" w:rsidP="00B8589F">
            <w:pPr>
              <w:jc w:val="center"/>
              <w:cnfStyle w:val="000000100000"/>
              <w:rPr>
                <w:color w:val="auto"/>
                <w:szCs w:val="20"/>
              </w:rPr>
            </w:pPr>
            <w:r w:rsidRPr="00CB5122">
              <w:rPr>
                <w:color w:val="auto"/>
                <w:szCs w:val="20"/>
              </w:rPr>
              <w:t>0.0997</w:t>
            </w:r>
          </w:p>
        </w:tc>
        <w:tc>
          <w:tcPr>
            <w:tcW w:w="2054" w:type="dxa"/>
            <w:shd w:val="clear" w:color="auto" w:fill="auto"/>
          </w:tcPr>
          <w:p w:rsidR="00980385" w:rsidRPr="00CB5122" w:rsidRDefault="00980385" w:rsidP="00B8589F">
            <w:pPr>
              <w:jc w:val="center"/>
              <w:cnfStyle w:val="000000100000"/>
              <w:rPr>
                <w:color w:val="auto"/>
                <w:szCs w:val="20"/>
              </w:rPr>
            </w:pPr>
            <w:r w:rsidRPr="00CB5122">
              <w:rPr>
                <w:color w:val="auto"/>
                <w:szCs w:val="20"/>
              </w:rPr>
              <w:t>9.97</w:t>
            </w:r>
          </w:p>
        </w:tc>
        <w:tc>
          <w:tcPr>
            <w:tcW w:w="1805" w:type="dxa"/>
            <w:shd w:val="clear" w:color="auto" w:fill="auto"/>
          </w:tcPr>
          <w:p w:rsidR="00980385" w:rsidRPr="00CB5122" w:rsidRDefault="00980385" w:rsidP="00B8589F">
            <w:pPr>
              <w:jc w:val="center"/>
              <w:cnfStyle w:val="000000100000"/>
              <w:rPr>
                <w:color w:val="auto"/>
                <w:szCs w:val="20"/>
              </w:rPr>
            </w:pPr>
            <w:r w:rsidRPr="00CB5122">
              <w:rPr>
                <w:color w:val="auto"/>
                <w:szCs w:val="20"/>
              </w:rPr>
              <w:t>5</w:t>
            </w:r>
          </w:p>
        </w:tc>
      </w:tr>
      <w:tr w:rsidR="00980385" w:rsidRPr="00CB5122" w:rsidTr="00B8589F">
        <w:tc>
          <w:tcPr>
            <w:cnfStyle w:val="001000000000"/>
            <w:tcW w:w="2851" w:type="dxa"/>
            <w:shd w:val="clear" w:color="auto" w:fill="auto"/>
          </w:tcPr>
          <w:p w:rsidR="00980385" w:rsidRPr="00CB5122" w:rsidRDefault="00980385" w:rsidP="00B8589F">
            <w:pPr>
              <w:jc w:val="center"/>
              <w:rPr>
                <w:b w:val="0"/>
                <w:bCs w:val="0"/>
                <w:color w:val="auto"/>
                <w:szCs w:val="20"/>
              </w:rPr>
            </w:pPr>
            <w:r w:rsidRPr="00CB5122">
              <w:rPr>
                <w:b w:val="0"/>
                <w:bCs w:val="0"/>
                <w:color w:val="auto"/>
                <w:szCs w:val="20"/>
              </w:rPr>
              <w:t>Mobile Number</w:t>
            </w:r>
          </w:p>
        </w:tc>
        <w:tc>
          <w:tcPr>
            <w:tcW w:w="2306" w:type="dxa"/>
            <w:shd w:val="clear" w:color="auto" w:fill="auto"/>
          </w:tcPr>
          <w:p w:rsidR="00980385" w:rsidRPr="00CB5122" w:rsidRDefault="00980385" w:rsidP="00B8589F">
            <w:pPr>
              <w:jc w:val="center"/>
              <w:cnfStyle w:val="000000000000"/>
              <w:rPr>
                <w:color w:val="auto"/>
                <w:szCs w:val="20"/>
              </w:rPr>
            </w:pPr>
            <w:r w:rsidRPr="00CB5122">
              <w:rPr>
                <w:color w:val="auto"/>
                <w:szCs w:val="20"/>
              </w:rPr>
              <w:t>0.1421</w:t>
            </w:r>
          </w:p>
        </w:tc>
        <w:tc>
          <w:tcPr>
            <w:tcW w:w="2054" w:type="dxa"/>
            <w:shd w:val="clear" w:color="auto" w:fill="auto"/>
          </w:tcPr>
          <w:p w:rsidR="00980385" w:rsidRPr="00CB5122" w:rsidRDefault="00980385" w:rsidP="00B8589F">
            <w:pPr>
              <w:jc w:val="center"/>
              <w:cnfStyle w:val="000000000000"/>
              <w:rPr>
                <w:color w:val="auto"/>
                <w:szCs w:val="20"/>
              </w:rPr>
            </w:pPr>
            <w:r w:rsidRPr="00CB5122">
              <w:rPr>
                <w:color w:val="auto"/>
                <w:szCs w:val="20"/>
              </w:rPr>
              <w:t>14.21</w:t>
            </w:r>
          </w:p>
        </w:tc>
        <w:tc>
          <w:tcPr>
            <w:tcW w:w="1805" w:type="dxa"/>
            <w:shd w:val="clear" w:color="auto" w:fill="auto"/>
          </w:tcPr>
          <w:p w:rsidR="00980385" w:rsidRPr="00CB5122" w:rsidRDefault="00980385" w:rsidP="00B8589F">
            <w:pPr>
              <w:jc w:val="center"/>
              <w:cnfStyle w:val="000000000000"/>
              <w:rPr>
                <w:color w:val="auto"/>
                <w:szCs w:val="20"/>
              </w:rPr>
            </w:pPr>
            <w:r w:rsidRPr="00CB5122">
              <w:rPr>
                <w:color w:val="auto"/>
                <w:szCs w:val="20"/>
              </w:rPr>
              <w:t>4</w:t>
            </w:r>
          </w:p>
        </w:tc>
      </w:tr>
      <w:tr w:rsidR="00980385" w:rsidRPr="00CB5122" w:rsidTr="00B8589F">
        <w:trPr>
          <w:cnfStyle w:val="000000100000"/>
        </w:trPr>
        <w:tc>
          <w:tcPr>
            <w:cnfStyle w:val="001000000000"/>
            <w:tcW w:w="2851" w:type="dxa"/>
            <w:shd w:val="clear" w:color="auto" w:fill="auto"/>
          </w:tcPr>
          <w:p w:rsidR="00980385" w:rsidRPr="00CB5122" w:rsidRDefault="00980385" w:rsidP="00B8589F">
            <w:pPr>
              <w:jc w:val="center"/>
              <w:rPr>
                <w:b w:val="0"/>
                <w:bCs w:val="0"/>
                <w:color w:val="auto"/>
                <w:szCs w:val="20"/>
              </w:rPr>
            </w:pPr>
            <w:r w:rsidRPr="00CB5122">
              <w:rPr>
                <w:b w:val="0"/>
                <w:bCs w:val="0"/>
                <w:color w:val="auto"/>
                <w:szCs w:val="20"/>
              </w:rPr>
              <w:t>Date of Birth</w:t>
            </w:r>
          </w:p>
        </w:tc>
        <w:tc>
          <w:tcPr>
            <w:tcW w:w="2306" w:type="dxa"/>
            <w:shd w:val="clear" w:color="auto" w:fill="auto"/>
          </w:tcPr>
          <w:p w:rsidR="00980385" w:rsidRPr="00CB5122" w:rsidRDefault="00980385" w:rsidP="00B8589F">
            <w:pPr>
              <w:jc w:val="center"/>
              <w:cnfStyle w:val="000000100000"/>
              <w:rPr>
                <w:color w:val="auto"/>
                <w:szCs w:val="20"/>
              </w:rPr>
            </w:pPr>
            <w:r w:rsidRPr="00CB5122">
              <w:rPr>
                <w:color w:val="auto"/>
                <w:szCs w:val="20"/>
              </w:rPr>
              <w:t>0.1464</w:t>
            </w:r>
          </w:p>
        </w:tc>
        <w:tc>
          <w:tcPr>
            <w:tcW w:w="2054" w:type="dxa"/>
            <w:shd w:val="clear" w:color="auto" w:fill="auto"/>
          </w:tcPr>
          <w:p w:rsidR="00980385" w:rsidRPr="00CB5122" w:rsidRDefault="00980385" w:rsidP="00B8589F">
            <w:pPr>
              <w:jc w:val="center"/>
              <w:cnfStyle w:val="000000100000"/>
              <w:rPr>
                <w:color w:val="auto"/>
                <w:szCs w:val="20"/>
              </w:rPr>
            </w:pPr>
            <w:r w:rsidRPr="00CB5122">
              <w:rPr>
                <w:color w:val="auto"/>
                <w:szCs w:val="20"/>
              </w:rPr>
              <w:t>14.64</w:t>
            </w:r>
          </w:p>
        </w:tc>
        <w:tc>
          <w:tcPr>
            <w:tcW w:w="1805" w:type="dxa"/>
            <w:shd w:val="clear" w:color="auto" w:fill="auto"/>
          </w:tcPr>
          <w:p w:rsidR="00980385" w:rsidRPr="00CB5122" w:rsidRDefault="00980385" w:rsidP="00B8589F">
            <w:pPr>
              <w:jc w:val="center"/>
              <w:cnfStyle w:val="000000100000"/>
              <w:rPr>
                <w:color w:val="auto"/>
                <w:szCs w:val="20"/>
              </w:rPr>
            </w:pPr>
            <w:r w:rsidRPr="00CB5122">
              <w:rPr>
                <w:color w:val="auto"/>
                <w:szCs w:val="20"/>
              </w:rPr>
              <w:t>3</w:t>
            </w:r>
          </w:p>
        </w:tc>
      </w:tr>
      <w:tr w:rsidR="00980385" w:rsidRPr="00CB5122" w:rsidTr="00B8589F">
        <w:tc>
          <w:tcPr>
            <w:cnfStyle w:val="001000000000"/>
            <w:tcW w:w="2851" w:type="dxa"/>
            <w:shd w:val="clear" w:color="auto" w:fill="auto"/>
          </w:tcPr>
          <w:p w:rsidR="00980385" w:rsidRPr="00CB5122" w:rsidRDefault="00980385" w:rsidP="00B8589F">
            <w:pPr>
              <w:jc w:val="center"/>
              <w:rPr>
                <w:b w:val="0"/>
                <w:bCs w:val="0"/>
                <w:color w:val="auto"/>
                <w:szCs w:val="20"/>
              </w:rPr>
            </w:pPr>
            <w:r w:rsidRPr="00CB5122">
              <w:rPr>
                <w:b w:val="0"/>
                <w:bCs w:val="0"/>
                <w:color w:val="auto"/>
                <w:szCs w:val="20"/>
              </w:rPr>
              <w:t>Genotype</w:t>
            </w:r>
          </w:p>
        </w:tc>
        <w:tc>
          <w:tcPr>
            <w:tcW w:w="2306" w:type="dxa"/>
            <w:shd w:val="clear" w:color="auto" w:fill="auto"/>
          </w:tcPr>
          <w:p w:rsidR="00980385" w:rsidRPr="00CB5122" w:rsidRDefault="00980385" w:rsidP="00B8589F">
            <w:pPr>
              <w:jc w:val="center"/>
              <w:cnfStyle w:val="000000000000"/>
              <w:rPr>
                <w:color w:val="auto"/>
                <w:szCs w:val="20"/>
              </w:rPr>
            </w:pPr>
            <w:r w:rsidRPr="00CB5122">
              <w:rPr>
                <w:color w:val="auto"/>
                <w:szCs w:val="20"/>
              </w:rPr>
              <w:t>0.0692</w:t>
            </w:r>
          </w:p>
        </w:tc>
        <w:tc>
          <w:tcPr>
            <w:tcW w:w="2054" w:type="dxa"/>
            <w:shd w:val="clear" w:color="auto" w:fill="auto"/>
          </w:tcPr>
          <w:p w:rsidR="00980385" w:rsidRPr="00CB5122" w:rsidRDefault="00980385" w:rsidP="00B8589F">
            <w:pPr>
              <w:jc w:val="center"/>
              <w:cnfStyle w:val="000000000000"/>
              <w:rPr>
                <w:color w:val="auto"/>
                <w:szCs w:val="20"/>
              </w:rPr>
            </w:pPr>
            <w:r w:rsidRPr="00CB5122">
              <w:rPr>
                <w:color w:val="auto"/>
                <w:szCs w:val="20"/>
              </w:rPr>
              <w:t>6.92</w:t>
            </w:r>
          </w:p>
        </w:tc>
        <w:tc>
          <w:tcPr>
            <w:tcW w:w="1805" w:type="dxa"/>
            <w:shd w:val="clear" w:color="auto" w:fill="auto"/>
          </w:tcPr>
          <w:p w:rsidR="00980385" w:rsidRPr="00CB5122" w:rsidRDefault="00980385" w:rsidP="00B8589F">
            <w:pPr>
              <w:jc w:val="center"/>
              <w:cnfStyle w:val="000000000000"/>
              <w:rPr>
                <w:color w:val="auto"/>
                <w:szCs w:val="20"/>
              </w:rPr>
            </w:pPr>
            <w:r w:rsidRPr="00CB5122">
              <w:rPr>
                <w:color w:val="auto"/>
                <w:szCs w:val="20"/>
              </w:rPr>
              <w:t>7</w:t>
            </w:r>
          </w:p>
        </w:tc>
      </w:tr>
      <w:tr w:rsidR="00980385" w:rsidRPr="00CB5122" w:rsidTr="00B8589F">
        <w:trPr>
          <w:cnfStyle w:val="000000100000"/>
        </w:trPr>
        <w:tc>
          <w:tcPr>
            <w:cnfStyle w:val="001000000000"/>
            <w:tcW w:w="2851" w:type="dxa"/>
            <w:shd w:val="clear" w:color="auto" w:fill="auto"/>
          </w:tcPr>
          <w:p w:rsidR="00980385" w:rsidRPr="00CB5122" w:rsidRDefault="00980385" w:rsidP="00B8589F">
            <w:pPr>
              <w:jc w:val="center"/>
              <w:rPr>
                <w:b w:val="0"/>
                <w:bCs w:val="0"/>
                <w:color w:val="auto"/>
                <w:szCs w:val="20"/>
              </w:rPr>
            </w:pPr>
            <w:r w:rsidRPr="00CB5122">
              <w:rPr>
                <w:b w:val="0"/>
                <w:bCs w:val="0"/>
                <w:color w:val="auto"/>
                <w:szCs w:val="20"/>
              </w:rPr>
              <w:t>Contact Address</w:t>
            </w:r>
          </w:p>
        </w:tc>
        <w:tc>
          <w:tcPr>
            <w:tcW w:w="2306" w:type="dxa"/>
            <w:shd w:val="clear" w:color="auto" w:fill="auto"/>
          </w:tcPr>
          <w:p w:rsidR="00980385" w:rsidRPr="00CB5122" w:rsidRDefault="00980385" w:rsidP="00B8589F">
            <w:pPr>
              <w:jc w:val="center"/>
              <w:cnfStyle w:val="000000100000"/>
              <w:rPr>
                <w:color w:val="auto"/>
                <w:szCs w:val="20"/>
              </w:rPr>
            </w:pPr>
            <w:r w:rsidRPr="00CB5122">
              <w:rPr>
                <w:color w:val="auto"/>
                <w:szCs w:val="20"/>
              </w:rPr>
              <w:t>0.0524</w:t>
            </w:r>
          </w:p>
        </w:tc>
        <w:tc>
          <w:tcPr>
            <w:tcW w:w="2054" w:type="dxa"/>
            <w:shd w:val="clear" w:color="auto" w:fill="auto"/>
          </w:tcPr>
          <w:p w:rsidR="00980385" w:rsidRPr="00CB5122" w:rsidRDefault="00980385" w:rsidP="00B8589F">
            <w:pPr>
              <w:jc w:val="center"/>
              <w:cnfStyle w:val="000000100000"/>
              <w:rPr>
                <w:color w:val="auto"/>
                <w:szCs w:val="20"/>
              </w:rPr>
            </w:pPr>
            <w:r w:rsidRPr="00CB5122">
              <w:rPr>
                <w:color w:val="auto"/>
                <w:szCs w:val="20"/>
              </w:rPr>
              <w:t>5.24</w:t>
            </w:r>
          </w:p>
        </w:tc>
        <w:tc>
          <w:tcPr>
            <w:tcW w:w="1805" w:type="dxa"/>
            <w:shd w:val="clear" w:color="auto" w:fill="auto"/>
          </w:tcPr>
          <w:p w:rsidR="00980385" w:rsidRPr="00CB5122" w:rsidRDefault="00980385" w:rsidP="00B8589F">
            <w:pPr>
              <w:jc w:val="center"/>
              <w:cnfStyle w:val="000000100000"/>
              <w:rPr>
                <w:color w:val="auto"/>
                <w:szCs w:val="20"/>
              </w:rPr>
            </w:pPr>
            <w:r w:rsidRPr="00CB5122">
              <w:rPr>
                <w:color w:val="auto"/>
                <w:szCs w:val="20"/>
              </w:rPr>
              <w:t>8</w:t>
            </w:r>
          </w:p>
        </w:tc>
      </w:tr>
      <w:tr w:rsidR="00980385" w:rsidRPr="00CB5122" w:rsidTr="00B8589F">
        <w:tc>
          <w:tcPr>
            <w:cnfStyle w:val="001000000000"/>
            <w:tcW w:w="2851" w:type="dxa"/>
            <w:shd w:val="clear" w:color="auto" w:fill="auto"/>
          </w:tcPr>
          <w:p w:rsidR="00980385" w:rsidRPr="00CB5122" w:rsidRDefault="00980385" w:rsidP="00B8589F">
            <w:pPr>
              <w:jc w:val="center"/>
              <w:rPr>
                <w:b w:val="0"/>
                <w:bCs w:val="0"/>
                <w:color w:val="auto"/>
                <w:szCs w:val="20"/>
              </w:rPr>
            </w:pPr>
            <w:r w:rsidRPr="00CB5122">
              <w:rPr>
                <w:b w:val="0"/>
                <w:bCs w:val="0"/>
                <w:color w:val="auto"/>
                <w:szCs w:val="20"/>
              </w:rPr>
              <w:t>Medical Records</w:t>
            </w:r>
          </w:p>
        </w:tc>
        <w:tc>
          <w:tcPr>
            <w:tcW w:w="2306" w:type="dxa"/>
            <w:shd w:val="clear" w:color="auto" w:fill="auto"/>
          </w:tcPr>
          <w:p w:rsidR="00980385" w:rsidRPr="00CB5122" w:rsidRDefault="00980385" w:rsidP="00B8589F">
            <w:pPr>
              <w:jc w:val="center"/>
              <w:cnfStyle w:val="000000000000"/>
              <w:rPr>
                <w:color w:val="auto"/>
                <w:szCs w:val="20"/>
              </w:rPr>
            </w:pPr>
            <w:r w:rsidRPr="00CB5122">
              <w:rPr>
                <w:color w:val="auto"/>
                <w:szCs w:val="20"/>
              </w:rPr>
              <w:t>0.0333</w:t>
            </w:r>
          </w:p>
        </w:tc>
        <w:tc>
          <w:tcPr>
            <w:tcW w:w="2054" w:type="dxa"/>
            <w:shd w:val="clear" w:color="auto" w:fill="auto"/>
          </w:tcPr>
          <w:p w:rsidR="00980385" w:rsidRPr="00CB5122" w:rsidRDefault="00980385" w:rsidP="00B8589F">
            <w:pPr>
              <w:jc w:val="center"/>
              <w:cnfStyle w:val="000000000000"/>
              <w:rPr>
                <w:color w:val="auto"/>
                <w:szCs w:val="20"/>
              </w:rPr>
            </w:pPr>
            <w:r w:rsidRPr="00CB5122">
              <w:rPr>
                <w:color w:val="auto"/>
                <w:szCs w:val="20"/>
              </w:rPr>
              <w:t>3.33</w:t>
            </w:r>
          </w:p>
        </w:tc>
        <w:tc>
          <w:tcPr>
            <w:tcW w:w="1805" w:type="dxa"/>
            <w:shd w:val="clear" w:color="auto" w:fill="auto"/>
          </w:tcPr>
          <w:p w:rsidR="00980385" w:rsidRPr="00CB5122" w:rsidRDefault="00980385" w:rsidP="00B8589F">
            <w:pPr>
              <w:jc w:val="center"/>
              <w:cnfStyle w:val="000000000000"/>
              <w:rPr>
                <w:color w:val="auto"/>
                <w:szCs w:val="20"/>
              </w:rPr>
            </w:pPr>
            <w:r w:rsidRPr="00CB5122">
              <w:rPr>
                <w:color w:val="auto"/>
                <w:szCs w:val="20"/>
              </w:rPr>
              <w:t>9</w:t>
            </w:r>
          </w:p>
        </w:tc>
      </w:tr>
      <w:tr w:rsidR="00980385" w:rsidRPr="00CB5122" w:rsidTr="00B8589F">
        <w:trPr>
          <w:cnfStyle w:val="000000100000"/>
        </w:trPr>
        <w:tc>
          <w:tcPr>
            <w:cnfStyle w:val="001000000000"/>
            <w:tcW w:w="2851" w:type="dxa"/>
            <w:shd w:val="clear" w:color="auto" w:fill="auto"/>
          </w:tcPr>
          <w:p w:rsidR="00980385" w:rsidRPr="00CB5122" w:rsidRDefault="00980385" w:rsidP="00B8589F">
            <w:pPr>
              <w:jc w:val="center"/>
              <w:rPr>
                <w:b w:val="0"/>
                <w:bCs w:val="0"/>
                <w:color w:val="auto"/>
                <w:szCs w:val="20"/>
              </w:rPr>
            </w:pPr>
            <w:r w:rsidRPr="00CB5122">
              <w:rPr>
                <w:b w:val="0"/>
                <w:bCs w:val="0"/>
                <w:color w:val="auto"/>
                <w:szCs w:val="20"/>
              </w:rPr>
              <w:t>CGPA</w:t>
            </w:r>
          </w:p>
        </w:tc>
        <w:tc>
          <w:tcPr>
            <w:tcW w:w="2306" w:type="dxa"/>
            <w:shd w:val="clear" w:color="auto" w:fill="auto"/>
          </w:tcPr>
          <w:p w:rsidR="00980385" w:rsidRPr="00CB5122" w:rsidRDefault="00980385" w:rsidP="00B8589F">
            <w:pPr>
              <w:jc w:val="center"/>
              <w:cnfStyle w:val="000000100000"/>
              <w:rPr>
                <w:color w:val="auto"/>
                <w:szCs w:val="20"/>
              </w:rPr>
            </w:pPr>
            <w:r w:rsidRPr="00CB5122">
              <w:rPr>
                <w:color w:val="auto"/>
                <w:szCs w:val="20"/>
              </w:rPr>
              <w:t>0.1710</w:t>
            </w:r>
          </w:p>
        </w:tc>
        <w:tc>
          <w:tcPr>
            <w:tcW w:w="2054" w:type="dxa"/>
            <w:shd w:val="clear" w:color="auto" w:fill="auto"/>
          </w:tcPr>
          <w:p w:rsidR="00980385" w:rsidRPr="00CB5122" w:rsidRDefault="00980385" w:rsidP="00B8589F">
            <w:pPr>
              <w:jc w:val="center"/>
              <w:cnfStyle w:val="000000100000"/>
              <w:rPr>
                <w:color w:val="auto"/>
                <w:szCs w:val="20"/>
              </w:rPr>
            </w:pPr>
            <w:r w:rsidRPr="00CB5122">
              <w:rPr>
                <w:color w:val="auto"/>
                <w:szCs w:val="20"/>
              </w:rPr>
              <w:t>17.1</w:t>
            </w:r>
          </w:p>
        </w:tc>
        <w:tc>
          <w:tcPr>
            <w:tcW w:w="1805" w:type="dxa"/>
            <w:shd w:val="clear" w:color="auto" w:fill="auto"/>
          </w:tcPr>
          <w:p w:rsidR="00980385" w:rsidRPr="00CB5122" w:rsidRDefault="00980385" w:rsidP="00B8589F">
            <w:pPr>
              <w:jc w:val="center"/>
              <w:cnfStyle w:val="000000100000"/>
              <w:rPr>
                <w:color w:val="auto"/>
                <w:szCs w:val="20"/>
              </w:rPr>
            </w:pPr>
            <w:r w:rsidRPr="00CB5122">
              <w:rPr>
                <w:color w:val="auto"/>
                <w:szCs w:val="20"/>
              </w:rPr>
              <w:t>2</w:t>
            </w:r>
          </w:p>
        </w:tc>
      </w:tr>
      <w:tr w:rsidR="00980385" w:rsidRPr="00CB5122" w:rsidTr="00B8589F">
        <w:tc>
          <w:tcPr>
            <w:cnfStyle w:val="001000000000"/>
            <w:tcW w:w="2851" w:type="dxa"/>
            <w:shd w:val="clear" w:color="auto" w:fill="auto"/>
          </w:tcPr>
          <w:p w:rsidR="00980385" w:rsidRPr="00CB5122" w:rsidRDefault="00980385" w:rsidP="00B8589F">
            <w:pPr>
              <w:jc w:val="center"/>
              <w:rPr>
                <w:b w:val="0"/>
                <w:bCs w:val="0"/>
                <w:color w:val="auto"/>
                <w:szCs w:val="20"/>
              </w:rPr>
            </w:pPr>
            <w:r w:rsidRPr="00CB5122">
              <w:rPr>
                <w:b w:val="0"/>
                <w:bCs w:val="0"/>
                <w:color w:val="auto"/>
                <w:szCs w:val="20"/>
              </w:rPr>
              <w:t>Matric / Reg Number</w:t>
            </w:r>
          </w:p>
        </w:tc>
        <w:tc>
          <w:tcPr>
            <w:tcW w:w="2306" w:type="dxa"/>
            <w:shd w:val="clear" w:color="auto" w:fill="auto"/>
          </w:tcPr>
          <w:p w:rsidR="00980385" w:rsidRPr="00CB5122" w:rsidRDefault="00980385" w:rsidP="00B8589F">
            <w:pPr>
              <w:jc w:val="center"/>
              <w:cnfStyle w:val="000000000000"/>
              <w:rPr>
                <w:color w:val="auto"/>
                <w:szCs w:val="20"/>
              </w:rPr>
            </w:pPr>
            <w:r w:rsidRPr="00CB5122">
              <w:rPr>
                <w:color w:val="auto"/>
                <w:szCs w:val="20"/>
              </w:rPr>
              <w:t>0.0055</w:t>
            </w:r>
          </w:p>
        </w:tc>
        <w:tc>
          <w:tcPr>
            <w:tcW w:w="2054" w:type="dxa"/>
            <w:shd w:val="clear" w:color="auto" w:fill="auto"/>
          </w:tcPr>
          <w:p w:rsidR="00980385" w:rsidRPr="00CB5122" w:rsidRDefault="00980385" w:rsidP="00B8589F">
            <w:pPr>
              <w:jc w:val="center"/>
              <w:cnfStyle w:val="000000000000"/>
              <w:rPr>
                <w:color w:val="auto"/>
                <w:szCs w:val="20"/>
              </w:rPr>
            </w:pPr>
            <w:r w:rsidRPr="00CB5122">
              <w:rPr>
                <w:color w:val="auto"/>
                <w:szCs w:val="20"/>
              </w:rPr>
              <w:t>0.55</w:t>
            </w:r>
          </w:p>
        </w:tc>
        <w:tc>
          <w:tcPr>
            <w:tcW w:w="1805" w:type="dxa"/>
            <w:shd w:val="clear" w:color="auto" w:fill="auto"/>
          </w:tcPr>
          <w:p w:rsidR="00980385" w:rsidRPr="00CB5122" w:rsidRDefault="00980385" w:rsidP="00B8589F">
            <w:pPr>
              <w:jc w:val="center"/>
              <w:cnfStyle w:val="000000000000"/>
              <w:rPr>
                <w:color w:val="auto"/>
                <w:szCs w:val="20"/>
              </w:rPr>
            </w:pPr>
            <w:r w:rsidRPr="00CB5122">
              <w:rPr>
                <w:color w:val="auto"/>
                <w:szCs w:val="20"/>
              </w:rPr>
              <w:t>10</w:t>
            </w:r>
          </w:p>
        </w:tc>
      </w:tr>
      <w:tr w:rsidR="00980385" w:rsidRPr="00CB5122" w:rsidTr="00B8589F">
        <w:trPr>
          <w:cnfStyle w:val="000000100000"/>
        </w:trPr>
        <w:tc>
          <w:tcPr>
            <w:cnfStyle w:val="001000000000"/>
            <w:tcW w:w="2851" w:type="dxa"/>
            <w:shd w:val="clear" w:color="auto" w:fill="auto"/>
          </w:tcPr>
          <w:p w:rsidR="00980385" w:rsidRPr="00CB5122" w:rsidRDefault="00980385" w:rsidP="00B8589F">
            <w:pPr>
              <w:jc w:val="center"/>
              <w:rPr>
                <w:b w:val="0"/>
                <w:bCs w:val="0"/>
                <w:color w:val="auto"/>
                <w:szCs w:val="20"/>
              </w:rPr>
            </w:pPr>
            <w:r w:rsidRPr="00CB5122">
              <w:rPr>
                <w:b w:val="0"/>
                <w:bCs w:val="0"/>
                <w:color w:val="auto"/>
                <w:szCs w:val="20"/>
              </w:rPr>
              <w:t>Marital Status</w:t>
            </w:r>
          </w:p>
        </w:tc>
        <w:tc>
          <w:tcPr>
            <w:tcW w:w="2306" w:type="dxa"/>
            <w:shd w:val="clear" w:color="auto" w:fill="auto"/>
          </w:tcPr>
          <w:p w:rsidR="00980385" w:rsidRPr="00CB5122" w:rsidRDefault="00980385" w:rsidP="00B8589F">
            <w:pPr>
              <w:jc w:val="center"/>
              <w:cnfStyle w:val="000000100000"/>
              <w:rPr>
                <w:color w:val="auto"/>
                <w:szCs w:val="20"/>
              </w:rPr>
            </w:pPr>
            <w:r w:rsidRPr="00CB5122">
              <w:rPr>
                <w:color w:val="auto"/>
                <w:szCs w:val="20"/>
              </w:rPr>
              <w:t>0.1969</w:t>
            </w:r>
          </w:p>
        </w:tc>
        <w:tc>
          <w:tcPr>
            <w:tcW w:w="2054" w:type="dxa"/>
            <w:shd w:val="clear" w:color="auto" w:fill="auto"/>
          </w:tcPr>
          <w:p w:rsidR="00980385" w:rsidRPr="00CB5122" w:rsidRDefault="00980385" w:rsidP="00B8589F">
            <w:pPr>
              <w:jc w:val="center"/>
              <w:cnfStyle w:val="000000100000"/>
              <w:rPr>
                <w:color w:val="auto"/>
                <w:szCs w:val="20"/>
              </w:rPr>
            </w:pPr>
            <w:r w:rsidRPr="00CB5122">
              <w:rPr>
                <w:color w:val="auto"/>
                <w:szCs w:val="20"/>
              </w:rPr>
              <w:t>19.69</w:t>
            </w:r>
          </w:p>
        </w:tc>
        <w:tc>
          <w:tcPr>
            <w:tcW w:w="1805" w:type="dxa"/>
            <w:shd w:val="clear" w:color="auto" w:fill="auto"/>
          </w:tcPr>
          <w:p w:rsidR="00980385" w:rsidRPr="00CB5122" w:rsidRDefault="00980385" w:rsidP="00B8589F">
            <w:pPr>
              <w:jc w:val="center"/>
              <w:cnfStyle w:val="000000100000"/>
              <w:rPr>
                <w:color w:val="auto"/>
                <w:szCs w:val="20"/>
              </w:rPr>
            </w:pPr>
            <w:r w:rsidRPr="00CB5122">
              <w:rPr>
                <w:color w:val="auto"/>
                <w:szCs w:val="20"/>
              </w:rPr>
              <w:t>1</w:t>
            </w:r>
          </w:p>
        </w:tc>
      </w:tr>
      <w:tr w:rsidR="00980385" w:rsidRPr="00CB5122" w:rsidTr="00B8589F">
        <w:tc>
          <w:tcPr>
            <w:cnfStyle w:val="001000000000"/>
            <w:tcW w:w="2851" w:type="dxa"/>
            <w:shd w:val="clear" w:color="auto" w:fill="auto"/>
          </w:tcPr>
          <w:p w:rsidR="00980385" w:rsidRPr="00CB5122" w:rsidRDefault="00980385" w:rsidP="00B8589F">
            <w:pPr>
              <w:jc w:val="center"/>
              <w:rPr>
                <w:b w:val="0"/>
                <w:bCs w:val="0"/>
                <w:color w:val="auto"/>
                <w:szCs w:val="20"/>
              </w:rPr>
            </w:pPr>
            <w:r w:rsidRPr="00CB5122">
              <w:rPr>
                <w:b w:val="0"/>
                <w:bCs w:val="0"/>
                <w:color w:val="auto"/>
                <w:szCs w:val="20"/>
              </w:rPr>
              <w:t>IP Address</w:t>
            </w:r>
          </w:p>
        </w:tc>
        <w:tc>
          <w:tcPr>
            <w:tcW w:w="2306" w:type="dxa"/>
            <w:shd w:val="clear" w:color="auto" w:fill="auto"/>
          </w:tcPr>
          <w:p w:rsidR="00980385" w:rsidRPr="00CB5122" w:rsidRDefault="00980385" w:rsidP="00B8589F">
            <w:pPr>
              <w:jc w:val="center"/>
              <w:cnfStyle w:val="000000000000"/>
              <w:rPr>
                <w:color w:val="auto"/>
                <w:szCs w:val="20"/>
              </w:rPr>
            </w:pPr>
            <w:r w:rsidRPr="00CB5122">
              <w:rPr>
                <w:color w:val="auto"/>
                <w:szCs w:val="20"/>
              </w:rPr>
              <w:t>0.0836</w:t>
            </w:r>
          </w:p>
        </w:tc>
        <w:tc>
          <w:tcPr>
            <w:tcW w:w="2054" w:type="dxa"/>
            <w:shd w:val="clear" w:color="auto" w:fill="auto"/>
          </w:tcPr>
          <w:p w:rsidR="00980385" w:rsidRPr="00CB5122" w:rsidRDefault="00980385" w:rsidP="00B8589F">
            <w:pPr>
              <w:jc w:val="center"/>
              <w:cnfStyle w:val="000000000000"/>
              <w:rPr>
                <w:color w:val="auto"/>
                <w:szCs w:val="20"/>
              </w:rPr>
            </w:pPr>
            <w:r w:rsidRPr="00CB5122">
              <w:rPr>
                <w:color w:val="auto"/>
                <w:szCs w:val="20"/>
              </w:rPr>
              <w:t>8.36</w:t>
            </w:r>
          </w:p>
        </w:tc>
        <w:tc>
          <w:tcPr>
            <w:tcW w:w="1805" w:type="dxa"/>
            <w:shd w:val="clear" w:color="auto" w:fill="auto"/>
          </w:tcPr>
          <w:p w:rsidR="00980385" w:rsidRPr="00CB5122" w:rsidRDefault="00980385" w:rsidP="00B8589F">
            <w:pPr>
              <w:jc w:val="center"/>
              <w:cnfStyle w:val="000000000000"/>
              <w:rPr>
                <w:color w:val="auto"/>
                <w:szCs w:val="20"/>
              </w:rPr>
            </w:pPr>
            <w:r w:rsidRPr="00CB5122">
              <w:rPr>
                <w:color w:val="auto"/>
                <w:szCs w:val="20"/>
              </w:rPr>
              <w:t>6</w:t>
            </w:r>
          </w:p>
        </w:tc>
      </w:tr>
    </w:tbl>
    <w:p w:rsidR="00980385" w:rsidRPr="00980385" w:rsidRDefault="00980385" w:rsidP="00980385">
      <w:pPr>
        <w:rPr>
          <w:szCs w:val="20"/>
        </w:rPr>
        <w:sectPr w:rsidR="00980385" w:rsidRPr="00980385" w:rsidSect="00610957">
          <w:type w:val="continuous"/>
          <w:pgSz w:w="11906" w:h="16841"/>
          <w:pgMar w:top="1248" w:right="1078" w:bottom="1620" w:left="1080" w:header="720" w:footer="720" w:gutter="0"/>
          <w:cols w:space="720"/>
        </w:sectPr>
      </w:pPr>
    </w:p>
    <w:p w:rsidR="00980385" w:rsidRDefault="00980385" w:rsidP="00C0676D">
      <w:pPr>
        <w:spacing w:after="26" w:line="240" w:lineRule="auto"/>
        <w:ind w:left="-5" w:right="86"/>
        <w:rPr>
          <w:szCs w:val="20"/>
        </w:rPr>
      </w:pPr>
    </w:p>
    <w:p w:rsidR="00980385" w:rsidRDefault="00980385" w:rsidP="00C0676D">
      <w:pPr>
        <w:spacing w:after="26" w:line="240" w:lineRule="auto"/>
        <w:ind w:left="-5" w:right="86"/>
        <w:rPr>
          <w:szCs w:val="20"/>
        </w:rPr>
      </w:pPr>
      <w:r w:rsidRPr="00980385">
        <w:rPr>
          <w:szCs w:val="20"/>
        </w:rPr>
        <w:t xml:space="preserve">From the Table </w:t>
      </w:r>
      <w:r w:rsidRPr="00980385">
        <w:rPr>
          <w:b/>
          <w:color w:val="0070C0"/>
          <w:szCs w:val="20"/>
        </w:rPr>
        <w:t>4.4</w:t>
      </w:r>
      <w:r w:rsidRPr="00980385">
        <w:rPr>
          <w:szCs w:val="20"/>
        </w:rPr>
        <w:t>, the percentage of influences and sensitivity of attributes/criteria considered and decided by multi-decision makers. Accordingly, the most sensitive attribute is marital status (</w:t>
      </w:r>
      <w:r w:rsidRPr="00980385">
        <w:rPr>
          <w:b/>
          <w:color w:val="0070C0"/>
          <w:szCs w:val="20"/>
        </w:rPr>
        <w:t>19</w:t>
      </w:r>
      <w:r w:rsidRPr="00980385">
        <w:rPr>
          <w:color w:val="0070C0"/>
          <w:szCs w:val="20"/>
        </w:rPr>
        <w:t>.</w:t>
      </w:r>
      <w:r w:rsidRPr="00980385">
        <w:rPr>
          <w:b/>
          <w:color w:val="0070C0"/>
          <w:szCs w:val="20"/>
        </w:rPr>
        <w:t>69</w:t>
      </w:r>
      <w:r w:rsidRPr="00980385">
        <w:rPr>
          <w:szCs w:val="20"/>
        </w:rPr>
        <w:t>%), followed by CGPA (</w:t>
      </w:r>
      <w:r w:rsidRPr="00980385">
        <w:rPr>
          <w:b/>
          <w:color w:val="0070C0"/>
          <w:szCs w:val="20"/>
        </w:rPr>
        <w:t>17</w:t>
      </w:r>
      <w:r w:rsidRPr="00980385">
        <w:rPr>
          <w:color w:val="0070C0"/>
          <w:szCs w:val="20"/>
        </w:rPr>
        <w:t>.</w:t>
      </w:r>
      <w:r w:rsidRPr="00980385">
        <w:rPr>
          <w:b/>
          <w:color w:val="0070C0"/>
          <w:szCs w:val="20"/>
        </w:rPr>
        <w:t>10</w:t>
      </w:r>
      <w:r w:rsidRPr="00980385">
        <w:rPr>
          <w:szCs w:val="20"/>
        </w:rPr>
        <w:t>%), then, date of birth (</w:t>
      </w:r>
      <w:r w:rsidRPr="00980385">
        <w:rPr>
          <w:b/>
          <w:color w:val="0070C0"/>
          <w:szCs w:val="20"/>
        </w:rPr>
        <w:t>14</w:t>
      </w:r>
      <w:r w:rsidRPr="00980385">
        <w:rPr>
          <w:color w:val="0070C0"/>
          <w:szCs w:val="20"/>
        </w:rPr>
        <w:t>.</w:t>
      </w:r>
      <w:r w:rsidRPr="00980385">
        <w:rPr>
          <w:b/>
          <w:color w:val="0070C0"/>
          <w:szCs w:val="20"/>
        </w:rPr>
        <w:t>64</w:t>
      </w:r>
      <w:r w:rsidRPr="00980385">
        <w:rPr>
          <w:szCs w:val="20"/>
        </w:rPr>
        <w:t>%). While, the least sensitive attribute is Matric/Reg</w:t>
      </w:r>
      <w:r>
        <w:rPr>
          <w:szCs w:val="20"/>
        </w:rPr>
        <w:t>.</w:t>
      </w:r>
      <w:r w:rsidRPr="00980385">
        <w:rPr>
          <w:szCs w:val="20"/>
        </w:rPr>
        <w:t xml:space="preserve"> </w:t>
      </w:r>
    </w:p>
    <w:p w:rsidR="00980385" w:rsidRDefault="00980385" w:rsidP="00C0676D">
      <w:pPr>
        <w:spacing w:after="26" w:line="240" w:lineRule="auto"/>
        <w:ind w:left="-5" w:right="86"/>
        <w:rPr>
          <w:szCs w:val="20"/>
        </w:rPr>
      </w:pPr>
    </w:p>
    <w:p w:rsidR="00980385" w:rsidRDefault="00980385" w:rsidP="00C0676D">
      <w:pPr>
        <w:spacing w:after="26" w:line="240" w:lineRule="auto"/>
        <w:ind w:left="-5" w:right="86"/>
        <w:rPr>
          <w:szCs w:val="20"/>
        </w:rPr>
      </w:pPr>
      <w:r w:rsidRPr="00980385">
        <w:rPr>
          <w:szCs w:val="20"/>
        </w:rPr>
        <w:t xml:space="preserve">Number. These are consistent with findings in </w:t>
      </w:r>
      <w:r w:rsidRPr="00980385">
        <w:rPr>
          <w:szCs w:val="20"/>
          <w:lang w:val="en-GB"/>
        </w:rPr>
        <w:t xml:space="preserve">(Mohanrao </w:t>
      </w:r>
      <w:r w:rsidRPr="00980385">
        <w:rPr>
          <w:noProof/>
          <w:szCs w:val="20"/>
        </w:rPr>
        <w:t>and</w:t>
      </w:r>
      <w:r w:rsidRPr="00980385">
        <w:rPr>
          <w:szCs w:val="20"/>
          <w:lang w:val="en-GB"/>
        </w:rPr>
        <w:t xml:space="preserve"> Karthik, 2019; Atasoy et al., 2020; Turnbull, Chugh </w:t>
      </w:r>
      <w:r w:rsidRPr="00980385">
        <w:rPr>
          <w:noProof/>
          <w:szCs w:val="20"/>
        </w:rPr>
        <w:t>and</w:t>
      </w:r>
      <w:r w:rsidRPr="00980385">
        <w:rPr>
          <w:szCs w:val="20"/>
          <w:lang w:val="en-GB"/>
        </w:rPr>
        <w:t xml:space="preserve"> Luck, 2021; Korac, Damjanovic </w:t>
      </w:r>
      <w:r w:rsidRPr="00980385">
        <w:rPr>
          <w:noProof/>
          <w:szCs w:val="20"/>
        </w:rPr>
        <w:t>and</w:t>
      </w:r>
      <w:r w:rsidRPr="00980385">
        <w:rPr>
          <w:szCs w:val="20"/>
          <w:lang w:val="en-GB"/>
        </w:rPr>
        <w:t xml:space="preserve"> Simic, 2021). </w:t>
      </w:r>
      <w:r w:rsidRPr="00980385">
        <w:rPr>
          <w:szCs w:val="20"/>
        </w:rPr>
        <w:t xml:space="preserve"> The charts of attributes selection based on sensitivity or weight value are shown in Figure </w:t>
      </w:r>
      <w:r w:rsidRPr="00980385">
        <w:rPr>
          <w:b/>
          <w:color w:val="0070C0"/>
          <w:szCs w:val="20"/>
        </w:rPr>
        <w:t>4.1</w:t>
      </w:r>
      <w:r w:rsidRPr="00980385">
        <w:rPr>
          <w:szCs w:val="20"/>
        </w:rPr>
        <w:t>.</w:t>
      </w:r>
    </w:p>
    <w:p w:rsidR="00980385" w:rsidRDefault="00980385" w:rsidP="00C0676D">
      <w:pPr>
        <w:spacing w:after="26" w:line="240" w:lineRule="auto"/>
        <w:ind w:left="-5" w:right="86"/>
        <w:rPr>
          <w:szCs w:val="20"/>
        </w:rPr>
      </w:pPr>
    </w:p>
    <w:p w:rsidR="00792894" w:rsidRDefault="00792894" w:rsidP="00C0676D">
      <w:pPr>
        <w:spacing w:after="26" w:line="240" w:lineRule="auto"/>
        <w:ind w:left="-5" w:right="86"/>
        <w:rPr>
          <w:szCs w:val="20"/>
        </w:rPr>
      </w:pPr>
    </w:p>
    <w:p w:rsidR="00792894" w:rsidRDefault="00792894" w:rsidP="00792894">
      <w:pPr>
        <w:spacing w:after="26" w:line="240" w:lineRule="auto"/>
        <w:ind w:left="0" w:right="86" w:firstLine="0"/>
        <w:rPr>
          <w:szCs w:val="20"/>
        </w:rPr>
        <w:sectPr w:rsidR="00792894" w:rsidSect="002B723C">
          <w:type w:val="continuous"/>
          <w:pgSz w:w="11906" w:h="16841"/>
          <w:pgMar w:top="1440" w:right="1657" w:bottom="1440" w:left="1080" w:header="720" w:footer="720" w:gutter="0"/>
          <w:cols w:num="2" w:space="169"/>
        </w:sectPr>
      </w:pPr>
    </w:p>
    <w:p w:rsidR="00980385" w:rsidRDefault="00792894" w:rsidP="00C0676D">
      <w:pPr>
        <w:spacing w:after="26" w:line="240" w:lineRule="auto"/>
        <w:ind w:left="-5" w:right="86"/>
        <w:rPr>
          <w:szCs w:val="20"/>
        </w:rPr>
      </w:pPr>
      <w:r w:rsidRPr="00792894">
        <w:rPr>
          <w:noProof/>
          <w:szCs w:val="20"/>
        </w:rPr>
        <w:lastRenderedPageBreak/>
        <w:drawing>
          <wp:inline distT="0" distB="0" distL="0" distR="0">
            <wp:extent cx="5857875" cy="3876675"/>
            <wp:effectExtent l="19050" t="0" r="9525" b="0"/>
            <wp:docPr id="15" name="Chart 15">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D0CC648-9F66-4661-B8F7-821E9D1250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80385" w:rsidRDefault="00980385" w:rsidP="00C0676D">
      <w:pPr>
        <w:spacing w:after="26" w:line="240" w:lineRule="auto"/>
        <w:ind w:left="-5" w:right="86"/>
        <w:rPr>
          <w:szCs w:val="20"/>
        </w:rPr>
        <w:sectPr w:rsidR="00980385" w:rsidSect="00980385">
          <w:type w:val="continuous"/>
          <w:pgSz w:w="11906" w:h="16841"/>
          <w:pgMar w:top="1440" w:right="1657" w:bottom="1440" w:left="1080" w:header="720" w:footer="720" w:gutter="0"/>
          <w:cols w:space="169"/>
        </w:sectPr>
      </w:pPr>
    </w:p>
    <w:p w:rsidR="00980385" w:rsidRDefault="00980385" w:rsidP="00C0676D">
      <w:pPr>
        <w:spacing w:after="26" w:line="240" w:lineRule="auto"/>
        <w:ind w:left="-5" w:right="86"/>
        <w:rPr>
          <w:szCs w:val="20"/>
        </w:rPr>
      </w:pPr>
    </w:p>
    <w:p w:rsidR="00792894" w:rsidRDefault="00792894" w:rsidP="00792894">
      <w:pPr>
        <w:spacing w:line="240" w:lineRule="auto"/>
        <w:jc w:val="center"/>
        <w:rPr>
          <w:bCs/>
          <w:szCs w:val="20"/>
        </w:rPr>
      </w:pPr>
      <w:r w:rsidRPr="00792894">
        <w:rPr>
          <w:bCs/>
          <w:szCs w:val="20"/>
        </w:rPr>
        <w:t xml:space="preserve">Figure </w:t>
      </w:r>
      <w:r w:rsidRPr="00792894">
        <w:rPr>
          <w:b/>
          <w:color w:val="0070C0"/>
          <w:szCs w:val="20"/>
        </w:rPr>
        <w:t>4.1</w:t>
      </w:r>
      <w:r w:rsidRPr="00792894">
        <w:rPr>
          <w:bCs/>
          <w:szCs w:val="20"/>
        </w:rPr>
        <w:t>: Attributes Sensitivity Index of the Learner Profile Information.</w:t>
      </w:r>
    </w:p>
    <w:p w:rsidR="00792894" w:rsidRDefault="00792894" w:rsidP="00792894">
      <w:pPr>
        <w:spacing w:line="240" w:lineRule="auto"/>
        <w:jc w:val="center"/>
        <w:rPr>
          <w:bCs/>
          <w:szCs w:val="20"/>
        </w:rPr>
      </w:pPr>
    </w:p>
    <w:p w:rsidR="00792894" w:rsidRDefault="00792894" w:rsidP="00792894">
      <w:pPr>
        <w:spacing w:line="240" w:lineRule="auto"/>
        <w:jc w:val="left"/>
        <w:rPr>
          <w:bCs/>
          <w:szCs w:val="20"/>
        </w:rPr>
      </w:pPr>
    </w:p>
    <w:p w:rsidR="00A15713" w:rsidRPr="00A15713" w:rsidRDefault="00A15713" w:rsidP="00A15713">
      <w:pPr>
        <w:spacing w:line="240" w:lineRule="auto"/>
        <w:rPr>
          <w:szCs w:val="20"/>
        </w:rPr>
      </w:pPr>
      <w:r w:rsidRPr="00A15713">
        <w:rPr>
          <w:szCs w:val="20"/>
        </w:rPr>
        <w:t xml:space="preserve">Similarly, the fuzzy numbers plot for the developed Learner Profile Attributes Sensitivity Model using the fuzzy numbers and reciprocal numbers from Table </w:t>
      </w:r>
      <w:r w:rsidRPr="00A15713">
        <w:rPr>
          <w:b/>
          <w:color w:val="0070C0"/>
          <w:szCs w:val="20"/>
        </w:rPr>
        <w:t>4.2</w:t>
      </w:r>
      <w:r w:rsidRPr="00A15713">
        <w:rPr>
          <w:b/>
          <w:szCs w:val="20"/>
        </w:rPr>
        <w:t xml:space="preserve"> </w:t>
      </w:r>
      <w:r w:rsidRPr="00A15713">
        <w:rPr>
          <w:szCs w:val="20"/>
        </w:rPr>
        <w:t xml:space="preserve">is shown in Figure </w:t>
      </w:r>
      <w:r w:rsidRPr="00A15713">
        <w:rPr>
          <w:b/>
          <w:color w:val="0070C0"/>
          <w:szCs w:val="20"/>
        </w:rPr>
        <w:t>4.2</w:t>
      </w:r>
      <w:r w:rsidRPr="00A15713">
        <w:rPr>
          <w:szCs w:val="20"/>
        </w:rPr>
        <w:t>.</w:t>
      </w:r>
    </w:p>
    <w:p w:rsidR="00A15713" w:rsidRDefault="00A15713" w:rsidP="00792894">
      <w:pPr>
        <w:spacing w:line="240" w:lineRule="auto"/>
        <w:jc w:val="left"/>
        <w:rPr>
          <w:bCs/>
          <w:szCs w:val="20"/>
        </w:rPr>
      </w:pPr>
    </w:p>
    <w:p w:rsidR="00A15713" w:rsidRDefault="00A15713" w:rsidP="00792894">
      <w:pPr>
        <w:spacing w:line="240" w:lineRule="auto"/>
        <w:jc w:val="left"/>
        <w:rPr>
          <w:bCs/>
          <w:szCs w:val="20"/>
        </w:rPr>
      </w:pPr>
    </w:p>
    <w:p w:rsidR="00A15713" w:rsidRPr="00792894" w:rsidRDefault="00A15713" w:rsidP="00792894">
      <w:pPr>
        <w:spacing w:line="240" w:lineRule="auto"/>
        <w:jc w:val="left"/>
        <w:rPr>
          <w:bCs/>
          <w:szCs w:val="20"/>
        </w:rPr>
      </w:pPr>
      <w:r w:rsidRPr="00A15713">
        <w:rPr>
          <w:bCs/>
          <w:noProof/>
          <w:szCs w:val="20"/>
        </w:rPr>
        <w:drawing>
          <wp:inline distT="0" distB="0" distL="0" distR="0">
            <wp:extent cx="6238875" cy="29908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50125" t="19545" r="9950" b="26655"/>
                    <a:stretch/>
                  </pic:blipFill>
                  <pic:spPr bwMode="auto">
                    <a:xfrm>
                      <a:off x="0" y="0"/>
                      <a:ext cx="6279534" cy="3010341"/>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92894" w:rsidRDefault="00792894" w:rsidP="00C0676D">
      <w:pPr>
        <w:spacing w:after="26" w:line="240" w:lineRule="auto"/>
        <w:ind w:left="-5" w:right="86"/>
        <w:rPr>
          <w:szCs w:val="20"/>
        </w:rPr>
      </w:pPr>
    </w:p>
    <w:p w:rsidR="008F338E" w:rsidRPr="003A3FD7" w:rsidRDefault="008F338E" w:rsidP="008F338E">
      <w:pPr>
        <w:spacing w:line="240" w:lineRule="auto"/>
        <w:jc w:val="center"/>
        <w:rPr>
          <w:b/>
          <w:bCs/>
          <w:sz w:val="24"/>
          <w:szCs w:val="24"/>
        </w:rPr>
      </w:pPr>
      <w:r w:rsidRPr="003A3FD7">
        <w:rPr>
          <w:b/>
          <w:bCs/>
          <w:sz w:val="24"/>
          <w:szCs w:val="24"/>
        </w:rPr>
        <w:t xml:space="preserve">Figure </w:t>
      </w:r>
      <w:r w:rsidRPr="003A3FD7">
        <w:rPr>
          <w:b/>
          <w:color w:val="0070C0"/>
          <w:sz w:val="24"/>
          <w:szCs w:val="24"/>
        </w:rPr>
        <w:t>4.2</w:t>
      </w:r>
      <w:r w:rsidRPr="003A3FD7">
        <w:rPr>
          <w:b/>
          <w:bCs/>
          <w:sz w:val="24"/>
          <w:szCs w:val="24"/>
        </w:rPr>
        <w:t>: Fuzzy numbers plot for LPAS model.</w:t>
      </w:r>
    </w:p>
    <w:p w:rsidR="008F338E" w:rsidRDefault="008F338E" w:rsidP="00C0676D">
      <w:pPr>
        <w:spacing w:after="26" w:line="240" w:lineRule="auto"/>
        <w:ind w:left="-5" w:right="86"/>
        <w:rPr>
          <w:szCs w:val="20"/>
        </w:rPr>
      </w:pPr>
    </w:p>
    <w:p w:rsidR="00C368C8" w:rsidRPr="003C4817" w:rsidRDefault="00C368C8" w:rsidP="00807613">
      <w:pPr>
        <w:pStyle w:val="Heading10"/>
        <w:spacing w:after="0"/>
        <w:ind w:left="0" w:firstLine="0"/>
        <w:rPr>
          <w:szCs w:val="20"/>
        </w:rPr>
      </w:pPr>
      <w:r w:rsidRPr="003C4817">
        <w:rPr>
          <w:szCs w:val="20"/>
        </w:rPr>
        <w:lastRenderedPageBreak/>
        <w:t>5.</w:t>
      </w:r>
      <w:r w:rsidR="00807613">
        <w:rPr>
          <w:szCs w:val="20"/>
        </w:rPr>
        <w:t xml:space="preserve"> </w:t>
      </w:r>
      <w:r w:rsidRPr="003C4817">
        <w:rPr>
          <w:szCs w:val="20"/>
        </w:rPr>
        <w:t xml:space="preserve">Conclusion </w:t>
      </w:r>
    </w:p>
    <w:p w:rsidR="00C368C8" w:rsidRPr="003C4817" w:rsidRDefault="00C368C8" w:rsidP="00C368C8">
      <w:pPr>
        <w:spacing w:after="0"/>
        <w:ind w:left="0" w:right="97" w:firstLine="0"/>
        <w:rPr>
          <w:szCs w:val="20"/>
        </w:rPr>
        <w:sectPr w:rsidR="00C368C8" w:rsidRPr="003C4817" w:rsidSect="00610957">
          <w:type w:val="continuous"/>
          <w:pgSz w:w="11906" w:h="16841"/>
          <w:pgMar w:top="1440" w:right="1077" w:bottom="1687" w:left="1080" w:header="720" w:footer="720" w:gutter="0"/>
          <w:cols w:space="288"/>
        </w:sectPr>
      </w:pPr>
    </w:p>
    <w:p w:rsidR="00807613" w:rsidRDefault="00807613" w:rsidP="00807613">
      <w:pPr>
        <w:pStyle w:val="ListParagraph"/>
        <w:spacing w:after="0" w:line="240" w:lineRule="auto"/>
        <w:ind w:left="0" w:firstLine="0"/>
        <w:rPr>
          <w:sz w:val="24"/>
          <w:szCs w:val="24"/>
        </w:rPr>
      </w:pPr>
    </w:p>
    <w:p w:rsidR="00807613" w:rsidRPr="00807613" w:rsidRDefault="00807613" w:rsidP="00807613">
      <w:pPr>
        <w:pStyle w:val="ListParagraph"/>
        <w:spacing w:after="0" w:line="240" w:lineRule="auto"/>
        <w:ind w:left="0" w:firstLine="0"/>
        <w:rPr>
          <w:szCs w:val="20"/>
        </w:rPr>
      </w:pPr>
      <w:r w:rsidRPr="00807613">
        <w:rPr>
          <w:szCs w:val="20"/>
        </w:rPr>
        <w:t xml:space="preserve">In educational big data, privacy is contemplated due to the real danger of the Internet. The LMS harvest diverse digital identities about their learners, which are vulnerable to privacy compromises. Consequent upon this, this study proposed learner profile attributes partitioning model to determine sensitive and non-sensitive attributes in learners’ big data by means of FAHP. Then, privacy of these sensitive attributes is preserved from breaches during learning analytics operations of educators or education service providers. </w:t>
      </w:r>
    </w:p>
    <w:p w:rsidR="007E2462" w:rsidRPr="00807613" w:rsidRDefault="00807613" w:rsidP="00807613">
      <w:pPr>
        <w:spacing w:after="0" w:line="240" w:lineRule="auto"/>
        <w:ind w:left="0" w:right="86" w:firstLine="0"/>
        <w:rPr>
          <w:szCs w:val="20"/>
        </w:rPr>
      </w:pPr>
      <w:r w:rsidRPr="00807613">
        <w:rPr>
          <w:szCs w:val="20"/>
        </w:rPr>
        <w:t>The future studies could consider high-performance data features extraction and hiding techniques (such as blockchain) to disallow undue access or compromise of private learner information, learning content, and learning behaviors’</w:t>
      </w:r>
    </w:p>
    <w:p w:rsidR="00807613" w:rsidRDefault="00807613" w:rsidP="007E2462">
      <w:pPr>
        <w:pStyle w:val="Heading10"/>
        <w:spacing w:after="120" w:line="240" w:lineRule="auto"/>
        <w:ind w:left="432" w:hanging="432"/>
        <w:jc w:val="both"/>
        <w:rPr>
          <w:szCs w:val="20"/>
        </w:rPr>
      </w:pPr>
    </w:p>
    <w:p w:rsidR="007E2462" w:rsidRPr="005753A2" w:rsidRDefault="007E2462" w:rsidP="007E2462">
      <w:pPr>
        <w:pStyle w:val="Heading10"/>
        <w:spacing w:after="120" w:line="240" w:lineRule="auto"/>
        <w:ind w:left="432" w:hanging="432"/>
        <w:jc w:val="both"/>
        <w:rPr>
          <w:szCs w:val="20"/>
        </w:rPr>
      </w:pPr>
      <w:r w:rsidRPr="005753A2">
        <w:rPr>
          <w:szCs w:val="20"/>
        </w:rPr>
        <w:t xml:space="preserve">References </w:t>
      </w:r>
    </w:p>
    <w:bookmarkEnd w:id="1"/>
    <w:bookmarkEnd w:id="2"/>
    <w:bookmarkEnd w:id="3"/>
    <w:bookmarkEnd w:id="4"/>
    <w:p w:rsidR="00880025" w:rsidRPr="00CB5122" w:rsidRDefault="00880025" w:rsidP="00880025">
      <w:pPr>
        <w:widowControl w:val="0"/>
        <w:spacing w:line="240" w:lineRule="auto"/>
        <w:ind w:left="480" w:hanging="480"/>
        <w:rPr>
          <w:noProof/>
          <w:szCs w:val="24"/>
        </w:rPr>
      </w:pPr>
      <w:r w:rsidRPr="00CB5122">
        <w:rPr>
          <w:noProof/>
          <w:szCs w:val="24"/>
        </w:rPr>
        <w:t xml:space="preserve">Ahmed, Y. A., Ahmad, M. N., Ahmad, N., &amp; Zakaria, N. H. (2018). Social Media for Knowledge-Sharing : A Systematic Literature Review. </w:t>
      </w:r>
      <w:r w:rsidRPr="00CB5122">
        <w:rPr>
          <w:i/>
          <w:iCs/>
          <w:noProof/>
          <w:szCs w:val="24"/>
        </w:rPr>
        <w:t>Telematics and Informatics</w:t>
      </w:r>
      <w:r w:rsidRPr="00CB5122">
        <w:rPr>
          <w:noProof/>
          <w:szCs w:val="24"/>
        </w:rPr>
        <w:t xml:space="preserve">. </w:t>
      </w:r>
      <w:hyperlink r:id="rId22" w:history="1">
        <w:r w:rsidR="0090302F" w:rsidRPr="00097859">
          <w:rPr>
            <w:rStyle w:val="Hyperlink"/>
            <w:noProof/>
            <w:szCs w:val="24"/>
          </w:rPr>
          <w:t>https://doi.org/10.1016/j.tele.2018.01.015</w:t>
        </w:r>
      </w:hyperlink>
      <w:r w:rsidR="0090302F">
        <w:rPr>
          <w:noProof/>
          <w:szCs w:val="24"/>
        </w:rPr>
        <w:t xml:space="preserve"> </w:t>
      </w:r>
    </w:p>
    <w:p w:rsidR="00880025" w:rsidRPr="00CB5122" w:rsidRDefault="00880025" w:rsidP="00880025">
      <w:pPr>
        <w:widowControl w:val="0"/>
        <w:spacing w:line="240" w:lineRule="auto"/>
        <w:ind w:left="480" w:hanging="480"/>
        <w:rPr>
          <w:noProof/>
          <w:szCs w:val="24"/>
        </w:rPr>
      </w:pPr>
      <w:r w:rsidRPr="00CB5122">
        <w:rPr>
          <w:noProof/>
          <w:szCs w:val="24"/>
        </w:rPr>
        <w:t xml:space="preserve">Aldiab, A., Chowdhury, H., Kootsookos, A., Alam, F., &amp; Allhibi, H. (2019). Utilization of Learning Management Systems (LMSs) in higher Utilization of Learning Management Systems in higher education system: A case review for Saudi Arabia. </w:t>
      </w:r>
      <w:r w:rsidRPr="00CB5122">
        <w:rPr>
          <w:i/>
          <w:iCs/>
          <w:noProof/>
          <w:szCs w:val="24"/>
        </w:rPr>
        <w:t>Energy Procedia</w:t>
      </w:r>
      <w:r w:rsidRPr="00CB5122">
        <w:rPr>
          <w:noProof/>
          <w:szCs w:val="24"/>
        </w:rPr>
        <w:t xml:space="preserve">, </w:t>
      </w:r>
      <w:r w:rsidRPr="00CB5122">
        <w:rPr>
          <w:i/>
          <w:iCs/>
          <w:noProof/>
          <w:szCs w:val="24"/>
        </w:rPr>
        <w:t>160</w:t>
      </w:r>
      <w:r w:rsidRPr="00CB5122">
        <w:rPr>
          <w:noProof/>
          <w:szCs w:val="24"/>
        </w:rPr>
        <w:t xml:space="preserve">, 731–737. </w:t>
      </w:r>
      <w:hyperlink r:id="rId23" w:history="1">
        <w:r w:rsidR="0090302F" w:rsidRPr="00097859">
          <w:rPr>
            <w:rStyle w:val="Hyperlink"/>
            <w:noProof/>
            <w:szCs w:val="24"/>
          </w:rPr>
          <w:t>https://doi.org/10.1016/j.egypro.2019.02.186</w:t>
        </w:r>
      </w:hyperlink>
      <w:r w:rsidR="0090302F">
        <w:rPr>
          <w:noProof/>
          <w:szCs w:val="24"/>
        </w:rPr>
        <w:t xml:space="preserve"> </w:t>
      </w:r>
    </w:p>
    <w:p w:rsidR="00880025" w:rsidRPr="00CB5122" w:rsidRDefault="00880025" w:rsidP="00880025">
      <w:pPr>
        <w:widowControl w:val="0"/>
        <w:spacing w:line="240" w:lineRule="auto"/>
        <w:ind w:left="480" w:hanging="480"/>
        <w:rPr>
          <w:noProof/>
          <w:szCs w:val="24"/>
        </w:rPr>
      </w:pPr>
      <w:r w:rsidRPr="00CB5122">
        <w:rPr>
          <w:noProof/>
          <w:szCs w:val="24"/>
        </w:rPr>
        <w:t xml:space="preserve">Alharthi, A. D., Spichkova, M., &amp; Hamilton, M. (2018). Sustainability requirements for eLearning systems: a systematic literature review and analysis. </w:t>
      </w:r>
      <w:r w:rsidRPr="00CB5122">
        <w:rPr>
          <w:i/>
          <w:iCs/>
          <w:noProof/>
          <w:szCs w:val="24"/>
        </w:rPr>
        <w:t>Requirements Engineering</w:t>
      </w:r>
      <w:r w:rsidRPr="00CB5122">
        <w:rPr>
          <w:noProof/>
          <w:szCs w:val="24"/>
        </w:rPr>
        <w:t xml:space="preserve">. </w:t>
      </w:r>
      <w:hyperlink r:id="rId24" w:history="1">
        <w:r w:rsidR="0090302F" w:rsidRPr="00097859">
          <w:rPr>
            <w:rStyle w:val="Hyperlink"/>
            <w:noProof/>
            <w:szCs w:val="24"/>
          </w:rPr>
          <w:t>https://doi.org/10.1007/s00766-018-0299-9</w:t>
        </w:r>
      </w:hyperlink>
      <w:r w:rsidR="0090302F">
        <w:rPr>
          <w:noProof/>
          <w:szCs w:val="24"/>
        </w:rPr>
        <w:t xml:space="preserve"> </w:t>
      </w:r>
    </w:p>
    <w:p w:rsidR="00880025" w:rsidRPr="00CB5122" w:rsidRDefault="00880025" w:rsidP="00880025">
      <w:pPr>
        <w:widowControl w:val="0"/>
        <w:spacing w:line="240" w:lineRule="auto"/>
        <w:ind w:left="480" w:hanging="480"/>
        <w:rPr>
          <w:noProof/>
          <w:szCs w:val="24"/>
        </w:rPr>
      </w:pPr>
      <w:r w:rsidRPr="00CB5122">
        <w:rPr>
          <w:noProof/>
          <w:szCs w:val="24"/>
        </w:rPr>
        <w:t xml:space="preserve">Alier, M., Casañ Guerrero, M. J., Amo, D., Severance, C., &amp; Fonseca, D. (2021). Privacy and e-learning: A pending task. </w:t>
      </w:r>
      <w:r w:rsidRPr="00CB5122">
        <w:rPr>
          <w:i/>
          <w:iCs/>
          <w:noProof/>
          <w:szCs w:val="24"/>
        </w:rPr>
        <w:t>Sustainability (Switzerland)</w:t>
      </w:r>
      <w:r w:rsidRPr="00CB5122">
        <w:rPr>
          <w:noProof/>
          <w:szCs w:val="24"/>
        </w:rPr>
        <w:t xml:space="preserve">, </w:t>
      </w:r>
      <w:r w:rsidRPr="00CB5122">
        <w:rPr>
          <w:i/>
          <w:iCs/>
          <w:noProof/>
          <w:szCs w:val="24"/>
        </w:rPr>
        <w:t>13</w:t>
      </w:r>
      <w:r w:rsidRPr="00CB5122">
        <w:rPr>
          <w:noProof/>
          <w:szCs w:val="24"/>
        </w:rPr>
        <w:t xml:space="preserve">(16), 1–17. </w:t>
      </w:r>
      <w:hyperlink r:id="rId25" w:history="1">
        <w:r w:rsidR="0090302F" w:rsidRPr="00097859">
          <w:rPr>
            <w:rStyle w:val="Hyperlink"/>
            <w:noProof/>
            <w:szCs w:val="24"/>
          </w:rPr>
          <w:t>https://doi.org/10.3390/su13169206</w:t>
        </w:r>
      </w:hyperlink>
      <w:r w:rsidR="0090302F">
        <w:rPr>
          <w:noProof/>
          <w:szCs w:val="24"/>
        </w:rPr>
        <w:t xml:space="preserve"> </w:t>
      </w:r>
    </w:p>
    <w:p w:rsidR="00880025" w:rsidRDefault="00880025" w:rsidP="00880025">
      <w:pPr>
        <w:widowControl w:val="0"/>
        <w:spacing w:line="240" w:lineRule="auto"/>
        <w:ind w:left="480" w:hanging="480"/>
        <w:rPr>
          <w:noProof/>
          <w:szCs w:val="24"/>
        </w:rPr>
      </w:pPr>
      <w:r w:rsidRPr="00CB5122">
        <w:rPr>
          <w:noProof/>
          <w:szCs w:val="24"/>
        </w:rPr>
        <w:t xml:space="preserve">Antonius, H., Widjaja, E., Santoso, S. W., Petrus, S., &amp; Cahyadi, J. (2019). The Enhancement of Learning Management System in Teaching Learning Process with the UTAUT2 and Trust Model. </w:t>
      </w:r>
      <w:r w:rsidRPr="00CB5122">
        <w:rPr>
          <w:i/>
          <w:iCs/>
          <w:noProof/>
          <w:szCs w:val="24"/>
        </w:rPr>
        <w:t>2019 International Conference on Information Management and Technology</w:t>
      </w:r>
      <w:r w:rsidRPr="00CB5122">
        <w:rPr>
          <w:noProof/>
          <w:szCs w:val="24"/>
        </w:rPr>
        <w:t xml:space="preserve">, </w:t>
      </w:r>
      <w:r w:rsidRPr="00CB5122">
        <w:rPr>
          <w:i/>
          <w:iCs/>
          <w:noProof/>
          <w:szCs w:val="24"/>
        </w:rPr>
        <w:t>1</w:t>
      </w:r>
      <w:r w:rsidRPr="00CB5122">
        <w:rPr>
          <w:noProof/>
          <w:szCs w:val="24"/>
        </w:rPr>
        <w:t>, 309–313. IEEE.</w:t>
      </w:r>
    </w:p>
    <w:p w:rsidR="00880025" w:rsidRPr="00CF5F44" w:rsidRDefault="00880025" w:rsidP="00880025">
      <w:pPr>
        <w:widowControl w:val="0"/>
        <w:spacing w:line="240" w:lineRule="auto"/>
        <w:ind w:left="480" w:hanging="480"/>
        <w:rPr>
          <w:noProof/>
        </w:rPr>
      </w:pPr>
      <w:r w:rsidRPr="00CF5F44">
        <w:rPr>
          <w:noProof/>
        </w:rPr>
        <w:t xml:space="preserve">Atasoy, E., Bozna, H., &amp; Abdulvahap, S. (2020). Active learning analytics in mobile : Active visions from PhD students. </w:t>
      </w:r>
      <w:r w:rsidRPr="00CF5F44">
        <w:rPr>
          <w:i/>
          <w:iCs/>
          <w:noProof/>
        </w:rPr>
        <w:t>Asian Association of Open Universities Journal</w:t>
      </w:r>
      <w:r w:rsidRPr="00CF5F44">
        <w:rPr>
          <w:noProof/>
        </w:rPr>
        <w:t xml:space="preserve">, </w:t>
      </w:r>
      <w:r w:rsidRPr="00CF5F44">
        <w:rPr>
          <w:i/>
          <w:iCs/>
          <w:noProof/>
        </w:rPr>
        <w:t>15</w:t>
      </w:r>
      <w:r w:rsidRPr="00CF5F44">
        <w:rPr>
          <w:noProof/>
        </w:rPr>
        <w:t xml:space="preserve">(2), 145–166. </w:t>
      </w:r>
      <w:hyperlink r:id="rId26" w:history="1">
        <w:r w:rsidR="0090302F" w:rsidRPr="00097859">
          <w:rPr>
            <w:rStyle w:val="Hyperlink"/>
            <w:noProof/>
          </w:rPr>
          <w:t>https://doi.org/10.1108/AAOUJ-11-2019-0055</w:t>
        </w:r>
      </w:hyperlink>
      <w:r w:rsidR="0090302F">
        <w:rPr>
          <w:noProof/>
        </w:rPr>
        <w:t xml:space="preserve"> </w:t>
      </w:r>
    </w:p>
    <w:p w:rsidR="00880025" w:rsidRDefault="00880025" w:rsidP="00880025">
      <w:pPr>
        <w:widowControl w:val="0"/>
        <w:spacing w:line="240" w:lineRule="auto"/>
        <w:ind w:left="480" w:hanging="480"/>
        <w:rPr>
          <w:noProof/>
        </w:rPr>
      </w:pPr>
      <w:r w:rsidRPr="00CF5F44">
        <w:rPr>
          <w:noProof/>
        </w:rPr>
        <w:t xml:space="preserve">Cantabella, M., Martínez-españa, R., Ayuso, B., Yáñez, A., Muñoz, A., Cantabella, M., &amp; Mart, R. (2018). big data framework Analysis of student behavior in Learning Management Systems through a Big Data framework. </w:t>
      </w:r>
      <w:r w:rsidRPr="00CF5F44">
        <w:rPr>
          <w:i/>
          <w:iCs/>
          <w:noProof/>
        </w:rPr>
        <w:t>Future Generation Computer Systems</w:t>
      </w:r>
      <w:r w:rsidRPr="00CF5F44">
        <w:rPr>
          <w:noProof/>
        </w:rPr>
        <w:t xml:space="preserve">. </w:t>
      </w:r>
      <w:hyperlink r:id="rId27" w:history="1">
        <w:r w:rsidR="009545F4" w:rsidRPr="00097859">
          <w:rPr>
            <w:rStyle w:val="Hyperlink"/>
            <w:noProof/>
          </w:rPr>
          <w:t>https://doi.org/10.1016/j.future.2018.08.003</w:t>
        </w:r>
      </w:hyperlink>
      <w:r w:rsidR="009545F4">
        <w:rPr>
          <w:noProof/>
        </w:rPr>
        <w:t xml:space="preserve"> </w:t>
      </w:r>
    </w:p>
    <w:p w:rsidR="00880025" w:rsidRPr="00CB5122" w:rsidRDefault="00880025" w:rsidP="00880025">
      <w:pPr>
        <w:widowControl w:val="0"/>
        <w:spacing w:line="240" w:lineRule="auto"/>
        <w:ind w:left="480" w:hanging="480"/>
        <w:rPr>
          <w:noProof/>
          <w:szCs w:val="24"/>
        </w:rPr>
      </w:pPr>
      <w:r w:rsidRPr="00CB5122">
        <w:rPr>
          <w:noProof/>
          <w:szCs w:val="24"/>
        </w:rPr>
        <w:lastRenderedPageBreak/>
        <w:t xml:space="preserve">Cao, C., &amp; Zhu, X. (2021). Trusted Data Management for E-learning System Based on Blockchain. </w:t>
      </w:r>
      <w:r w:rsidRPr="00CB5122">
        <w:rPr>
          <w:i/>
          <w:iCs/>
          <w:noProof/>
          <w:szCs w:val="24"/>
        </w:rPr>
        <w:t>2021 IEEE 13th International Conference on Computer Research and Development Trusted</w:t>
      </w:r>
      <w:r w:rsidRPr="00CB5122">
        <w:rPr>
          <w:noProof/>
          <w:szCs w:val="24"/>
        </w:rPr>
        <w:t>, 91–94.</w:t>
      </w:r>
    </w:p>
    <w:p w:rsidR="00880025" w:rsidRDefault="00880025" w:rsidP="00880025">
      <w:pPr>
        <w:widowControl w:val="0"/>
        <w:spacing w:line="240" w:lineRule="auto"/>
        <w:ind w:left="480" w:hanging="480"/>
        <w:rPr>
          <w:noProof/>
          <w:szCs w:val="24"/>
        </w:rPr>
      </w:pPr>
      <w:r w:rsidRPr="00CB5122">
        <w:rPr>
          <w:noProof/>
          <w:szCs w:val="24"/>
        </w:rPr>
        <w:t xml:space="preserve">Caviglione, L., &amp; Coccoli, M. (2020). </w:t>
      </w:r>
      <w:r w:rsidRPr="00CB5122">
        <w:rPr>
          <w:i/>
          <w:iCs/>
          <w:noProof/>
          <w:szCs w:val="24"/>
        </w:rPr>
        <w:t>A Holistic Model for Security of Learning Applications in Smart Cities</w:t>
      </w:r>
      <w:r w:rsidRPr="00CB5122">
        <w:rPr>
          <w:noProof/>
          <w:szCs w:val="24"/>
        </w:rPr>
        <w:t xml:space="preserve">. </w:t>
      </w:r>
      <w:r w:rsidRPr="00CB5122">
        <w:rPr>
          <w:i/>
          <w:iCs/>
          <w:noProof/>
          <w:szCs w:val="24"/>
        </w:rPr>
        <w:t>16</w:t>
      </w:r>
      <w:r w:rsidRPr="00CB5122">
        <w:rPr>
          <w:noProof/>
          <w:szCs w:val="24"/>
        </w:rPr>
        <w:t>(01), 1–10.</w:t>
      </w:r>
    </w:p>
    <w:p w:rsidR="00880025" w:rsidRDefault="00880025" w:rsidP="00880025">
      <w:pPr>
        <w:spacing w:line="240" w:lineRule="auto"/>
        <w:ind w:left="432" w:hanging="432"/>
      </w:pPr>
      <w:r w:rsidRPr="00422006">
        <w:t>Chang, D.Y., 1996. Application of the extent analysis method on fuzzy AHP. Eur. J. Oper. Res. 95, 649–655.</w:t>
      </w:r>
    </w:p>
    <w:p w:rsidR="00880025" w:rsidRPr="00CB5122" w:rsidRDefault="00880025" w:rsidP="00880025">
      <w:pPr>
        <w:widowControl w:val="0"/>
        <w:spacing w:line="240" w:lineRule="auto"/>
        <w:ind w:left="480" w:hanging="480"/>
        <w:rPr>
          <w:noProof/>
          <w:szCs w:val="24"/>
        </w:rPr>
      </w:pPr>
      <w:r w:rsidRPr="00CB5122">
        <w:rPr>
          <w:noProof/>
          <w:szCs w:val="24"/>
        </w:rPr>
        <w:t xml:space="preserve">Chatterjee, P., Bose, R., Banerjee, S., &amp; Roy, S. (2021). Enhancing the Usability of Cloud based LMS Architecture in Covid Pandemic. </w:t>
      </w:r>
      <w:r w:rsidRPr="00CB5122">
        <w:rPr>
          <w:i/>
          <w:iCs/>
          <w:noProof/>
          <w:szCs w:val="24"/>
        </w:rPr>
        <w:t>Natural Volatiles &amp; Essential Oils</w:t>
      </w:r>
      <w:r w:rsidRPr="00CB5122">
        <w:rPr>
          <w:noProof/>
          <w:szCs w:val="24"/>
        </w:rPr>
        <w:t xml:space="preserve">, </w:t>
      </w:r>
      <w:r w:rsidRPr="00CB5122">
        <w:rPr>
          <w:i/>
          <w:iCs/>
          <w:noProof/>
          <w:szCs w:val="24"/>
        </w:rPr>
        <w:t>8</w:t>
      </w:r>
      <w:r w:rsidRPr="00CB5122">
        <w:rPr>
          <w:noProof/>
          <w:szCs w:val="24"/>
        </w:rPr>
        <w:t>(4), 7490–7511.</w:t>
      </w:r>
    </w:p>
    <w:p w:rsidR="00880025" w:rsidRPr="00CB5122" w:rsidRDefault="00880025" w:rsidP="00880025">
      <w:pPr>
        <w:widowControl w:val="0"/>
        <w:spacing w:line="240" w:lineRule="auto"/>
        <w:ind w:left="480" w:hanging="480"/>
        <w:rPr>
          <w:noProof/>
          <w:szCs w:val="24"/>
        </w:rPr>
      </w:pPr>
      <w:r w:rsidRPr="00CB5122">
        <w:rPr>
          <w:noProof/>
          <w:szCs w:val="24"/>
        </w:rPr>
        <w:t xml:space="preserve">Chen, T., &amp; Wu, H.-C. (2020). Fuzzy collaborative intelligence fuzzy analytic hierarchy process approach for selecting suitable three-dimensional printers. </w:t>
      </w:r>
      <w:r w:rsidRPr="00CB5122">
        <w:rPr>
          <w:i/>
          <w:iCs/>
          <w:noProof/>
          <w:szCs w:val="24"/>
        </w:rPr>
        <w:t>Soft Computing</w:t>
      </w:r>
      <w:r w:rsidRPr="00CB5122">
        <w:rPr>
          <w:noProof/>
          <w:szCs w:val="24"/>
        </w:rPr>
        <w:t xml:space="preserve">. </w:t>
      </w:r>
      <w:hyperlink r:id="rId28" w:history="1">
        <w:r w:rsidR="0090302F" w:rsidRPr="00097859">
          <w:rPr>
            <w:rStyle w:val="Hyperlink"/>
            <w:noProof/>
            <w:szCs w:val="24"/>
          </w:rPr>
          <w:t>https://doi.org/10.1007/s00500-020-05436-z</w:t>
        </w:r>
      </w:hyperlink>
      <w:r w:rsidR="0090302F">
        <w:rPr>
          <w:noProof/>
          <w:szCs w:val="24"/>
        </w:rPr>
        <w:t xml:space="preserve"> </w:t>
      </w:r>
    </w:p>
    <w:p w:rsidR="00880025" w:rsidRDefault="00880025" w:rsidP="00880025">
      <w:pPr>
        <w:widowControl w:val="0"/>
        <w:spacing w:line="240" w:lineRule="auto"/>
        <w:ind w:left="480" w:hanging="480"/>
        <w:rPr>
          <w:noProof/>
          <w:szCs w:val="24"/>
        </w:rPr>
      </w:pPr>
      <w:r w:rsidRPr="00CB5122">
        <w:rPr>
          <w:noProof/>
          <w:szCs w:val="24"/>
        </w:rPr>
        <w:t xml:space="preserve">Djeki, E., Dégila, J., Bondiombouy, C., &amp; Alhassan, M. H. (2022). E-learning bibliometric analysis from 2015 to 2020. </w:t>
      </w:r>
      <w:r w:rsidRPr="00CB5122">
        <w:rPr>
          <w:i/>
          <w:iCs/>
          <w:noProof/>
          <w:szCs w:val="24"/>
        </w:rPr>
        <w:t>Journal of Computers in Education</w:t>
      </w:r>
      <w:r w:rsidR="0090302F">
        <w:rPr>
          <w:noProof/>
          <w:szCs w:val="24"/>
        </w:rPr>
        <w:t xml:space="preserve">. </w:t>
      </w:r>
      <w:hyperlink r:id="rId29" w:history="1">
        <w:r w:rsidR="0090302F" w:rsidRPr="00097859">
          <w:rPr>
            <w:rStyle w:val="Hyperlink"/>
            <w:noProof/>
            <w:szCs w:val="24"/>
          </w:rPr>
          <w:t>https://doi.org/10.1007/s40692-021 -00218-4</w:t>
        </w:r>
      </w:hyperlink>
      <w:r w:rsidR="0090302F">
        <w:rPr>
          <w:noProof/>
          <w:szCs w:val="24"/>
        </w:rPr>
        <w:t xml:space="preserve"> </w:t>
      </w:r>
    </w:p>
    <w:p w:rsidR="00880025" w:rsidRDefault="00880025" w:rsidP="00880025">
      <w:pPr>
        <w:pStyle w:val="referenceitem"/>
        <w:numPr>
          <w:ilvl w:val="0"/>
          <w:numId w:val="0"/>
        </w:numPr>
        <w:rPr>
          <w:sz w:val="20"/>
        </w:rPr>
      </w:pPr>
      <w:r w:rsidRPr="00F944AA">
        <w:rPr>
          <w:sz w:val="20"/>
        </w:rPr>
        <w:t xml:space="preserve">Ferguson, R. and Clow, D. (2017), “Learning analytics: </w:t>
      </w:r>
      <w:r w:rsidR="0090302F">
        <w:rPr>
          <w:sz w:val="20"/>
        </w:rPr>
        <w:t xml:space="preserve"> </w:t>
      </w:r>
      <w:r w:rsidR="0090302F">
        <w:rPr>
          <w:sz w:val="20"/>
        </w:rPr>
        <w:tab/>
      </w:r>
      <w:r w:rsidRPr="00F944AA">
        <w:rPr>
          <w:sz w:val="20"/>
        </w:rPr>
        <w:t>avoiding failure, EDUCAUSE review”,</w:t>
      </w:r>
      <w:r w:rsidR="0090302F">
        <w:rPr>
          <w:sz w:val="20"/>
        </w:rPr>
        <w:tab/>
      </w:r>
      <w:r w:rsidR="0090302F">
        <w:rPr>
          <w:sz w:val="20"/>
        </w:rPr>
        <w:tab/>
      </w:r>
      <w:r w:rsidRPr="00F944AA">
        <w:rPr>
          <w:sz w:val="20"/>
        </w:rPr>
        <w:t xml:space="preserve">available at: </w:t>
      </w:r>
      <w:r>
        <w:rPr>
          <w:sz w:val="20"/>
        </w:rPr>
        <w:tab/>
      </w:r>
      <w:hyperlink r:id="rId30" w:history="1">
        <w:r w:rsidR="0090302F" w:rsidRPr="00097859">
          <w:rPr>
            <w:rStyle w:val="Hyperlink"/>
            <w:sz w:val="20"/>
          </w:rPr>
          <w:t>https://er.educause.edu/articles/2017/7/learnin</w:t>
        </w:r>
      </w:hyperlink>
      <w:r w:rsidR="0090302F">
        <w:rPr>
          <w:sz w:val="20"/>
        </w:rPr>
        <w:tab/>
      </w:r>
      <w:r w:rsidRPr="00F944AA">
        <w:rPr>
          <w:sz w:val="20"/>
        </w:rPr>
        <w:t>g-analytics-avoiding-failure (accessed 15 May</w:t>
      </w:r>
      <w:r w:rsidR="0090302F">
        <w:rPr>
          <w:sz w:val="20"/>
        </w:rPr>
        <w:tab/>
      </w:r>
      <w:r w:rsidRPr="00F944AA">
        <w:rPr>
          <w:sz w:val="20"/>
        </w:rPr>
        <w:t xml:space="preserve"> 2018)</w:t>
      </w:r>
    </w:p>
    <w:p w:rsidR="00880025" w:rsidRDefault="00880025" w:rsidP="00880025">
      <w:pPr>
        <w:widowControl w:val="0"/>
        <w:spacing w:line="240" w:lineRule="auto"/>
        <w:ind w:left="480" w:hanging="480"/>
        <w:rPr>
          <w:noProof/>
        </w:rPr>
      </w:pPr>
      <w:r w:rsidRPr="00CF5F44">
        <w:rPr>
          <w:noProof/>
        </w:rPr>
        <w:t xml:space="preserve">Garone, A., Pynoo, B., Tondeur, J., Cocquyt, C., Vanslambrouck, S., Bruggeman, B., &amp; Struyven, K. (2019). system. </w:t>
      </w:r>
      <w:r w:rsidRPr="00CF5F44">
        <w:rPr>
          <w:i/>
          <w:iCs/>
          <w:noProof/>
        </w:rPr>
        <w:t>British Journal of Educational Technology</w:t>
      </w:r>
      <w:r w:rsidRPr="00CF5F44">
        <w:rPr>
          <w:noProof/>
        </w:rPr>
        <w:t>, 1–18.</w:t>
      </w:r>
      <w:r w:rsidR="0090302F">
        <w:rPr>
          <w:noProof/>
        </w:rPr>
        <w:tab/>
      </w:r>
      <w:r w:rsidR="0090302F">
        <w:rPr>
          <w:noProof/>
        </w:rPr>
        <w:tab/>
      </w:r>
      <w:r w:rsidR="0090302F">
        <w:rPr>
          <w:noProof/>
        </w:rPr>
        <w:tab/>
      </w:r>
      <w:r w:rsidR="0090302F">
        <w:rPr>
          <w:noProof/>
        </w:rPr>
        <w:tab/>
      </w:r>
      <w:r w:rsidRPr="00CF5F44">
        <w:rPr>
          <w:noProof/>
        </w:rPr>
        <w:t xml:space="preserve"> </w:t>
      </w:r>
      <w:hyperlink r:id="rId31" w:history="1">
        <w:r w:rsidR="0090302F" w:rsidRPr="00097859">
          <w:rPr>
            <w:rStyle w:val="Hyperlink"/>
            <w:noProof/>
          </w:rPr>
          <w:t>https://doi.org/10.1111/bjet.12867</w:t>
        </w:r>
      </w:hyperlink>
      <w:r w:rsidR="0090302F">
        <w:rPr>
          <w:noProof/>
        </w:rPr>
        <w:t xml:space="preserve"> </w:t>
      </w:r>
    </w:p>
    <w:p w:rsidR="00880025" w:rsidRDefault="00880025" w:rsidP="00880025">
      <w:pPr>
        <w:widowControl w:val="0"/>
        <w:spacing w:line="240" w:lineRule="auto"/>
        <w:ind w:left="480" w:hanging="480"/>
        <w:rPr>
          <w:noProof/>
          <w:szCs w:val="24"/>
        </w:rPr>
      </w:pPr>
      <w:r w:rsidRPr="00CB5122">
        <w:rPr>
          <w:noProof/>
          <w:szCs w:val="24"/>
        </w:rPr>
        <w:t xml:space="preserve">Hima, R., Kandakatla, R., &amp; Gulhane, A. (2021). Role of Learning Analytics to Evaluate Formative Assessments : Using a data driven approach to inform changes in teaching practices. </w:t>
      </w:r>
      <w:r w:rsidRPr="00CB5122">
        <w:rPr>
          <w:i/>
          <w:iCs/>
          <w:noProof/>
          <w:szCs w:val="24"/>
        </w:rPr>
        <w:t>Journal of Engineering Education Transformations</w:t>
      </w:r>
      <w:r w:rsidRPr="00CB5122">
        <w:rPr>
          <w:noProof/>
          <w:szCs w:val="24"/>
        </w:rPr>
        <w:t xml:space="preserve">, </w:t>
      </w:r>
      <w:r w:rsidRPr="00CB5122">
        <w:rPr>
          <w:i/>
          <w:iCs/>
          <w:noProof/>
          <w:szCs w:val="24"/>
        </w:rPr>
        <w:t>34</w:t>
      </w:r>
      <w:r w:rsidRPr="00CB5122">
        <w:rPr>
          <w:noProof/>
          <w:szCs w:val="24"/>
        </w:rPr>
        <w:t>, 550–556.</w:t>
      </w:r>
    </w:p>
    <w:p w:rsidR="00880025" w:rsidRDefault="00880025" w:rsidP="00880025">
      <w:pPr>
        <w:widowControl w:val="0"/>
        <w:spacing w:line="240" w:lineRule="auto"/>
        <w:ind w:left="480" w:hanging="480"/>
        <w:rPr>
          <w:noProof/>
        </w:rPr>
      </w:pPr>
      <w:r w:rsidRPr="00CF5F44">
        <w:rPr>
          <w:noProof/>
        </w:rPr>
        <w:t xml:space="preserve">Kabassi, K., &amp; Alepis, E. (2020). Learning Analytics in Distance and Mobile Learning for Designing Personalised Software. In </w:t>
      </w:r>
      <w:r w:rsidRPr="00CF5F44">
        <w:rPr>
          <w:i/>
          <w:iCs/>
          <w:noProof/>
        </w:rPr>
        <w:t>Machine Learning Paradigms, Intelligent Systems Reference Library</w:t>
      </w:r>
      <w:r w:rsidRPr="00CF5F44">
        <w:rPr>
          <w:noProof/>
        </w:rPr>
        <w:t xml:space="preserve"> (pp. 185–203). </w:t>
      </w:r>
      <w:hyperlink r:id="rId32" w:history="1">
        <w:r w:rsidR="009545F4" w:rsidRPr="00097859">
          <w:rPr>
            <w:rStyle w:val="Hyperlink"/>
            <w:noProof/>
          </w:rPr>
          <w:t>https://doi.org/10.1007/978-3-030-13743-4</w:t>
        </w:r>
      </w:hyperlink>
      <w:r w:rsidR="009545F4">
        <w:rPr>
          <w:noProof/>
        </w:rPr>
        <w:t xml:space="preserve"> </w:t>
      </w:r>
    </w:p>
    <w:p w:rsidR="00880025" w:rsidRDefault="00880025" w:rsidP="00880025">
      <w:pPr>
        <w:widowControl w:val="0"/>
        <w:spacing w:line="240" w:lineRule="auto"/>
        <w:ind w:left="480" w:hanging="480"/>
        <w:rPr>
          <w:noProof/>
        </w:rPr>
      </w:pPr>
      <w:r w:rsidRPr="00E11829">
        <w:rPr>
          <w:noProof/>
        </w:rPr>
        <w:t xml:space="preserve">Ketthari, M. T., &amp; Rajendran, S. (2019). Privacy preserving data mining using hiding maximum utility item first algorithm by means of grey wolf optimisation algorithm. </w:t>
      </w:r>
      <w:r w:rsidRPr="00E11829">
        <w:rPr>
          <w:i/>
          <w:iCs/>
          <w:noProof/>
        </w:rPr>
        <w:t>International Journal of Business Intelligence and Data Mining</w:t>
      </w:r>
      <w:r w:rsidRPr="00E11829">
        <w:rPr>
          <w:noProof/>
        </w:rPr>
        <w:t xml:space="preserve">, </w:t>
      </w:r>
      <w:r w:rsidRPr="00E11829">
        <w:rPr>
          <w:i/>
          <w:iCs/>
          <w:noProof/>
        </w:rPr>
        <w:t>14</w:t>
      </w:r>
      <w:r w:rsidRPr="00E11829">
        <w:rPr>
          <w:noProof/>
        </w:rPr>
        <w:t>(3), 401–418.</w:t>
      </w:r>
    </w:p>
    <w:p w:rsidR="00880025" w:rsidRDefault="00880025" w:rsidP="00880025">
      <w:pPr>
        <w:widowControl w:val="0"/>
        <w:spacing w:line="240" w:lineRule="auto"/>
        <w:ind w:left="480" w:hanging="480"/>
        <w:rPr>
          <w:noProof/>
          <w:szCs w:val="24"/>
        </w:rPr>
      </w:pPr>
      <w:r w:rsidRPr="00CB5122">
        <w:rPr>
          <w:noProof/>
          <w:szCs w:val="24"/>
        </w:rPr>
        <w:t xml:space="preserve">Khan, H. U., &amp; Alshare, K. A. (2019). Violators versus non-violators of information security measures in organizations — A study of distinguishing factors. </w:t>
      </w:r>
      <w:r w:rsidRPr="00CB5122">
        <w:rPr>
          <w:i/>
          <w:iCs/>
          <w:noProof/>
          <w:szCs w:val="24"/>
        </w:rPr>
        <w:t>Journal of Organizational Computing and Electronic Commerce</w:t>
      </w:r>
      <w:r w:rsidRPr="00CB5122">
        <w:rPr>
          <w:noProof/>
          <w:szCs w:val="24"/>
        </w:rPr>
        <w:t xml:space="preserve">, </w:t>
      </w:r>
      <w:r w:rsidRPr="00CB5122">
        <w:rPr>
          <w:i/>
          <w:iCs/>
          <w:noProof/>
          <w:szCs w:val="24"/>
        </w:rPr>
        <w:t>29</w:t>
      </w:r>
      <w:r w:rsidRPr="00CB5122">
        <w:rPr>
          <w:noProof/>
          <w:szCs w:val="24"/>
        </w:rPr>
        <w:t xml:space="preserve">(1), 4–23. </w:t>
      </w:r>
      <w:hyperlink r:id="rId33" w:history="1">
        <w:r w:rsidR="00A84070" w:rsidRPr="00097859">
          <w:rPr>
            <w:rStyle w:val="Hyperlink"/>
            <w:noProof/>
            <w:szCs w:val="24"/>
          </w:rPr>
          <w:t>https://doi.org/10.1080/10919392.2019.1552743</w:t>
        </w:r>
      </w:hyperlink>
      <w:r w:rsidR="00A84070">
        <w:rPr>
          <w:noProof/>
          <w:szCs w:val="24"/>
        </w:rPr>
        <w:t xml:space="preserve"> </w:t>
      </w:r>
    </w:p>
    <w:p w:rsidR="00880025" w:rsidRPr="00BD5A21" w:rsidRDefault="00880025" w:rsidP="00880025">
      <w:pPr>
        <w:widowControl w:val="0"/>
        <w:spacing w:line="240" w:lineRule="auto"/>
        <w:ind w:left="480" w:hanging="480"/>
        <w:rPr>
          <w:noProof/>
        </w:rPr>
      </w:pPr>
      <w:r w:rsidRPr="00BD5A21">
        <w:rPr>
          <w:noProof/>
        </w:rPr>
        <w:t xml:space="preserve">Korać, D., Damjanović, B., &amp; Simić, D. (2021). A model of digital identity for better information security in e-learning systems. </w:t>
      </w:r>
      <w:r w:rsidRPr="00BD5A21">
        <w:rPr>
          <w:i/>
          <w:iCs/>
          <w:noProof/>
        </w:rPr>
        <w:t>Journal of Supercomputing</w:t>
      </w:r>
      <w:r w:rsidRPr="00BD5A21">
        <w:rPr>
          <w:noProof/>
        </w:rPr>
        <w:t xml:space="preserve">, (Mdi). </w:t>
      </w:r>
      <w:hyperlink r:id="rId34" w:history="1">
        <w:r w:rsidR="00A84070" w:rsidRPr="00097859">
          <w:rPr>
            <w:rStyle w:val="Hyperlink"/>
            <w:noProof/>
          </w:rPr>
          <w:t>https://doi.org/10.1007/s11227-021-03981-4</w:t>
        </w:r>
      </w:hyperlink>
      <w:r w:rsidR="00A84070">
        <w:rPr>
          <w:noProof/>
        </w:rPr>
        <w:t xml:space="preserve"> </w:t>
      </w:r>
    </w:p>
    <w:p w:rsidR="00880025" w:rsidRPr="00CB5122" w:rsidRDefault="00880025" w:rsidP="00880025">
      <w:pPr>
        <w:widowControl w:val="0"/>
        <w:spacing w:line="240" w:lineRule="auto"/>
        <w:ind w:left="480" w:hanging="480"/>
        <w:rPr>
          <w:noProof/>
          <w:szCs w:val="24"/>
        </w:rPr>
      </w:pPr>
      <w:r w:rsidRPr="00CB5122">
        <w:rPr>
          <w:noProof/>
          <w:szCs w:val="24"/>
        </w:rPr>
        <w:t xml:space="preserve">Kumar, V., Kumar, D., Kumar, S., Bao, Q., Thi, N., Linh, T., … Tran, D. (2021). Development of fuzzy analytic hierarchy process based water quality model of Upper Ganga river basin , India. </w:t>
      </w:r>
      <w:r w:rsidRPr="00CB5122">
        <w:rPr>
          <w:i/>
          <w:iCs/>
          <w:noProof/>
          <w:szCs w:val="24"/>
        </w:rPr>
        <w:t>Journal of Environmental Management</w:t>
      </w:r>
      <w:r w:rsidRPr="00CB5122">
        <w:rPr>
          <w:noProof/>
          <w:szCs w:val="24"/>
        </w:rPr>
        <w:t xml:space="preserve">, </w:t>
      </w:r>
      <w:r w:rsidRPr="00CB5122">
        <w:rPr>
          <w:i/>
          <w:iCs/>
          <w:noProof/>
          <w:szCs w:val="24"/>
        </w:rPr>
        <w:t>284</w:t>
      </w:r>
      <w:r w:rsidRPr="00CB5122">
        <w:rPr>
          <w:noProof/>
          <w:szCs w:val="24"/>
        </w:rPr>
        <w:t xml:space="preserve">, 111985. </w:t>
      </w:r>
      <w:hyperlink r:id="rId35" w:history="1">
        <w:r w:rsidR="008B7F3A" w:rsidRPr="00097859">
          <w:rPr>
            <w:rStyle w:val="Hyperlink"/>
            <w:noProof/>
            <w:szCs w:val="24"/>
          </w:rPr>
          <w:t>https://doi.org/10.1016/j.jenvman.2021.111985</w:t>
        </w:r>
      </w:hyperlink>
      <w:r w:rsidR="008B7F3A">
        <w:rPr>
          <w:noProof/>
          <w:szCs w:val="24"/>
        </w:rPr>
        <w:t xml:space="preserve"> </w:t>
      </w:r>
    </w:p>
    <w:p w:rsidR="00880025" w:rsidRDefault="00880025" w:rsidP="00880025">
      <w:pPr>
        <w:widowControl w:val="0"/>
        <w:spacing w:line="240" w:lineRule="auto"/>
        <w:ind w:left="480" w:hanging="480"/>
        <w:rPr>
          <w:noProof/>
          <w:szCs w:val="24"/>
        </w:rPr>
      </w:pPr>
      <w:r w:rsidRPr="00CB5122">
        <w:rPr>
          <w:noProof/>
          <w:szCs w:val="24"/>
        </w:rPr>
        <w:t xml:space="preserve">Lwande, C., Muchemi, L., &amp; Oboko, R. (2021). Identifying learning styles and cognitive traits in a learning management system. </w:t>
      </w:r>
      <w:r w:rsidRPr="00CB5122">
        <w:rPr>
          <w:i/>
          <w:iCs/>
          <w:noProof/>
          <w:szCs w:val="24"/>
        </w:rPr>
        <w:t>Heliyon</w:t>
      </w:r>
      <w:r w:rsidRPr="00CB5122">
        <w:rPr>
          <w:noProof/>
          <w:szCs w:val="24"/>
        </w:rPr>
        <w:t xml:space="preserve">, </w:t>
      </w:r>
      <w:r w:rsidRPr="00CB5122">
        <w:rPr>
          <w:i/>
          <w:iCs/>
          <w:noProof/>
          <w:szCs w:val="24"/>
        </w:rPr>
        <w:t>7</w:t>
      </w:r>
      <w:r w:rsidRPr="00CB5122">
        <w:rPr>
          <w:noProof/>
          <w:szCs w:val="24"/>
        </w:rPr>
        <w:t xml:space="preserve">, e07701. </w:t>
      </w:r>
      <w:hyperlink r:id="rId36" w:history="1">
        <w:r w:rsidR="00A84070" w:rsidRPr="00097859">
          <w:rPr>
            <w:rStyle w:val="Hyperlink"/>
            <w:noProof/>
            <w:szCs w:val="24"/>
          </w:rPr>
          <w:t>https://doi.org/10.1016/j.heliyon.2021.e07701</w:t>
        </w:r>
      </w:hyperlink>
      <w:r w:rsidR="00A84070">
        <w:rPr>
          <w:noProof/>
          <w:szCs w:val="24"/>
        </w:rPr>
        <w:t xml:space="preserve"> </w:t>
      </w:r>
    </w:p>
    <w:p w:rsidR="00880025" w:rsidRDefault="00880025" w:rsidP="00880025">
      <w:pPr>
        <w:pStyle w:val="referenceitem"/>
        <w:numPr>
          <w:ilvl w:val="0"/>
          <w:numId w:val="0"/>
        </w:numPr>
        <w:rPr>
          <w:noProof/>
          <w:sz w:val="20"/>
        </w:rPr>
      </w:pPr>
      <w:r w:rsidRPr="006F27A1">
        <w:rPr>
          <w:noProof/>
          <w:sz w:val="20"/>
        </w:rPr>
        <w:t>Mohanrao, M., &amp; Karthik, S. (2019). Privacy</w:t>
      </w:r>
      <w:r w:rsidR="00A84070">
        <w:rPr>
          <w:noProof/>
          <w:sz w:val="20"/>
        </w:rPr>
        <w:tab/>
      </w:r>
      <w:r w:rsidR="00A84070">
        <w:rPr>
          <w:noProof/>
          <w:sz w:val="20"/>
        </w:rPr>
        <w:tab/>
      </w:r>
      <w:r w:rsidRPr="006F27A1">
        <w:rPr>
          <w:noProof/>
          <w:sz w:val="20"/>
        </w:rPr>
        <w:t>preserving for global data using approach.</w:t>
      </w:r>
      <w:r>
        <w:rPr>
          <w:i/>
          <w:iCs/>
          <w:noProof/>
          <w:sz w:val="20"/>
        </w:rPr>
        <w:tab/>
      </w:r>
      <w:r>
        <w:rPr>
          <w:i/>
          <w:iCs/>
          <w:noProof/>
          <w:sz w:val="20"/>
        </w:rPr>
        <w:tab/>
      </w:r>
      <w:r w:rsidRPr="006F27A1">
        <w:rPr>
          <w:i/>
          <w:iCs/>
          <w:noProof/>
          <w:sz w:val="20"/>
        </w:rPr>
        <w:t>Conference on Computer Vision and Machine</w:t>
      </w:r>
      <w:r w:rsidR="00A84070">
        <w:rPr>
          <w:i/>
          <w:iCs/>
          <w:noProof/>
          <w:sz w:val="20"/>
        </w:rPr>
        <w:tab/>
      </w:r>
      <w:r w:rsidRPr="006F27A1">
        <w:rPr>
          <w:i/>
          <w:iCs/>
          <w:noProof/>
          <w:sz w:val="20"/>
        </w:rPr>
        <w:t xml:space="preserve"> Learning</w:t>
      </w:r>
      <w:r w:rsidRPr="006F27A1">
        <w:rPr>
          <w:noProof/>
          <w:sz w:val="20"/>
        </w:rPr>
        <w:t>,</w:t>
      </w:r>
      <w:r w:rsidR="00A84070">
        <w:rPr>
          <w:noProof/>
          <w:sz w:val="20"/>
        </w:rPr>
        <w:t xml:space="preserve"> </w:t>
      </w:r>
      <w:r w:rsidRPr="006F27A1">
        <w:rPr>
          <w:i/>
          <w:iCs/>
          <w:noProof/>
          <w:sz w:val="20"/>
        </w:rPr>
        <w:t>1228</w:t>
      </w:r>
      <w:r w:rsidRPr="006F27A1">
        <w:rPr>
          <w:noProof/>
          <w:sz w:val="20"/>
        </w:rPr>
        <w:t xml:space="preserve">, 1–7. </w:t>
      </w:r>
      <w:r w:rsidR="00A84070">
        <w:rPr>
          <w:noProof/>
          <w:sz w:val="20"/>
        </w:rPr>
        <w:tab/>
      </w:r>
      <w:hyperlink r:id="rId37" w:history="1">
        <w:r w:rsidR="00A84070" w:rsidRPr="00097859">
          <w:rPr>
            <w:rStyle w:val="Hyperlink"/>
            <w:noProof/>
            <w:sz w:val="20"/>
          </w:rPr>
          <w:t>https://doi.org/10.1088/17426596/1228/1/0120</w:t>
        </w:r>
      </w:hyperlink>
      <w:r w:rsidR="00A84070">
        <w:rPr>
          <w:noProof/>
          <w:sz w:val="20"/>
        </w:rPr>
        <w:tab/>
      </w:r>
      <w:r w:rsidRPr="006F27A1">
        <w:rPr>
          <w:noProof/>
          <w:sz w:val="20"/>
        </w:rPr>
        <w:t>46</w:t>
      </w:r>
      <w:r w:rsidR="00A84070">
        <w:rPr>
          <w:noProof/>
          <w:sz w:val="20"/>
        </w:rPr>
        <w:t xml:space="preserve">  </w:t>
      </w:r>
    </w:p>
    <w:p w:rsidR="00880025" w:rsidRPr="00BD5A21" w:rsidRDefault="00880025" w:rsidP="00880025">
      <w:pPr>
        <w:pStyle w:val="referenceitem"/>
        <w:numPr>
          <w:ilvl w:val="0"/>
          <w:numId w:val="0"/>
        </w:numPr>
        <w:spacing w:line="240" w:lineRule="auto"/>
        <w:rPr>
          <w:bCs/>
          <w:sz w:val="20"/>
        </w:rPr>
      </w:pPr>
      <w:r w:rsidRPr="00BD5A21">
        <w:rPr>
          <w:sz w:val="20"/>
        </w:rPr>
        <w:t>Muhammad, M. K., Oyefolahan, I. O., Olaniyi, O. M.,</w:t>
      </w:r>
      <w:r w:rsidR="00A84070">
        <w:rPr>
          <w:sz w:val="20"/>
        </w:rPr>
        <w:tab/>
      </w:r>
      <w:r w:rsidRPr="00BD5A21">
        <w:rPr>
          <w:sz w:val="20"/>
        </w:rPr>
        <w:t>&amp; Adebayo, O. J. (2021). “An Intelligent</w:t>
      </w:r>
      <w:r w:rsidR="00A84070">
        <w:rPr>
          <w:sz w:val="20"/>
        </w:rPr>
        <w:tab/>
      </w:r>
      <w:r w:rsidR="00A84070">
        <w:rPr>
          <w:sz w:val="20"/>
        </w:rPr>
        <w:tab/>
      </w:r>
      <w:r w:rsidRPr="00BD5A21">
        <w:rPr>
          <w:sz w:val="20"/>
        </w:rPr>
        <w:t xml:space="preserve"> Model for</w:t>
      </w:r>
      <w:r w:rsidR="00A84070">
        <w:rPr>
          <w:sz w:val="20"/>
        </w:rPr>
        <w:t xml:space="preserve"> </w:t>
      </w:r>
      <w:r w:rsidRPr="00BD5A21">
        <w:rPr>
          <w:sz w:val="20"/>
        </w:rPr>
        <w:t>Detecting the Sensitivity</w:t>
      </w:r>
      <w:r w:rsidR="00A84070">
        <w:rPr>
          <w:sz w:val="20"/>
        </w:rPr>
        <w:tab/>
      </w:r>
      <w:r w:rsidR="00A84070">
        <w:rPr>
          <w:sz w:val="20"/>
        </w:rPr>
        <w:tab/>
      </w:r>
      <w:r w:rsidRPr="00BD5A21">
        <w:rPr>
          <w:sz w:val="20"/>
        </w:rPr>
        <w:t>Sentiments in Learners’ Profile on Learning</w:t>
      </w:r>
      <w:r w:rsidR="00A84070">
        <w:rPr>
          <w:sz w:val="20"/>
        </w:rPr>
        <w:tab/>
      </w:r>
      <w:r w:rsidR="00A84070">
        <w:rPr>
          <w:sz w:val="20"/>
        </w:rPr>
        <w:tab/>
      </w:r>
      <w:r w:rsidRPr="00BD5A21">
        <w:rPr>
          <w:sz w:val="20"/>
        </w:rPr>
        <w:t>Management System</w:t>
      </w:r>
      <w:r w:rsidRPr="00BD5A21">
        <w:rPr>
          <w:bCs/>
          <w:sz w:val="20"/>
        </w:rPr>
        <w:t xml:space="preserve">” </w:t>
      </w:r>
      <w:r w:rsidRPr="00BD5A21">
        <w:rPr>
          <w:bCs/>
          <w:i/>
          <w:color w:val="000000"/>
          <w:sz w:val="20"/>
        </w:rPr>
        <w:t>3</w:t>
      </w:r>
      <w:r w:rsidRPr="00BD5A21">
        <w:rPr>
          <w:bCs/>
          <w:i/>
          <w:color w:val="000000"/>
          <w:sz w:val="20"/>
          <w:vertAlign w:val="superscript"/>
        </w:rPr>
        <w:t>rd</w:t>
      </w:r>
      <w:r w:rsidRPr="00BD5A21">
        <w:rPr>
          <w:bCs/>
          <w:i/>
          <w:color w:val="000000"/>
          <w:sz w:val="20"/>
        </w:rPr>
        <w:t>School of</w:t>
      </w:r>
      <w:r>
        <w:rPr>
          <w:bCs/>
          <w:i/>
          <w:color w:val="000000"/>
          <w:sz w:val="20"/>
        </w:rPr>
        <w:tab/>
      </w:r>
      <w:r w:rsidR="00A84070">
        <w:rPr>
          <w:bCs/>
          <w:i/>
          <w:color w:val="000000"/>
          <w:sz w:val="20"/>
        </w:rPr>
        <w:tab/>
      </w:r>
      <w:r>
        <w:rPr>
          <w:bCs/>
          <w:i/>
          <w:color w:val="000000"/>
          <w:sz w:val="20"/>
        </w:rPr>
        <w:tab/>
      </w:r>
      <w:r w:rsidRPr="00BD5A21">
        <w:rPr>
          <w:bCs/>
          <w:i/>
          <w:color w:val="000000"/>
          <w:sz w:val="20"/>
        </w:rPr>
        <w:t xml:space="preserve"> Physical Sciences Biennial International</w:t>
      </w:r>
      <w:r w:rsidR="00A84070">
        <w:rPr>
          <w:bCs/>
          <w:i/>
          <w:color w:val="000000"/>
          <w:sz w:val="20"/>
        </w:rPr>
        <w:tab/>
      </w:r>
      <w:r w:rsidR="00A84070">
        <w:rPr>
          <w:bCs/>
          <w:i/>
          <w:color w:val="000000"/>
          <w:sz w:val="20"/>
        </w:rPr>
        <w:tab/>
      </w:r>
      <w:r w:rsidRPr="00BD5A21">
        <w:rPr>
          <w:bCs/>
          <w:i/>
          <w:color w:val="000000"/>
          <w:sz w:val="20"/>
        </w:rPr>
        <w:t xml:space="preserve"> Conference,</w:t>
      </w:r>
      <w:r w:rsidR="00A84070">
        <w:rPr>
          <w:bCs/>
          <w:i/>
          <w:color w:val="000000"/>
          <w:sz w:val="20"/>
        </w:rPr>
        <w:t xml:space="preserve"> </w:t>
      </w:r>
      <w:r w:rsidRPr="00BD5A21">
        <w:rPr>
          <w:color w:val="000000"/>
          <w:sz w:val="20"/>
        </w:rPr>
        <w:t xml:space="preserve">“The Role of Science and </w:t>
      </w:r>
      <w:r w:rsidR="00A84070">
        <w:rPr>
          <w:color w:val="000000"/>
          <w:sz w:val="20"/>
        </w:rPr>
        <w:tab/>
      </w:r>
      <w:r w:rsidRPr="00BD5A21">
        <w:rPr>
          <w:color w:val="000000"/>
          <w:sz w:val="20"/>
        </w:rPr>
        <w:t>Technology</w:t>
      </w:r>
      <w:r w:rsidR="00A84070">
        <w:rPr>
          <w:color w:val="000000"/>
          <w:sz w:val="20"/>
        </w:rPr>
        <w:t xml:space="preserve"> </w:t>
      </w:r>
      <w:r>
        <w:rPr>
          <w:color w:val="000000"/>
          <w:sz w:val="20"/>
        </w:rPr>
        <w:t xml:space="preserve">in </w:t>
      </w:r>
      <w:r w:rsidRPr="00BD5A21">
        <w:rPr>
          <w:color w:val="000000"/>
          <w:sz w:val="20"/>
        </w:rPr>
        <w:t>the</w:t>
      </w:r>
      <w:r w:rsidR="00A84070">
        <w:rPr>
          <w:color w:val="000000"/>
          <w:sz w:val="20"/>
        </w:rPr>
        <w:t xml:space="preserve"> </w:t>
      </w:r>
      <w:r w:rsidRPr="00BD5A21">
        <w:rPr>
          <w:color w:val="000000"/>
          <w:sz w:val="20"/>
        </w:rPr>
        <w:t>Realisation of Research and</w:t>
      </w:r>
      <w:r w:rsidR="00A84070">
        <w:rPr>
          <w:color w:val="000000"/>
          <w:sz w:val="20"/>
        </w:rPr>
        <w:tab/>
      </w:r>
      <w:r w:rsidRPr="00BD5A21">
        <w:rPr>
          <w:color w:val="000000"/>
          <w:sz w:val="20"/>
        </w:rPr>
        <w:t xml:space="preserve">Development in the Era of Global Pandemic” </w:t>
      </w:r>
      <w:r w:rsidR="00A84070">
        <w:rPr>
          <w:color w:val="000000"/>
          <w:sz w:val="20"/>
        </w:rPr>
        <w:tab/>
      </w:r>
      <w:r w:rsidRPr="00BD5A21">
        <w:rPr>
          <w:bCs/>
          <w:color w:val="000000"/>
          <w:sz w:val="20"/>
        </w:rPr>
        <w:t>Federal University</w:t>
      </w:r>
      <w:r>
        <w:rPr>
          <w:bCs/>
          <w:color w:val="000000"/>
          <w:sz w:val="20"/>
        </w:rPr>
        <w:t xml:space="preserve"> </w:t>
      </w:r>
      <w:r w:rsidRPr="00BD5A21">
        <w:rPr>
          <w:bCs/>
          <w:color w:val="000000"/>
          <w:sz w:val="20"/>
        </w:rPr>
        <w:t>of Technology Minna, 25</w:t>
      </w:r>
      <w:r w:rsidRPr="00BD5A21">
        <w:rPr>
          <w:bCs/>
          <w:color w:val="000000"/>
          <w:sz w:val="20"/>
          <w:vertAlign w:val="superscript"/>
        </w:rPr>
        <w:t>th</w:t>
      </w:r>
      <w:r w:rsidR="00A84070">
        <w:rPr>
          <w:bCs/>
          <w:color w:val="000000"/>
          <w:sz w:val="20"/>
          <w:vertAlign w:val="superscript"/>
        </w:rPr>
        <w:tab/>
      </w:r>
      <w:r w:rsidRPr="00BD5A21">
        <w:rPr>
          <w:bCs/>
          <w:color w:val="000000"/>
          <w:sz w:val="20"/>
        </w:rPr>
        <w:t xml:space="preserve"> – 28</w:t>
      </w:r>
      <w:r w:rsidRPr="00BD5A21">
        <w:rPr>
          <w:bCs/>
          <w:color w:val="000000"/>
          <w:sz w:val="20"/>
          <w:vertAlign w:val="superscript"/>
        </w:rPr>
        <w:t>th</w:t>
      </w:r>
      <w:r w:rsidRPr="00BD5A21">
        <w:rPr>
          <w:bCs/>
          <w:color w:val="000000"/>
          <w:sz w:val="20"/>
        </w:rPr>
        <w:t xml:space="preserve"> October, 2021. Pp</w:t>
      </w:r>
      <w:r w:rsidRPr="00BD5A21">
        <w:rPr>
          <w:bCs/>
          <w:sz w:val="20"/>
        </w:rPr>
        <w:t xml:space="preserve"> 305 – 315.</w:t>
      </w:r>
    </w:p>
    <w:p w:rsidR="00880025" w:rsidRDefault="00880025" w:rsidP="00880025">
      <w:pPr>
        <w:pStyle w:val="referenceitem"/>
        <w:numPr>
          <w:ilvl w:val="0"/>
          <w:numId w:val="0"/>
        </w:numPr>
        <w:rPr>
          <w:noProof/>
          <w:sz w:val="20"/>
        </w:rPr>
      </w:pPr>
      <w:r w:rsidRPr="006F27A1">
        <w:rPr>
          <w:noProof/>
          <w:sz w:val="20"/>
        </w:rPr>
        <w:t>Nagaraj, K., Sharvani, G. S., &amp; Sridhar, A. (2019).</w:t>
      </w:r>
      <w:r w:rsidR="00A84070">
        <w:rPr>
          <w:noProof/>
          <w:sz w:val="20"/>
        </w:rPr>
        <w:tab/>
      </w:r>
      <w:r w:rsidR="00A84070">
        <w:rPr>
          <w:noProof/>
          <w:sz w:val="20"/>
        </w:rPr>
        <w:tab/>
      </w:r>
      <w:r w:rsidRPr="006F27A1">
        <w:rPr>
          <w:noProof/>
          <w:sz w:val="20"/>
        </w:rPr>
        <w:t>Encrypting and Preserving Sensitive Attributes</w:t>
      </w:r>
      <w:r w:rsidR="00A84070">
        <w:rPr>
          <w:noProof/>
          <w:sz w:val="20"/>
        </w:rPr>
        <w:tab/>
      </w:r>
      <w:r w:rsidRPr="006F27A1">
        <w:rPr>
          <w:noProof/>
          <w:sz w:val="20"/>
        </w:rPr>
        <w:t xml:space="preserve"> in Customer</w:t>
      </w:r>
      <w:r>
        <w:rPr>
          <w:noProof/>
          <w:sz w:val="20"/>
        </w:rPr>
        <w:tab/>
      </w:r>
      <w:r w:rsidRPr="006F27A1">
        <w:rPr>
          <w:noProof/>
          <w:sz w:val="20"/>
        </w:rPr>
        <w:t>Churn Data Using Novel</w:t>
      </w:r>
      <w:r w:rsidR="00A84070">
        <w:rPr>
          <w:noProof/>
          <w:sz w:val="20"/>
        </w:rPr>
        <w:tab/>
      </w:r>
      <w:r w:rsidR="00A84070">
        <w:rPr>
          <w:noProof/>
          <w:sz w:val="20"/>
        </w:rPr>
        <w:tab/>
      </w:r>
      <w:r w:rsidRPr="006F27A1">
        <w:rPr>
          <w:noProof/>
          <w:sz w:val="20"/>
        </w:rPr>
        <w:t>Dragonfly Based Pseudonymizer Approach</w:t>
      </w:r>
      <w:r w:rsidR="00A84070">
        <w:rPr>
          <w:noProof/>
          <w:sz w:val="20"/>
        </w:rPr>
        <w:tab/>
      </w:r>
      <w:r w:rsidR="00A84070">
        <w:rPr>
          <w:noProof/>
          <w:sz w:val="20"/>
        </w:rPr>
        <w:tab/>
      </w:r>
      <w:r w:rsidRPr="006F27A1">
        <w:rPr>
          <w:noProof/>
          <w:sz w:val="20"/>
        </w:rPr>
        <w:t xml:space="preserve"> </w:t>
      </w:r>
      <w:r w:rsidRPr="006F27A1">
        <w:rPr>
          <w:i/>
          <w:iCs/>
          <w:noProof/>
          <w:sz w:val="20"/>
        </w:rPr>
        <w:t>Information</w:t>
      </w:r>
      <w:r w:rsidRPr="006F27A1">
        <w:rPr>
          <w:noProof/>
          <w:sz w:val="20"/>
        </w:rPr>
        <w:t xml:space="preserve">, </w:t>
      </w:r>
      <w:r w:rsidRPr="006F27A1">
        <w:rPr>
          <w:i/>
          <w:iCs/>
          <w:noProof/>
          <w:sz w:val="20"/>
        </w:rPr>
        <w:t>10</w:t>
      </w:r>
      <w:r w:rsidRPr="006F27A1">
        <w:rPr>
          <w:noProof/>
          <w:sz w:val="20"/>
        </w:rPr>
        <w:t>(274), 1–21.</w:t>
      </w:r>
    </w:p>
    <w:p w:rsidR="00880025" w:rsidRPr="00CF5F44" w:rsidRDefault="00880025" w:rsidP="00880025">
      <w:pPr>
        <w:widowControl w:val="0"/>
        <w:spacing w:line="240" w:lineRule="auto"/>
        <w:ind w:left="480" w:hanging="480"/>
        <w:rPr>
          <w:noProof/>
        </w:rPr>
      </w:pPr>
      <w:r w:rsidRPr="00CF5F44">
        <w:rPr>
          <w:noProof/>
        </w:rPr>
        <w:t xml:space="preserve">Niknam, S., Dhillon, H. S., &amp; Reed, J. H. (2019). Federated Learning for Wireless Communications : Motivation , Opportunities and Challenges. </w:t>
      </w:r>
      <w:r w:rsidRPr="00CF5F44">
        <w:rPr>
          <w:i/>
          <w:iCs/>
          <w:noProof/>
        </w:rPr>
        <w:t>ArXiv:1908.06847v3</w:t>
      </w:r>
      <w:r w:rsidRPr="00CF5F44">
        <w:rPr>
          <w:noProof/>
        </w:rPr>
        <w:t>, 1–6.</w:t>
      </w:r>
    </w:p>
    <w:p w:rsidR="00880025" w:rsidRPr="00CB5122" w:rsidRDefault="00880025" w:rsidP="00880025">
      <w:pPr>
        <w:widowControl w:val="0"/>
        <w:spacing w:line="240" w:lineRule="auto"/>
        <w:ind w:left="480" w:hanging="480"/>
        <w:rPr>
          <w:noProof/>
          <w:szCs w:val="24"/>
        </w:rPr>
      </w:pPr>
      <w:r w:rsidRPr="00CB5122">
        <w:rPr>
          <w:noProof/>
          <w:szCs w:val="24"/>
        </w:rPr>
        <w:t xml:space="preserve">Normadhi, N. B. A., Shuib, L., Nasir, H. N., Bimba, A., Idris, N., &amp; Balakrishnan, V. (2018). Identification of personal traits in adaptive learning environment: Systematic literature review. </w:t>
      </w:r>
      <w:r w:rsidRPr="00CB5122">
        <w:rPr>
          <w:i/>
          <w:iCs/>
          <w:noProof/>
          <w:szCs w:val="24"/>
        </w:rPr>
        <w:t>Computers &amp; Education</w:t>
      </w:r>
      <w:r w:rsidRPr="00CB5122">
        <w:rPr>
          <w:noProof/>
          <w:szCs w:val="24"/>
        </w:rPr>
        <w:t xml:space="preserve">. </w:t>
      </w:r>
      <w:hyperlink r:id="rId38" w:history="1">
        <w:r w:rsidR="008B7F3A" w:rsidRPr="00097859">
          <w:rPr>
            <w:rStyle w:val="Hyperlink"/>
            <w:noProof/>
            <w:szCs w:val="24"/>
          </w:rPr>
          <w:t>https://doi.org/10.1016/j.compedu.2018.11.005</w:t>
        </w:r>
      </w:hyperlink>
      <w:r w:rsidR="008B7F3A">
        <w:rPr>
          <w:noProof/>
          <w:szCs w:val="24"/>
        </w:rPr>
        <w:t xml:space="preserve"> </w:t>
      </w:r>
    </w:p>
    <w:p w:rsidR="00880025" w:rsidRPr="00CB5122" w:rsidRDefault="00880025" w:rsidP="00880025">
      <w:pPr>
        <w:widowControl w:val="0"/>
        <w:spacing w:line="240" w:lineRule="auto"/>
        <w:ind w:left="480" w:hanging="480"/>
        <w:rPr>
          <w:noProof/>
          <w:szCs w:val="24"/>
        </w:rPr>
      </w:pPr>
      <w:r w:rsidRPr="00CB5122">
        <w:rPr>
          <w:noProof/>
          <w:szCs w:val="24"/>
        </w:rPr>
        <w:t xml:space="preserve">Prinsloo, P., Khalil, M., &amp; Slade, S. (2021). Learning analytics in a time of pandemics: mapping the field. </w:t>
      </w:r>
      <w:r w:rsidRPr="00CB5122">
        <w:rPr>
          <w:i/>
          <w:iCs/>
          <w:noProof/>
          <w:szCs w:val="24"/>
        </w:rPr>
        <w:t>European Distance and E-Learning Network (EDEN) Proceedings</w:t>
      </w:r>
      <w:r w:rsidRPr="00CB5122">
        <w:rPr>
          <w:noProof/>
          <w:szCs w:val="24"/>
        </w:rPr>
        <w:t>, 60–70.</w:t>
      </w:r>
    </w:p>
    <w:p w:rsidR="00880025" w:rsidRPr="00CB5122" w:rsidRDefault="00880025" w:rsidP="00880025">
      <w:pPr>
        <w:widowControl w:val="0"/>
        <w:spacing w:line="240" w:lineRule="auto"/>
        <w:ind w:left="480" w:hanging="480"/>
        <w:rPr>
          <w:noProof/>
          <w:szCs w:val="24"/>
        </w:rPr>
      </w:pPr>
      <w:r w:rsidRPr="00CB5122">
        <w:rPr>
          <w:noProof/>
          <w:szCs w:val="24"/>
        </w:rPr>
        <w:t xml:space="preserve">Revathi, A., Kaladevi, R., Gayathri, A., &amp; Manju, A. (2021). Customized Learning Model Using Learner Activity Analysis. </w:t>
      </w:r>
      <w:r w:rsidRPr="00CB5122">
        <w:rPr>
          <w:i/>
          <w:iCs/>
          <w:noProof/>
          <w:szCs w:val="24"/>
        </w:rPr>
        <w:t>Webology</w:t>
      </w:r>
      <w:r w:rsidRPr="00CB5122">
        <w:rPr>
          <w:noProof/>
          <w:szCs w:val="24"/>
        </w:rPr>
        <w:t xml:space="preserve">, </w:t>
      </w:r>
      <w:r w:rsidRPr="00CB5122">
        <w:rPr>
          <w:i/>
          <w:iCs/>
          <w:noProof/>
          <w:szCs w:val="24"/>
        </w:rPr>
        <w:t>18</w:t>
      </w:r>
      <w:r w:rsidRPr="00CB5122">
        <w:rPr>
          <w:noProof/>
          <w:szCs w:val="24"/>
        </w:rPr>
        <w:t xml:space="preserve">, 607–618. </w:t>
      </w:r>
      <w:hyperlink r:id="rId39" w:history="1">
        <w:r w:rsidR="008B7F3A" w:rsidRPr="00097859">
          <w:rPr>
            <w:rStyle w:val="Hyperlink"/>
            <w:noProof/>
            <w:szCs w:val="24"/>
          </w:rPr>
          <w:t>https://doi.org/10.14704/WEB/V18SI04/WEB18152</w:t>
        </w:r>
      </w:hyperlink>
      <w:r w:rsidR="008B7F3A">
        <w:rPr>
          <w:noProof/>
          <w:szCs w:val="24"/>
        </w:rPr>
        <w:t xml:space="preserve"> </w:t>
      </w:r>
    </w:p>
    <w:p w:rsidR="00880025" w:rsidRDefault="00880025" w:rsidP="00880025">
      <w:pPr>
        <w:widowControl w:val="0"/>
        <w:spacing w:line="240" w:lineRule="auto"/>
        <w:ind w:left="480" w:hanging="480"/>
        <w:rPr>
          <w:noProof/>
          <w:szCs w:val="24"/>
        </w:rPr>
      </w:pPr>
      <w:r w:rsidRPr="00CB5122">
        <w:rPr>
          <w:noProof/>
          <w:szCs w:val="24"/>
        </w:rPr>
        <w:lastRenderedPageBreak/>
        <w:t xml:space="preserve">Sarker, N. I., Wu, M., Cao, Q., Alam, G. M. M., &amp; Li, D. (2019). Leveraging Digital Technology for Better Learning and Education: A Systematic Literature Review. </w:t>
      </w:r>
      <w:r w:rsidRPr="00CB5122">
        <w:rPr>
          <w:i/>
          <w:iCs/>
          <w:noProof/>
          <w:szCs w:val="24"/>
        </w:rPr>
        <w:t>International Journal of Information and Education Technology</w:t>
      </w:r>
      <w:r w:rsidRPr="00CB5122">
        <w:rPr>
          <w:noProof/>
          <w:szCs w:val="24"/>
        </w:rPr>
        <w:t xml:space="preserve">, </w:t>
      </w:r>
      <w:r w:rsidRPr="00CB5122">
        <w:rPr>
          <w:i/>
          <w:iCs/>
          <w:noProof/>
          <w:szCs w:val="24"/>
        </w:rPr>
        <w:t>9</w:t>
      </w:r>
      <w:r w:rsidRPr="00CB5122">
        <w:rPr>
          <w:noProof/>
          <w:szCs w:val="24"/>
        </w:rPr>
        <w:t xml:space="preserve">(7), 453–461. </w:t>
      </w:r>
      <w:hyperlink r:id="rId40" w:history="1">
        <w:r w:rsidR="00BC01D2" w:rsidRPr="00097859">
          <w:rPr>
            <w:rStyle w:val="Hyperlink"/>
            <w:noProof/>
            <w:szCs w:val="24"/>
          </w:rPr>
          <w:t>https://doi.org/10.18178/ijiet.2019.9.7.1246</w:t>
        </w:r>
      </w:hyperlink>
      <w:r w:rsidR="00BC01D2">
        <w:rPr>
          <w:noProof/>
          <w:szCs w:val="24"/>
        </w:rPr>
        <w:t xml:space="preserve"> </w:t>
      </w:r>
    </w:p>
    <w:p w:rsidR="00880025" w:rsidRDefault="00880025" w:rsidP="00880025">
      <w:pPr>
        <w:widowControl w:val="0"/>
        <w:spacing w:line="240" w:lineRule="auto"/>
        <w:ind w:left="480" w:hanging="480"/>
        <w:rPr>
          <w:noProof/>
        </w:rPr>
      </w:pPr>
      <w:r w:rsidRPr="00CF5F44">
        <w:rPr>
          <w:noProof/>
        </w:rPr>
        <w:t xml:space="preserve">Singh, H., &amp; Miah, S. J. (2018). Design of a mobile-based learning management system for incorporating employment demands : Case context of an Australian University. </w:t>
      </w:r>
      <w:r w:rsidRPr="00CF5F44">
        <w:rPr>
          <w:i/>
          <w:iCs/>
          <w:noProof/>
        </w:rPr>
        <w:t>Education and Information Technologies</w:t>
      </w:r>
      <w:r w:rsidRPr="00CF5F44">
        <w:rPr>
          <w:noProof/>
        </w:rPr>
        <w:t xml:space="preserve">. </w:t>
      </w:r>
      <w:hyperlink r:id="rId41" w:history="1">
        <w:r w:rsidR="00BC01D2" w:rsidRPr="00097859">
          <w:rPr>
            <w:rStyle w:val="Hyperlink"/>
            <w:noProof/>
          </w:rPr>
          <w:t>https://doi.org/https://doi.org/10.1007/s10639-018-9816-1</w:t>
        </w:r>
      </w:hyperlink>
      <w:r w:rsidR="00BC01D2">
        <w:rPr>
          <w:noProof/>
        </w:rPr>
        <w:t xml:space="preserve"> </w:t>
      </w:r>
    </w:p>
    <w:p w:rsidR="00880025" w:rsidRDefault="00880025" w:rsidP="00880025">
      <w:pPr>
        <w:widowControl w:val="0"/>
        <w:spacing w:line="240" w:lineRule="auto"/>
        <w:ind w:left="480" w:hanging="480"/>
      </w:pPr>
      <w:r>
        <w:t xml:space="preserve">Turnbull, D., Chugh, R.,  &amp; Luck, J., (2021). </w:t>
      </w:r>
      <w:r w:rsidRPr="00FF48C2">
        <w:t>Issues in learning management systems implementation: A com</w:t>
      </w:r>
      <w:r>
        <w:t>-</w:t>
      </w:r>
      <w:r>
        <w:tab/>
      </w:r>
      <w:r w:rsidRPr="00FF48C2">
        <w:t>parison of research perspectives between Australia and China Education and Information Technologies</w:t>
      </w:r>
      <w:r w:rsidR="00BC01D2">
        <w:t xml:space="preserve"> </w:t>
      </w:r>
      <w:hyperlink r:id="rId42" w:history="1">
        <w:r w:rsidRPr="00954503">
          <w:rPr>
            <w:rStyle w:val="Hyperlink"/>
          </w:rPr>
          <w:t>https://doi.org/10.1007/s10639-021-10431-4</w:t>
        </w:r>
      </w:hyperlink>
      <w:r w:rsidRPr="00FF48C2">
        <w:t>, under exclusive license to Springer Science+Business</w:t>
      </w:r>
      <w:r>
        <w:tab/>
      </w:r>
      <w:r>
        <w:tab/>
      </w:r>
      <w:r w:rsidRPr="00FF48C2">
        <w:t>Media,</w:t>
      </w:r>
      <w:r>
        <w:tab/>
      </w:r>
      <w:r w:rsidRPr="00FF48C2">
        <w:t>LLC part of Springer Nature 2021</w:t>
      </w:r>
    </w:p>
    <w:p w:rsidR="00880025" w:rsidRDefault="00880025" w:rsidP="00880025">
      <w:pPr>
        <w:pStyle w:val="referenceitem"/>
        <w:numPr>
          <w:ilvl w:val="0"/>
          <w:numId w:val="0"/>
        </w:numPr>
        <w:rPr>
          <w:rStyle w:val="Hyperlink"/>
          <w:noProof/>
          <w:sz w:val="20"/>
        </w:rPr>
      </w:pPr>
      <w:r w:rsidRPr="00063718">
        <w:rPr>
          <w:noProof/>
          <w:sz w:val="20"/>
        </w:rPr>
        <w:t>Wang, Yaru, Zheng, N., Xu, M., Qiao, T., Zhang, Q., &amp;</w:t>
      </w:r>
      <w:r w:rsidR="00BC01D2">
        <w:rPr>
          <w:noProof/>
          <w:sz w:val="20"/>
        </w:rPr>
        <w:tab/>
      </w:r>
      <w:r w:rsidRPr="00063718">
        <w:rPr>
          <w:noProof/>
          <w:sz w:val="20"/>
        </w:rPr>
        <w:t>Yan, F. (2019). Hierarchical Identifier:</w:t>
      </w:r>
      <w:r w:rsidR="00BC01D2">
        <w:rPr>
          <w:noProof/>
          <w:sz w:val="20"/>
        </w:rPr>
        <w:tab/>
      </w:r>
      <w:r w:rsidR="00BC01D2">
        <w:rPr>
          <w:noProof/>
          <w:sz w:val="20"/>
        </w:rPr>
        <w:tab/>
      </w:r>
      <w:r w:rsidRPr="00063718">
        <w:rPr>
          <w:noProof/>
          <w:sz w:val="20"/>
        </w:rPr>
        <w:t>Application to</w:t>
      </w:r>
      <w:r w:rsidR="00BC01D2">
        <w:rPr>
          <w:noProof/>
          <w:sz w:val="20"/>
        </w:rPr>
        <w:t xml:space="preserve"> </w:t>
      </w:r>
      <w:r w:rsidRPr="00063718">
        <w:rPr>
          <w:noProof/>
          <w:sz w:val="20"/>
        </w:rPr>
        <w:t xml:space="preserve">UserPrivacy Eavesdropping on </w:t>
      </w:r>
      <w:r w:rsidR="00BC01D2">
        <w:rPr>
          <w:noProof/>
          <w:sz w:val="20"/>
        </w:rPr>
        <w:tab/>
      </w:r>
      <w:r w:rsidRPr="00063718">
        <w:rPr>
          <w:noProof/>
          <w:sz w:val="20"/>
        </w:rPr>
        <w:t xml:space="preserve">Mobile Payment App. </w:t>
      </w:r>
      <w:r w:rsidRPr="00063718">
        <w:rPr>
          <w:i/>
          <w:iCs/>
          <w:noProof/>
          <w:sz w:val="20"/>
        </w:rPr>
        <w:t>Sensors</w:t>
      </w:r>
      <w:r w:rsidRPr="00063718">
        <w:rPr>
          <w:noProof/>
          <w:sz w:val="20"/>
        </w:rPr>
        <w:t xml:space="preserve">, </w:t>
      </w:r>
      <w:r w:rsidRPr="00063718">
        <w:rPr>
          <w:i/>
          <w:iCs/>
          <w:noProof/>
          <w:sz w:val="20"/>
        </w:rPr>
        <w:t>19</w:t>
      </w:r>
      <w:r w:rsidRPr="00063718">
        <w:rPr>
          <w:noProof/>
          <w:sz w:val="20"/>
        </w:rPr>
        <w:t>(3052), 1–</w:t>
      </w:r>
      <w:r w:rsidR="00BC01D2">
        <w:rPr>
          <w:noProof/>
          <w:sz w:val="20"/>
        </w:rPr>
        <w:tab/>
      </w:r>
      <w:r w:rsidRPr="00063718">
        <w:rPr>
          <w:noProof/>
          <w:sz w:val="20"/>
        </w:rPr>
        <w:t xml:space="preserve">19. </w:t>
      </w:r>
      <w:r w:rsidR="00BC01D2">
        <w:rPr>
          <w:noProof/>
          <w:sz w:val="20"/>
        </w:rPr>
        <w:t xml:space="preserve"> </w:t>
      </w:r>
      <w:hyperlink r:id="rId43" w:history="1">
        <w:r w:rsidRPr="00063718">
          <w:rPr>
            <w:rStyle w:val="Hyperlink"/>
            <w:noProof/>
            <w:sz w:val="20"/>
          </w:rPr>
          <w:t>https://doi.org/10.3390/s19143052</w:t>
        </w:r>
      </w:hyperlink>
      <w:r w:rsidRPr="00063718">
        <w:rPr>
          <w:rStyle w:val="Hyperlink"/>
          <w:noProof/>
          <w:sz w:val="20"/>
        </w:rPr>
        <w:t>.</w:t>
      </w:r>
    </w:p>
    <w:p w:rsidR="00880025" w:rsidRDefault="00880025" w:rsidP="00880025">
      <w:pPr>
        <w:widowControl w:val="0"/>
        <w:spacing w:line="240" w:lineRule="auto"/>
        <w:ind w:left="480" w:hanging="480"/>
        <w:rPr>
          <w:noProof/>
          <w:szCs w:val="24"/>
        </w:rPr>
      </w:pPr>
      <w:r w:rsidRPr="00CB5122">
        <w:rPr>
          <w:noProof/>
          <w:szCs w:val="24"/>
        </w:rPr>
        <w:t xml:space="preserve">Yee, J., Ooi, J., Kin, Y., &amp; Andiappan, V. (2021). Synthesis of wastewater treatment process (WWTP) and supplier selection via Fuzzy Analytic Hierarchy Process (FAHP). </w:t>
      </w:r>
      <w:r w:rsidRPr="00CB5122">
        <w:rPr>
          <w:i/>
          <w:iCs/>
          <w:noProof/>
          <w:szCs w:val="24"/>
        </w:rPr>
        <w:t>Journal of Cleaner Production</w:t>
      </w:r>
      <w:r w:rsidRPr="00CB5122">
        <w:rPr>
          <w:noProof/>
          <w:szCs w:val="24"/>
        </w:rPr>
        <w:t xml:space="preserve">, </w:t>
      </w:r>
      <w:r w:rsidRPr="00CB5122">
        <w:rPr>
          <w:i/>
          <w:iCs/>
          <w:noProof/>
          <w:szCs w:val="24"/>
        </w:rPr>
        <w:t>314</w:t>
      </w:r>
      <w:r w:rsidRPr="00CB5122">
        <w:rPr>
          <w:noProof/>
          <w:szCs w:val="24"/>
        </w:rPr>
        <w:t xml:space="preserve">, 128104. </w:t>
      </w:r>
      <w:hyperlink r:id="rId44" w:history="1">
        <w:r w:rsidR="00BC01D2" w:rsidRPr="00097859">
          <w:rPr>
            <w:rStyle w:val="Hyperlink"/>
            <w:noProof/>
            <w:szCs w:val="24"/>
          </w:rPr>
          <w:t>https://doi.org/10.1016/j.jclepro.2021.128104</w:t>
        </w:r>
      </w:hyperlink>
      <w:r w:rsidR="00BC01D2">
        <w:rPr>
          <w:noProof/>
          <w:szCs w:val="24"/>
        </w:rPr>
        <w:t xml:space="preserve"> </w:t>
      </w:r>
    </w:p>
    <w:p w:rsidR="007E2462" w:rsidRDefault="00880025" w:rsidP="00880025">
      <w:pPr>
        <w:spacing w:after="120" w:line="240" w:lineRule="auto"/>
        <w:ind w:left="432" w:hanging="432"/>
        <w:rPr>
          <w:szCs w:val="20"/>
        </w:rPr>
      </w:pPr>
      <w:r>
        <w:rPr>
          <w:szCs w:val="20"/>
        </w:rPr>
        <w:t xml:space="preserve"> </w:t>
      </w:r>
      <w:r w:rsidR="0090302F">
        <w:rPr>
          <w:szCs w:val="20"/>
        </w:rPr>
        <w:t xml:space="preserve"> </w:t>
      </w:r>
    </w:p>
    <w:sectPr w:rsidR="007E2462" w:rsidSect="002B723C">
      <w:type w:val="continuous"/>
      <w:pgSz w:w="11906" w:h="16841"/>
      <w:pgMar w:top="1440" w:right="1657" w:bottom="1440" w:left="1080" w:header="720" w:footer="720" w:gutter="0"/>
      <w:cols w:num="2" w:space="16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3B2" w:rsidRDefault="006333B2">
      <w:pPr>
        <w:spacing w:after="0" w:line="240" w:lineRule="auto"/>
      </w:pPr>
      <w:r>
        <w:separator/>
      </w:r>
    </w:p>
  </w:endnote>
  <w:endnote w:type="continuationSeparator" w:id="1">
    <w:p w:rsidR="006333B2" w:rsidRDefault="006333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756164"/>
      <w:docPartObj>
        <w:docPartGallery w:val="Page Numbers (Bottom of Page)"/>
        <w:docPartUnique/>
      </w:docPartObj>
    </w:sdtPr>
    <w:sdtContent>
      <w:p w:rsidR="00BE47BD" w:rsidRDefault="00BE47BD">
        <w:pPr>
          <w:pStyle w:val="Footer"/>
          <w:jc w:val="center"/>
        </w:pPr>
        <w:fldSimple w:instr=" PAGE   \* MERGEFORMAT ">
          <w:r>
            <w:rPr>
              <w:noProof/>
            </w:rPr>
            <w:t>10</w:t>
          </w:r>
        </w:fldSimple>
      </w:p>
    </w:sdtContent>
  </w:sdt>
  <w:p w:rsidR="009C0C41" w:rsidRDefault="009C0C41">
    <w:pPr>
      <w:spacing w:after="0" w:line="259" w:lineRule="auto"/>
      <w:ind w:left="173"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C41" w:rsidRDefault="009C0C41">
    <w:pPr>
      <w:spacing w:after="0" w:line="259" w:lineRule="auto"/>
      <w:ind w:left="173"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756159"/>
      <w:docPartObj>
        <w:docPartGallery w:val="Page Numbers (Bottom of Page)"/>
        <w:docPartUnique/>
      </w:docPartObj>
    </w:sdtPr>
    <w:sdtContent>
      <w:p w:rsidR="009C0C41" w:rsidRDefault="009C0C41">
        <w:pPr>
          <w:pStyle w:val="Footer"/>
          <w:jc w:val="center"/>
        </w:pPr>
        <w:fldSimple w:instr=" PAGE   \* MERGEFORMAT ">
          <w:r w:rsidR="00BE47BD">
            <w:rPr>
              <w:noProof/>
            </w:rPr>
            <w:t>1</w:t>
          </w:r>
        </w:fldSimple>
      </w:p>
    </w:sdtContent>
  </w:sdt>
  <w:p w:rsidR="009C0C41" w:rsidRDefault="009C0C41">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3B2" w:rsidRDefault="006333B2">
      <w:pPr>
        <w:spacing w:after="0" w:line="240" w:lineRule="auto"/>
      </w:pPr>
      <w:r>
        <w:separator/>
      </w:r>
    </w:p>
  </w:footnote>
  <w:footnote w:type="continuationSeparator" w:id="1">
    <w:p w:rsidR="006333B2" w:rsidRDefault="006333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C41" w:rsidRDefault="009C0C41">
    <w:pPr>
      <w:pStyle w:val="Header"/>
      <w:jc w:val="center"/>
    </w:pPr>
  </w:p>
  <w:p w:rsidR="009C0C41" w:rsidRPr="00D83CF2" w:rsidRDefault="009C0C41" w:rsidP="000F48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C41" w:rsidRPr="00D83CF2" w:rsidRDefault="009C0C41" w:rsidP="0004090F">
    <w:pPr>
      <w:pStyle w:val="Header"/>
      <w:jc w:val="center"/>
    </w:pPr>
    <w:r w:rsidRPr="000F4836">
      <w:rPr>
        <w:b/>
        <w:i/>
        <w:sz w:val="18"/>
        <w:szCs w:val="18"/>
      </w:rPr>
      <w:t>Fuzzy Analytic Hierarchy Process-based Learner Profile Sensitive Attributes Determination in Learning Management System</w:t>
    </w:r>
    <w:r>
      <w:rPr>
        <w:b/>
        <w:i/>
        <w:sz w:val="18"/>
      </w:rPr>
      <w:tab/>
    </w:r>
    <w:r>
      <w:rPr>
        <w:b/>
        <w:i/>
        <w:sz w:val="18"/>
      </w:rPr>
      <w:tab/>
    </w:r>
    <w:r w:rsidRPr="000F4836">
      <w:rPr>
        <w:b/>
        <w:i/>
        <w:sz w:val="18"/>
      </w:rPr>
      <w:t>Muhammad</w:t>
    </w:r>
    <w:r>
      <w:rPr>
        <w:b/>
        <w:i/>
        <w:sz w:val="18"/>
      </w:rPr>
      <w:t xml:space="preserve"> et 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C41" w:rsidRDefault="009C0C41" w:rsidP="00D70CB5">
    <w:pPr>
      <w:pStyle w:val="Header"/>
      <w:rPr>
        <w:rFonts w:ascii="Arial" w:hAnsi="Arial" w:cs="Arial"/>
        <w:b/>
        <w:bCs/>
        <w:sz w:val="18"/>
        <w:szCs w:val="18"/>
      </w:rPr>
    </w:pPr>
    <w:bookmarkStart w:id="0" w:name="_Hlk27649951"/>
    <w:r>
      <w:rPr>
        <w:rFonts w:ascii="Arial" w:hAnsi="Arial" w:cs="Arial"/>
        <w:b/>
        <w:bCs/>
        <w:sz w:val="18"/>
        <w:szCs w:val="18"/>
      </w:rPr>
      <w:t>Ilorin Journal of Computer Science and Information Technology</w:t>
    </w:r>
    <w:bookmarkEnd w:id="0"/>
  </w:p>
  <w:p w:rsidR="009C0C41" w:rsidRDefault="009C0C41" w:rsidP="00D70CB5">
    <w:pPr>
      <w:pStyle w:val="Header"/>
      <w:rPr>
        <w:rFonts w:ascii="Arial" w:hAnsi="Arial" w:cs="Arial"/>
        <w:b/>
        <w:bCs/>
        <w:sz w:val="18"/>
        <w:szCs w:val="18"/>
      </w:rPr>
    </w:pPr>
    <w:r>
      <w:rPr>
        <w:rFonts w:ascii="Arial" w:hAnsi="Arial" w:cs="Arial"/>
        <w:b/>
        <w:bCs/>
        <w:sz w:val="18"/>
        <w:szCs w:val="18"/>
      </w:rPr>
      <w:t xml:space="preserve">Vol. 5, No. 1 (2022) </w:t>
    </w:r>
  </w:p>
  <w:p w:rsidR="009C0C41" w:rsidRDefault="009C0C41" w:rsidP="00D70CB5">
    <w:pPr>
      <w:pStyle w:val="Header"/>
      <w:rPr>
        <w:rFonts w:ascii="Arial" w:hAnsi="Arial" w:cs="Arial"/>
        <w:b/>
        <w:bCs/>
        <w:sz w:val="18"/>
        <w:szCs w:val="18"/>
      </w:rPr>
    </w:pPr>
    <w:r>
      <w:rPr>
        <w:rFonts w:ascii="Arial" w:hAnsi="Arial" w:cs="Arial"/>
        <w:b/>
        <w:bCs/>
        <w:sz w:val="18"/>
        <w:szCs w:val="18"/>
      </w:rPr>
      <w:t>© Department of Computer Science, University of Ilorin</w:t>
    </w:r>
  </w:p>
  <w:p w:rsidR="009C0C41" w:rsidRDefault="009C0C41" w:rsidP="00D70CB5">
    <w:pPr>
      <w:spacing w:after="160" w:line="259" w:lineRule="auto"/>
      <w:ind w:left="0" w:firstLine="0"/>
      <w:jc w:val="left"/>
    </w:pPr>
    <w:r>
      <w:rPr>
        <w:rFonts w:ascii="Arial" w:hAnsi="Arial" w:cs="Arial"/>
        <w:b/>
        <w:bCs/>
        <w:sz w:val="18"/>
        <w:szCs w:val="18"/>
      </w:rPr>
      <w:t xml:space="preserve">ISSN: 2141-3959 </w:t>
    </w:r>
    <w:r>
      <w:rPr>
        <w:rFonts w:ascii="Arial" w:hAnsi="Arial" w:cs="Arial"/>
        <w:bCs/>
        <w:i/>
        <w:sz w:val="18"/>
        <w:szCs w:val="18"/>
      </w:rPr>
      <w:t>(print)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E72C0"/>
    <w:multiLevelType w:val="multilevel"/>
    <w:tmpl w:val="EDAEBD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9B76774"/>
    <w:multiLevelType w:val="hybridMultilevel"/>
    <w:tmpl w:val="8E44608E"/>
    <w:lvl w:ilvl="0" w:tplc="C3BC95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30F92"/>
    <w:multiLevelType w:val="hybridMultilevel"/>
    <w:tmpl w:val="56AC824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836080"/>
    <w:multiLevelType w:val="hybridMultilevel"/>
    <w:tmpl w:val="AE36D1A4"/>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386F3F68"/>
    <w:multiLevelType w:val="hybridMultilevel"/>
    <w:tmpl w:val="F7B45AD0"/>
    <w:lvl w:ilvl="0" w:tplc="025827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4C702AAA"/>
    <w:multiLevelType w:val="hybridMultilevel"/>
    <w:tmpl w:val="E27EC02A"/>
    <w:lvl w:ilvl="0" w:tplc="ABAEE312">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
    <w:nsid w:val="4CFF2AD4"/>
    <w:multiLevelType w:val="hybridMultilevel"/>
    <w:tmpl w:val="BC0EEFE0"/>
    <w:lvl w:ilvl="0" w:tplc="0068CE3A">
      <w:start w:val="1"/>
      <w:numFmt w:val="decimal"/>
      <w:lvlText w:val="%1."/>
      <w:lvlJc w:val="left"/>
      <w:pPr>
        <w:ind w:left="420"/>
      </w:pPr>
      <w:rPr>
        <w:rFonts w:ascii="Times New Roman" w:eastAsia="Times New Roman" w:hAnsi="Times New Roman" w:cs="Times New Roman"/>
        <w:b w:val="0"/>
        <w:i/>
        <w:iCs/>
        <w:color w:val="000000"/>
        <w:sz w:val="20"/>
        <w:szCs w:val="20"/>
        <w:u w:val="none" w:color="000000"/>
        <w:bdr w:val="none" w:sz="0" w:space="0" w:color="auto"/>
        <w:shd w:val="clear" w:color="auto" w:fill="auto"/>
        <w:vertAlign w:val="baseline"/>
      </w:rPr>
    </w:lvl>
    <w:lvl w:ilvl="1" w:tplc="39D0642C">
      <w:start w:val="1"/>
      <w:numFmt w:val="lowerLetter"/>
      <w:lvlText w:val="%2"/>
      <w:lvlJc w:val="left"/>
      <w:pPr>
        <w:ind w:left="1140"/>
      </w:pPr>
      <w:rPr>
        <w:rFonts w:ascii="Times New Roman" w:eastAsia="Times New Roman" w:hAnsi="Times New Roman" w:cs="Times New Roman"/>
        <w:b w:val="0"/>
        <w:i/>
        <w:iCs/>
        <w:color w:val="000000"/>
        <w:sz w:val="20"/>
        <w:szCs w:val="20"/>
        <w:u w:val="none" w:color="000000"/>
        <w:bdr w:val="none" w:sz="0" w:space="0" w:color="auto"/>
        <w:shd w:val="clear" w:color="auto" w:fill="auto"/>
        <w:vertAlign w:val="baseline"/>
      </w:rPr>
    </w:lvl>
    <w:lvl w:ilvl="2" w:tplc="706C6222">
      <w:start w:val="1"/>
      <w:numFmt w:val="lowerRoman"/>
      <w:lvlText w:val="%3"/>
      <w:lvlJc w:val="left"/>
      <w:pPr>
        <w:ind w:left="1860"/>
      </w:pPr>
      <w:rPr>
        <w:rFonts w:ascii="Times New Roman" w:eastAsia="Times New Roman" w:hAnsi="Times New Roman" w:cs="Times New Roman"/>
        <w:b w:val="0"/>
        <w:i/>
        <w:iCs/>
        <w:color w:val="000000"/>
        <w:sz w:val="20"/>
        <w:szCs w:val="20"/>
        <w:u w:val="none" w:color="000000"/>
        <w:bdr w:val="none" w:sz="0" w:space="0" w:color="auto"/>
        <w:shd w:val="clear" w:color="auto" w:fill="auto"/>
        <w:vertAlign w:val="baseline"/>
      </w:rPr>
    </w:lvl>
    <w:lvl w:ilvl="3" w:tplc="1E8E7F72">
      <w:start w:val="1"/>
      <w:numFmt w:val="decimal"/>
      <w:lvlText w:val="%4"/>
      <w:lvlJc w:val="left"/>
      <w:pPr>
        <w:ind w:left="2580"/>
      </w:pPr>
      <w:rPr>
        <w:rFonts w:ascii="Times New Roman" w:eastAsia="Times New Roman" w:hAnsi="Times New Roman" w:cs="Times New Roman"/>
        <w:b w:val="0"/>
        <w:i/>
        <w:iCs/>
        <w:color w:val="000000"/>
        <w:sz w:val="20"/>
        <w:szCs w:val="20"/>
        <w:u w:val="none" w:color="000000"/>
        <w:bdr w:val="none" w:sz="0" w:space="0" w:color="auto"/>
        <w:shd w:val="clear" w:color="auto" w:fill="auto"/>
        <w:vertAlign w:val="baseline"/>
      </w:rPr>
    </w:lvl>
    <w:lvl w:ilvl="4" w:tplc="9C38AFCC">
      <w:start w:val="1"/>
      <w:numFmt w:val="lowerLetter"/>
      <w:lvlText w:val="%5"/>
      <w:lvlJc w:val="left"/>
      <w:pPr>
        <w:ind w:left="3300"/>
      </w:pPr>
      <w:rPr>
        <w:rFonts w:ascii="Times New Roman" w:eastAsia="Times New Roman" w:hAnsi="Times New Roman" w:cs="Times New Roman"/>
        <w:b w:val="0"/>
        <w:i/>
        <w:iCs/>
        <w:color w:val="000000"/>
        <w:sz w:val="20"/>
        <w:szCs w:val="20"/>
        <w:u w:val="none" w:color="000000"/>
        <w:bdr w:val="none" w:sz="0" w:space="0" w:color="auto"/>
        <w:shd w:val="clear" w:color="auto" w:fill="auto"/>
        <w:vertAlign w:val="baseline"/>
      </w:rPr>
    </w:lvl>
    <w:lvl w:ilvl="5" w:tplc="AB66D89E">
      <w:start w:val="1"/>
      <w:numFmt w:val="lowerRoman"/>
      <w:lvlText w:val="%6"/>
      <w:lvlJc w:val="left"/>
      <w:pPr>
        <w:ind w:left="4020"/>
      </w:pPr>
      <w:rPr>
        <w:rFonts w:ascii="Times New Roman" w:eastAsia="Times New Roman" w:hAnsi="Times New Roman" w:cs="Times New Roman"/>
        <w:b w:val="0"/>
        <w:i/>
        <w:iCs/>
        <w:color w:val="000000"/>
        <w:sz w:val="20"/>
        <w:szCs w:val="20"/>
        <w:u w:val="none" w:color="000000"/>
        <w:bdr w:val="none" w:sz="0" w:space="0" w:color="auto"/>
        <w:shd w:val="clear" w:color="auto" w:fill="auto"/>
        <w:vertAlign w:val="baseline"/>
      </w:rPr>
    </w:lvl>
    <w:lvl w:ilvl="6" w:tplc="BFBE8408">
      <w:start w:val="1"/>
      <w:numFmt w:val="decimal"/>
      <w:lvlText w:val="%7"/>
      <w:lvlJc w:val="left"/>
      <w:pPr>
        <w:ind w:left="4740"/>
      </w:pPr>
      <w:rPr>
        <w:rFonts w:ascii="Times New Roman" w:eastAsia="Times New Roman" w:hAnsi="Times New Roman" w:cs="Times New Roman"/>
        <w:b w:val="0"/>
        <w:i/>
        <w:iCs/>
        <w:color w:val="000000"/>
        <w:sz w:val="20"/>
        <w:szCs w:val="20"/>
        <w:u w:val="none" w:color="000000"/>
        <w:bdr w:val="none" w:sz="0" w:space="0" w:color="auto"/>
        <w:shd w:val="clear" w:color="auto" w:fill="auto"/>
        <w:vertAlign w:val="baseline"/>
      </w:rPr>
    </w:lvl>
    <w:lvl w:ilvl="7" w:tplc="B77EE49E">
      <w:start w:val="1"/>
      <w:numFmt w:val="lowerLetter"/>
      <w:lvlText w:val="%8"/>
      <w:lvlJc w:val="left"/>
      <w:pPr>
        <w:ind w:left="5460"/>
      </w:pPr>
      <w:rPr>
        <w:rFonts w:ascii="Times New Roman" w:eastAsia="Times New Roman" w:hAnsi="Times New Roman" w:cs="Times New Roman"/>
        <w:b w:val="0"/>
        <w:i/>
        <w:iCs/>
        <w:color w:val="000000"/>
        <w:sz w:val="20"/>
        <w:szCs w:val="20"/>
        <w:u w:val="none" w:color="000000"/>
        <w:bdr w:val="none" w:sz="0" w:space="0" w:color="auto"/>
        <w:shd w:val="clear" w:color="auto" w:fill="auto"/>
        <w:vertAlign w:val="baseline"/>
      </w:rPr>
    </w:lvl>
    <w:lvl w:ilvl="8" w:tplc="2488C424">
      <w:start w:val="1"/>
      <w:numFmt w:val="lowerRoman"/>
      <w:lvlText w:val="%9"/>
      <w:lvlJc w:val="left"/>
      <w:pPr>
        <w:ind w:left="6180"/>
      </w:pPr>
      <w:rPr>
        <w:rFonts w:ascii="Times New Roman" w:eastAsia="Times New Roman" w:hAnsi="Times New Roman" w:cs="Times New Roman"/>
        <w:b w:val="0"/>
        <w:i/>
        <w:iCs/>
        <w:color w:val="000000"/>
        <w:sz w:val="20"/>
        <w:szCs w:val="20"/>
        <w:u w:val="none" w:color="000000"/>
        <w:bdr w:val="none" w:sz="0" w:space="0" w:color="auto"/>
        <w:shd w:val="clear" w:color="auto" w:fill="auto"/>
        <w:vertAlign w:val="baseline"/>
      </w:rPr>
    </w:lvl>
  </w:abstractNum>
  <w:abstractNum w:abstractNumId="7">
    <w:nsid w:val="4DF45E6C"/>
    <w:multiLevelType w:val="hybridMultilevel"/>
    <w:tmpl w:val="E3362956"/>
    <w:lvl w:ilvl="0" w:tplc="08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1AB0B90"/>
    <w:multiLevelType w:val="multilevel"/>
    <w:tmpl w:val="7380805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76F221F"/>
    <w:multiLevelType w:val="hybridMultilevel"/>
    <w:tmpl w:val="8E44608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7D9521C8"/>
    <w:multiLevelType w:val="multilevel"/>
    <w:tmpl w:val="3DC03ABA"/>
    <w:styleLink w:val="referencelist"/>
    <w:lvl w:ilvl="0">
      <w:start w:val="1"/>
      <w:numFmt w:val="decimal"/>
      <w:pStyle w:val="referenceitem"/>
      <w:lvlText w:val="%1."/>
      <w:lvlJc w:val="right"/>
      <w:pPr>
        <w:tabs>
          <w:tab w:val="num" w:pos="340"/>
        </w:tabs>
        <w:ind w:left="340" w:hanging="113"/>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6"/>
  </w:num>
  <w:num w:numId="2">
    <w:abstractNumId w:val="4"/>
  </w:num>
  <w:num w:numId="3">
    <w:abstractNumId w:val="1"/>
  </w:num>
  <w:num w:numId="4">
    <w:abstractNumId w:val="10"/>
  </w:num>
  <w:num w:numId="5">
    <w:abstractNumId w:val="5"/>
  </w:num>
  <w:num w:numId="6">
    <w:abstractNumId w:val="7"/>
  </w:num>
  <w:num w:numId="7">
    <w:abstractNumId w:val="9"/>
  </w:num>
  <w:num w:numId="8">
    <w:abstractNumId w:val="2"/>
  </w:num>
  <w:num w:numId="9">
    <w:abstractNumId w:val="0"/>
  </w:num>
  <w:num w:numId="10">
    <w:abstractNumId w:val="3"/>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GB" w:vendorID="64" w:dllVersion="131078" w:nlCheck="1" w:checkStyle="1"/>
  <w:activeWritingStyle w:appName="MSWord" w:lang="en-ZA" w:vendorID="64" w:dllVersion="131078" w:nlCheck="1" w:checkStyle="1"/>
  <w:defaultTabStop w:val="720"/>
  <w:evenAndOddHeaders/>
  <w:drawingGridHorizontalSpacing w:val="100"/>
  <w:displayHorizontalDrawingGridEvery w:val="2"/>
  <w:characterSpacingControl w:val="doNotCompress"/>
  <w:footnotePr>
    <w:footnote w:id="0"/>
    <w:footnote w:id="1"/>
  </w:footnotePr>
  <w:endnotePr>
    <w:endnote w:id="0"/>
    <w:endnote w:id="1"/>
  </w:endnotePr>
  <w:compat>
    <w:useFELayout/>
  </w:compat>
  <w:rsids>
    <w:rsidRoot w:val="006F562E"/>
    <w:rsid w:val="00004F1B"/>
    <w:rsid w:val="000071F6"/>
    <w:rsid w:val="000272CF"/>
    <w:rsid w:val="00040526"/>
    <w:rsid w:val="0004090F"/>
    <w:rsid w:val="00094239"/>
    <w:rsid w:val="000B58E9"/>
    <w:rsid w:val="000C78CC"/>
    <w:rsid w:val="000D28C3"/>
    <w:rsid w:val="000F4836"/>
    <w:rsid w:val="00114293"/>
    <w:rsid w:val="00130933"/>
    <w:rsid w:val="00135C6A"/>
    <w:rsid w:val="00161345"/>
    <w:rsid w:val="00176CB4"/>
    <w:rsid w:val="00193AFF"/>
    <w:rsid w:val="001A3960"/>
    <w:rsid w:val="001A6610"/>
    <w:rsid w:val="001B3644"/>
    <w:rsid w:val="001C79F4"/>
    <w:rsid w:val="00222660"/>
    <w:rsid w:val="00223AD7"/>
    <w:rsid w:val="0024109D"/>
    <w:rsid w:val="00251A77"/>
    <w:rsid w:val="00274452"/>
    <w:rsid w:val="00286806"/>
    <w:rsid w:val="002B723C"/>
    <w:rsid w:val="002C0AE3"/>
    <w:rsid w:val="002D5B87"/>
    <w:rsid w:val="0030075C"/>
    <w:rsid w:val="00303F61"/>
    <w:rsid w:val="00335CAC"/>
    <w:rsid w:val="00342123"/>
    <w:rsid w:val="0034676B"/>
    <w:rsid w:val="003770E6"/>
    <w:rsid w:val="003A1EEE"/>
    <w:rsid w:val="003A32F3"/>
    <w:rsid w:val="003D09B4"/>
    <w:rsid w:val="003D7EC5"/>
    <w:rsid w:val="003F1425"/>
    <w:rsid w:val="0043373E"/>
    <w:rsid w:val="00454D18"/>
    <w:rsid w:val="00482AA3"/>
    <w:rsid w:val="004B50ED"/>
    <w:rsid w:val="004C261C"/>
    <w:rsid w:val="004D42A2"/>
    <w:rsid w:val="005024CF"/>
    <w:rsid w:val="00521698"/>
    <w:rsid w:val="005B14FF"/>
    <w:rsid w:val="005C1940"/>
    <w:rsid w:val="00610957"/>
    <w:rsid w:val="006130F5"/>
    <w:rsid w:val="006333B2"/>
    <w:rsid w:val="00641535"/>
    <w:rsid w:val="006957BC"/>
    <w:rsid w:val="006A69DD"/>
    <w:rsid w:val="006B6B00"/>
    <w:rsid w:val="006B7AC5"/>
    <w:rsid w:val="006E6E4A"/>
    <w:rsid w:val="006F562E"/>
    <w:rsid w:val="007316C2"/>
    <w:rsid w:val="0077316D"/>
    <w:rsid w:val="00783A69"/>
    <w:rsid w:val="00792894"/>
    <w:rsid w:val="007A6DDC"/>
    <w:rsid w:val="007D4B23"/>
    <w:rsid w:val="007E2462"/>
    <w:rsid w:val="007F19C8"/>
    <w:rsid w:val="00807613"/>
    <w:rsid w:val="00876AC8"/>
    <w:rsid w:val="00880025"/>
    <w:rsid w:val="00886CA5"/>
    <w:rsid w:val="008958B1"/>
    <w:rsid w:val="008B0DF3"/>
    <w:rsid w:val="008B7F3A"/>
    <w:rsid w:val="008F338E"/>
    <w:rsid w:val="0090302F"/>
    <w:rsid w:val="009104BA"/>
    <w:rsid w:val="00913553"/>
    <w:rsid w:val="00945B0A"/>
    <w:rsid w:val="009545F4"/>
    <w:rsid w:val="009553C0"/>
    <w:rsid w:val="009626E9"/>
    <w:rsid w:val="00980385"/>
    <w:rsid w:val="009A1B57"/>
    <w:rsid w:val="009A1CEC"/>
    <w:rsid w:val="009C0C41"/>
    <w:rsid w:val="009E7C77"/>
    <w:rsid w:val="00A15713"/>
    <w:rsid w:val="00A76569"/>
    <w:rsid w:val="00A84070"/>
    <w:rsid w:val="00B43D77"/>
    <w:rsid w:val="00B452D3"/>
    <w:rsid w:val="00B8589F"/>
    <w:rsid w:val="00BC01D2"/>
    <w:rsid w:val="00BD4B1D"/>
    <w:rsid w:val="00BE47BD"/>
    <w:rsid w:val="00BE548E"/>
    <w:rsid w:val="00BE5C07"/>
    <w:rsid w:val="00BF7F29"/>
    <w:rsid w:val="00C0676D"/>
    <w:rsid w:val="00C13424"/>
    <w:rsid w:val="00C368C8"/>
    <w:rsid w:val="00C964D0"/>
    <w:rsid w:val="00CA5490"/>
    <w:rsid w:val="00CC2115"/>
    <w:rsid w:val="00CF1425"/>
    <w:rsid w:val="00D50F92"/>
    <w:rsid w:val="00D5537D"/>
    <w:rsid w:val="00D57D6A"/>
    <w:rsid w:val="00D70CB5"/>
    <w:rsid w:val="00D767F0"/>
    <w:rsid w:val="00D83CF2"/>
    <w:rsid w:val="00DB6067"/>
    <w:rsid w:val="00DE1A88"/>
    <w:rsid w:val="00DE4B36"/>
    <w:rsid w:val="00E04257"/>
    <w:rsid w:val="00E113CA"/>
    <w:rsid w:val="00E129C8"/>
    <w:rsid w:val="00E25775"/>
    <w:rsid w:val="00E504E3"/>
    <w:rsid w:val="00E77AB2"/>
    <w:rsid w:val="00E8383F"/>
    <w:rsid w:val="00EA2005"/>
    <w:rsid w:val="00ED6C9D"/>
    <w:rsid w:val="00EF039A"/>
    <w:rsid w:val="00F30647"/>
    <w:rsid w:val="00F33B06"/>
    <w:rsid w:val="00F44993"/>
    <w:rsid w:val="00F46EBC"/>
    <w:rsid w:val="00F52332"/>
    <w:rsid w:val="00F57372"/>
    <w:rsid w:val="00F7702D"/>
    <w:rsid w:val="00FC32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37D"/>
    <w:pPr>
      <w:spacing w:after="5" w:line="248" w:lineRule="auto"/>
      <w:ind w:left="10" w:hanging="10"/>
      <w:jc w:val="both"/>
    </w:pPr>
    <w:rPr>
      <w:rFonts w:ascii="Times New Roman" w:eastAsia="Times New Roman" w:hAnsi="Times New Roman" w:cs="Times New Roman"/>
      <w:color w:val="000000"/>
      <w:sz w:val="20"/>
    </w:rPr>
  </w:style>
  <w:style w:type="paragraph" w:styleId="Heading10">
    <w:name w:val="heading 1"/>
    <w:next w:val="Normal"/>
    <w:link w:val="Heading1Char"/>
    <w:uiPriority w:val="9"/>
    <w:qFormat/>
    <w:rsid w:val="00D5537D"/>
    <w:pPr>
      <w:keepNext/>
      <w:keepLines/>
      <w:spacing w:after="155"/>
      <w:ind w:left="10" w:hanging="10"/>
      <w:outlineLvl w:val="0"/>
    </w:pPr>
    <w:rPr>
      <w:rFonts w:ascii="Times New Roman" w:eastAsia="Times New Roman" w:hAnsi="Times New Roman" w:cs="Times New Roman"/>
      <w:b/>
      <w:color w:val="000000"/>
      <w:sz w:val="20"/>
    </w:rPr>
  </w:style>
  <w:style w:type="paragraph" w:styleId="Heading20">
    <w:name w:val="heading 2"/>
    <w:next w:val="Normal"/>
    <w:link w:val="Heading2Char"/>
    <w:uiPriority w:val="9"/>
    <w:unhideWhenUsed/>
    <w:qFormat/>
    <w:rsid w:val="00D5537D"/>
    <w:pPr>
      <w:keepNext/>
      <w:keepLines/>
      <w:spacing w:after="155"/>
      <w:ind w:left="10" w:hanging="10"/>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rsid w:val="00D5537D"/>
    <w:pPr>
      <w:keepNext/>
      <w:keepLines/>
      <w:spacing w:after="155"/>
      <w:ind w:left="10" w:hanging="10"/>
      <w:outlineLvl w:val="2"/>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D5537D"/>
    <w:rPr>
      <w:rFonts w:ascii="Times New Roman" w:eastAsia="Times New Roman" w:hAnsi="Times New Roman" w:cs="Times New Roman"/>
      <w:b/>
      <w:color w:val="000000"/>
      <w:sz w:val="20"/>
    </w:rPr>
  </w:style>
  <w:style w:type="character" w:customStyle="1" w:styleId="Heading3Char">
    <w:name w:val="Heading 3 Char"/>
    <w:link w:val="Heading3"/>
    <w:rsid w:val="00D5537D"/>
    <w:rPr>
      <w:rFonts w:ascii="Times New Roman" w:eastAsia="Times New Roman" w:hAnsi="Times New Roman" w:cs="Times New Roman"/>
      <w:b/>
      <w:color w:val="000000"/>
      <w:sz w:val="20"/>
    </w:rPr>
  </w:style>
  <w:style w:type="character" w:customStyle="1" w:styleId="Heading2Char">
    <w:name w:val="Heading 2 Char"/>
    <w:link w:val="Heading20"/>
    <w:rsid w:val="00D5537D"/>
    <w:rPr>
      <w:rFonts w:ascii="Times New Roman" w:eastAsia="Times New Roman" w:hAnsi="Times New Roman" w:cs="Times New Roman"/>
      <w:b/>
      <w:color w:val="000000"/>
      <w:sz w:val="20"/>
    </w:rPr>
  </w:style>
  <w:style w:type="table" w:customStyle="1" w:styleId="TableGrid">
    <w:name w:val="TableGrid"/>
    <w:rsid w:val="00D5537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70CB5"/>
    <w:pPr>
      <w:tabs>
        <w:tab w:val="center" w:pos="4320"/>
        <w:tab w:val="right" w:pos="8640"/>
      </w:tabs>
      <w:spacing w:after="0" w:line="240" w:lineRule="auto"/>
      <w:ind w:left="0" w:firstLine="0"/>
      <w:jc w:val="left"/>
    </w:pPr>
    <w:rPr>
      <w:rFonts w:eastAsia="SimSun"/>
      <w:color w:val="auto"/>
      <w:szCs w:val="24"/>
      <w:lang w:val="en-GB"/>
    </w:rPr>
  </w:style>
  <w:style w:type="character" w:customStyle="1" w:styleId="HeaderChar">
    <w:name w:val="Header Char"/>
    <w:basedOn w:val="DefaultParagraphFont"/>
    <w:link w:val="Header"/>
    <w:uiPriority w:val="99"/>
    <w:rsid w:val="00D70CB5"/>
    <w:rPr>
      <w:rFonts w:ascii="Times New Roman" w:hAnsi="Times New Roman" w:cs="Times New Roman"/>
      <w:sz w:val="20"/>
      <w:szCs w:val="24"/>
      <w:lang w:val="en-GB"/>
    </w:rPr>
  </w:style>
  <w:style w:type="paragraph" w:customStyle="1" w:styleId="JESTECTitle">
    <w:name w:val="JESTEC Title"/>
    <w:basedOn w:val="Normal"/>
    <w:rsid w:val="00E25775"/>
    <w:pPr>
      <w:spacing w:before="1200" w:after="300" w:line="240" w:lineRule="auto"/>
      <w:ind w:left="0" w:firstLine="0"/>
      <w:jc w:val="center"/>
    </w:pPr>
    <w:rPr>
      <w:rFonts w:ascii="Arial" w:eastAsia="SimSun" w:hAnsi="Arial" w:cs="Arial"/>
      <w:b/>
      <w:color w:val="auto"/>
      <w:sz w:val="22"/>
      <w:lang w:val="en-GB"/>
    </w:rPr>
  </w:style>
  <w:style w:type="paragraph" w:customStyle="1" w:styleId="JESTECAbstract">
    <w:name w:val="JESTEC Abstract"/>
    <w:basedOn w:val="BodyText"/>
    <w:rsid w:val="00E25775"/>
    <w:pPr>
      <w:spacing w:before="120" w:after="0" w:line="240" w:lineRule="auto"/>
      <w:ind w:left="357" w:right="448" w:firstLine="0"/>
    </w:pPr>
    <w:rPr>
      <w:rFonts w:eastAsia="SimSun"/>
      <w:color w:val="auto"/>
      <w:sz w:val="18"/>
      <w:szCs w:val="18"/>
      <w:lang w:val="en-GB"/>
    </w:rPr>
  </w:style>
  <w:style w:type="character" w:styleId="Emphasis">
    <w:name w:val="Emphasis"/>
    <w:basedOn w:val="DefaultParagraphFont"/>
    <w:uiPriority w:val="20"/>
    <w:qFormat/>
    <w:rsid w:val="00E25775"/>
    <w:rPr>
      <w:i/>
      <w:iCs/>
    </w:rPr>
  </w:style>
  <w:style w:type="paragraph" w:styleId="BodyText">
    <w:name w:val="Body Text"/>
    <w:basedOn w:val="Normal"/>
    <w:link w:val="BodyTextChar"/>
    <w:uiPriority w:val="99"/>
    <w:semiHidden/>
    <w:unhideWhenUsed/>
    <w:rsid w:val="00E25775"/>
    <w:pPr>
      <w:spacing w:after="120"/>
    </w:pPr>
  </w:style>
  <w:style w:type="character" w:customStyle="1" w:styleId="BodyTextChar">
    <w:name w:val="Body Text Char"/>
    <w:basedOn w:val="DefaultParagraphFont"/>
    <w:link w:val="BodyText"/>
    <w:uiPriority w:val="99"/>
    <w:semiHidden/>
    <w:rsid w:val="00E25775"/>
    <w:rPr>
      <w:rFonts w:ascii="Times New Roman" w:eastAsia="Times New Roman" w:hAnsi="Times New Roman" w:cs="Times New Roman"/>
      <w:color w:val="000000"/>
      <w:sz w:val="20"/>
    </w:rPr>
  </w:style>
  <w:style w:type="character" w:styleId="Hyperlink">
    <w:name w:val="Hyperlink"/>
    <w:uiPriority w:val="99"/>
    <w:rsid w:val="001A6610"/>
    <w:rPr>
      <w:color w:val="0000FF"/>
      <w:u w:val="single"/>
    </w:rPr>
  </w:style>
  <w:style w:type="character" w:customStyle="1" w:styleId="apple-converted-space">
    <w:name w:val="apple-converted-space"/>
    <w:rsid w:val="001A6610"/>
  </w:style>
  <w:style w:type="table" w:styleId="TableGrid0">
    <w:name w:val="Table Grid"/>
    <w:basedOn w:val="TableNormal"/>
    <w:uiPriority w:val="39"/>
    <w:rsid w:val="001A6610"/>
    <w:pPr>
      <w:spacing w:after="0" w:line="240" w:lineRule="auto"/>
    </w:pPr>
    <w:rPr>
      <w:rFonts w:ascii="Liberation Serif" w:eastAsia="Droid Sans Fallback" w:hAnsi="Liberation Serif" w:cs="FreeSans"/>
      <w:sz w:val="20"/>
      <w:szCs w:val="24"/>
      <w:lang w:val="id-ID"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A6610"/>
    <w:pPr>
      <w:spacing w:before="100" w:beforeAutospacing="1" w:after="100" w:afterAutospacing="1" w:line="240" w:lineRule="auto"/>
      <w:ind w:left="0" w:firstLine="0"/>
      <w:jc w:val="left"/>
    </w:pPr>
    <w:rPr>
      <w:rFonts w:cstheme="minorBidi"/>
      <w:color w:val="auto"/>
      <w:sz w:val="24"/>
      <w:szCs w:val="24"/>
      <w:lang w:val="en-ZA" w:eastAsia="en-ZA"/>
    </w:rPr>
  </w:style>
  <w:style w:type="paragraph" w:styleId="Caption">
    <w:name w:val="caption"/>
    <w:basedOn w:val="Normal"/>
    <w:next w:val="Normal"/>
    <w:uiPriority w:val="35"/>
    <w:unhideWhenUsed/>
    <w:qFormat/>
    <w:rsid w:val="001A6610"/>
    <w:pPr>
      <w:spacing w:after="200" w:line="240" w:lineRule="auto"/>
      <w:ind w:left="0" w:firstLine="0"/>
      <w:jc w:val="left"/>
    </w:pPr>
    <w:rPr>
      <w:rFonts w:asciiTheme="minorHAnsi" w:eastAsiaTheme="minorEastAsia" w:hAnsiTheme="minorHAnsi" w:cstheme="minorBidi"/>
      <w:b/>
      <w:bCs/>
      <w:color w:val="4F81BD" w:themeColor="accent1"/>
      <w:sz w:val="18"/>
      <w:szCs w:val="18"/>
      <w:lang w:val="en-ZA" w:eastAsia="en-ZA"/>
    </w:rPr>
  </w:style>
  <w:style w:type="character" w:styleId="Strong">
    <w:name w:val="Strong"/>
    <w:basedOn w:val="DefaultParagraphFont"/>
    <w:uiPriority w:val="22"/>
    <w:qFormat/>
    <w:rsid w:val="001A6610"/>
    <w:rPr>
      <w:b/>
      <w:bCs/>
    </w:rPr>
  </w:style>
  <w:style w:type="character" w:customStyle="1" w:styleId="journaltitle">
    <w:name w:val="journaltitle"/>
    <w:basedOn w:val="DefaultParagraphFont"/>
    <w:rsid w:val="001A6610"/>
  </w:style>
  <w:style w:type="character" w:customStyle="1" w:styleId="pubyear">
    <w:name w:val="pubyear"/>
    <w:basedOn w:val="DefaultParagraphFont"/>
    <w:rsid w:val="001A6610"/>
  </w:style>
  <w:style w:type="character" w:customStyle="1" w:styleId="citedissue">
    <w:name w:val="citedissue"/>
    <w:basedOn w:val="DefaultParagraphFont"/>
    <w:rsid w:val="001A6610"/>
  </w:style>
  <w:style w:type="character" w:customStyle="1" w:styleId="pagefirst">
    <w:name w:val="pagefirst"/>
    <w:basedOn w:val="DefaultParagraphFont"/>
    <w:rsid w:val="001A6610"/>
  </w:style>
  <w:style w:type="character" w:customStyle="1" w:styleId="pagelast">
    <w:name w:val="pagelast"/>
    <w:basedOn w:val="DefaultParagraphFont"/>
    <w:rsid w:val="001A6610"/>
  </w:style>
  <w:style w:type="character" w:customStyle="1" w:styleId="nlmstring-name">
    <w:name w:val="nlm_string-name"/>
    <w:basedOn w:val="DefaultParagraphFont"/>
    <w:rsid w:val="001A6610"/>
  </w:style>
  <w:style w:type="character" w:customStyle="1" w:styleId="nlmyear">
    <w:name w:val="nlm_year"/>
    <w:basedOn w:val="DefaultParagraphFont"/>
    <w:rsid w:val="001A6610"/>
  </w:style>
  <w:style w:type="character" w:customStyle="1" w:styleId="nlmarticle-title">
    <w:name w:val="nlm_article-title"/>
    <w:basedOn w:val="DefaultParagraphFont"/>
    <w:rsid w:val="001A6610"/>
  </w:style>
  <w:style w:type="character" w:customStyle="1" w:styleId="nlmfpage">
    <w:name w:val="nlm_fpage"/>
    <w:basedOn w:val="DefaultParagraphFont"/>
    <w:rsid w:val="001A6610"/>
  </w:style>
  <w:style w:type="character" w:customStyle="1" w:styleId="nlmlpage">
    <w:name w:val="nlm_lpage"/>
    <w:basedOn w:val="DefaultParagraphFont"/>
    <w:rsid w:val="001A6610"/>
  </w:style>
  <w:style w:type="character" w:customStyle="1" w:styleId="citation">
    <w:name w:val="citation"/>
    <w:basedOn w:val="DefaultParagraphFont"/>
    <w:rsid w:val="001A6610"/>
  </w:style>
  <w:style w:type="character" w:customStyle="1" w:styleId="s1">
    <w:name w:val="s1"/>
    <w:basedOn w:val="DefaultParagraphFont"/>
    <w:rsid w:val="001A6610"/>
  </w:style>
  <w:style w:type="character" w:customStyle="1" w:styleId="hlfld-contribauthor">
    <w:name w:val="hlfld-contribauthor"/>
    <w:basedOn w:val="DefaultParagraphFont"/>
    <w:rsid w:val="001A6610"/>
  </w:style>
  <w:style w:type="character" w:customStyle="1" w:styleId="nlmgiven-names">
    <w:name w:val="nlm_given-names"/>
    <w:basedOn w:val="DefaultParagraphFont"/>
    <w:rsid w:val="001A6610"/>
  </w:style>
  <w:style w:type="character" w:customStyle="1" w:styleId="UnresolvedMention">
    <w:name w:val="Unresolved Mention"/>
    <w:basedOn w:val="DefaultParagraphFont"/>
    <w:uiPriority w:val="99"/>
    <w:semiHidden/>
    <w:unhideWhenUsed/>
    <w:rsid w:val="008B0DF3"/>
    <w:rPr>
      <w:color w:val="605E5C"/>
      <w:shd w:val="clear" w:color="auto" w:fill="E1DFDD"/>
    </w:rPr>
  </w:style>
  <w:style w:type="paragraph" w:styleId="Footer">
    <w:name w:val="footer"/>
    <w:basedOn w:val="Normal"/>
    <w:link w:val="FooterChar"/>
    <w:uiPriority w:val="99"/>
    <w:unhideWhenUsed/>
    <w:rsid w:val="00ED6C9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ED6C9D"/>
    <w:rPr>
      <w:rFonts w:asciiTheme="minorHAnsi" w:eastAsiaTheme="minorEastAsia" w:hAnsiTheme="minorHAnsi" w:cs="Times New Roman"/>
    </w:rPr>
  </w:style>
  <w:style w:type="character" w:styleId="PlaceholderText">
    <w:name w:val="Placeholder Text"/>
    <w:basedOn w:val="DefaultParagraphFont"/>
    <w:uiPriority w:val="99"/>
    <w:semiHidden/>
    <w:rsid w:val="00F33B06"/>
    <w:rPr>
      <w:color w:val="808080"/>
    </w:rPr>
  </w:style>
  <w:style w:type="paragraph" w:styleId="ListParagraph">
    <w:name w:val="List Paragraph"/>
    <w:basedOn w:val="Normal"/>
    <w:link w:val="ListParagraphChar"/>
    <w:uiPriority w:val="34"/>
    <w:qFormat/>
    <w:rsid w:val="009104BA"/>
    <w:pPr>
      <w:ind w:left="720"/>
      <w:contextualSpacing/>
    </w:pPr>
  </w:style>
  <w:style w:type="table" w:customStyle="1" w:styleId="GridTableLight">
    <w:name w:val="Grid Table Light"/>
    <w:basedOn w:val="TableNormal"/>
    <w:uiPriority w:val="40"/>
    <w:rsid w:val="00BE5C0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6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806"/>
    <w:rPr>
      <w:rFonts w:ascii="Tahoma" w:eastAsia="Times New Roman" w:hAnsi="Tahoma" w:cs="Tahoma"/>
      <w:color w:val="000000"/>
      <w:sz w:val="16"/>
      <w:szCs w:val="16"/>
    </w:rPr>
  </w:style>
  <w:style w:type="paragraph" w:customStyle="1" w:styleId="author">
    <w:name w:val="author"/>
    <w:basedOn w:val="Normal"/>
    <w:next w:val="Normal"/>
    <w:rsid w:val="00610957"/>
    <w:pPr>
      <w:overflowPunct w:val="0"/>
      <w:autoSpaceDE w:val="0"/>
      <w:autoSpaceDN w:val="0"/>
      <w:adjustRightInd w:val="0"/>
      <w:spacing w:after="200" w:line="220" w:lineRule="atLeast"/>
      <w:ind w:left="0" w:firstLine="0"/>
      <w:jc w:val="center"/>
      <w:textAlignment w:val="baseline"/>
    </w:pPr>
    <w:rPr>
      <w:color w:val="auto"/>
      <w:szCs w:val="20"/>
    </w:rPr>
  </w:style>
  <w:style w:type="paragraph" w:customStyle="1" w:styleId="abstract">
    <w:name w:val="abstract"/>
    <w:basedOn w:val="Normal"/>
    <w:rsid w:val="00094239"/>
    <w:pPr>
      <w:overflowPunct w:val="0"/>
      <w:autoSpaceDE w:val="0"/>
      <w:autoSpaceDN w:val="0"/>
      <w:adjustRightInd w:val="0"/>
      <w:spacing w:before="600" w:after="360" w:line="220" w:lineRule="atLeast"/>
      <w:ind w:left="567" w:right="567" w:firstLine="227"/>
      <w:contextualSpacing/>
      <w:textAlignment w:val="baseline"/>
    </w:pPr>
    <w:rPr>
      <w:color w:val="auto"/>
      <w:sz w:val="18"/>
      <w:szCs w:val="20"/>
    </w:rPr>
  </w:style>
  <w:style w:type="character" w:customStyle="1" w:styleId="ListParagraphChar">
    <w:name w:val="List Paragraph Char"/>
    <w:link w:val="ListParagraph"/>
    <w:uiPriority w:val="34"/>
    <w:locked/>
    <w:rsid w:val="000F4836"/>
    <w:rPr>
      <w:rFonts w:ascii="Times New Roman" w:eastAsia="Times New Roman" w:hAnsi="Times New Roman" w:cs="Times New Roman"/>
      <w:color w:val="000000"/>
      <w:sz w:val="20"/>
    </w:rPr>
  </w:style>
  <w:style w:type="table" w:customStyle="1" w:styleId="LightShading1">
    <w:name w:val="Light Shading1"/>
    <w:basedOn w:val="TableNormal"/>
    <w:uiPriority w:val="60"/>
    <w:rsid w:val="00114293"/>
    <w:pPr>
      <w:spacing w:after="0" w:line="240" w:lineRule="auto"/>
    </w:pPr>
    <w:rPr>
      <w:rFonts w:eastAsia="Calibri"/>
      <w:color w:val="000000" w:themeColor="text1" w:themeShade="BF"/>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heading1">
    <w:name w:val="heading1"/>
    <w:basedOn w:val="Normal"/>
    <w:next w:val="Normal"/>
    <w:qFormat/>
    <w:rsid w:val="00114293"/>
    <w:pPr>
      <w:keepNext/>
      <w:keepLines/>
      <w:numPr>
        <w:numId w:val="7"/>
      </w:numPr>
      <w:suppressAutoHyphens/>
      <w:overflowPunct w:val="0"/>
      <w:autoSpaceDE w:val="0"/>
      <w:autoSpaceDN w:val="0"/>
      <w:adjustRightInd w:val="0"/>
      <w:spacing w:before="360" w:after="240" w:line="300" w:lineRule="atLeast"/>
      <w:jc w:val="left"/>
      <w:textAlignment w:val="baseline"/>
      <w:outlineLvl w:val="0"/>
    </w:pPr>
    <w:rPr>
      <w:b/>
      <w:color w:val="auto"/>
      <w:sz w:val="24"/>
      <w:szCs w:val="20"/>
    </w:rPr>
  </w:style>
  <w:style w:type="paragraph" w:customStyle="1" w:styleId="heading2">
    <w:name w:val="heading2"/>
    <w:basedOn w:val="Normal"/>
    <w:next w:val="Normal"/>
    <w:qFormat/>
    <w:rsid w:val="00114293"/>
    <w:pPr>
      <w:keepNext/>
      <w:keepLines/>
      <w:numPr>
        <w:ilvl w:val="1"/>
        <w:numId w:val="7"/>
      </w:numPr>
      <w:suppressAutoHyphens/>
      <w:overflowPunct w:val="0"/>
      <w:autoSpaceDE w:val="0"/>
      <w:autoSpaceDN w:val="0"/>
      <w:adjustRightInd w:val="0"/>
      <w:spacing w:before="360" w:after="160" w:line="240" w:lineRule="atLeast"/>
      <w:jc w:val="left"/>
      <w:textAlignment w:val="baseline"/>
      <w:outlineLvl w:val="1"/>
    </w:pPr>
    <w:rPr>
      <w:b/>
      <w:color w:val="auto"/>
      <w:szCs w:val="20"/>
    </w:rPr>
  </w:style>
  <w:style w:type="numbering" w:customStyle="1" w:styleId="headings">
    <w:name w:val="headings"/>
    <w:basedOn w:val="NoList"/>
    <w:rsid w:val="00114293"/>
    <w:pPr>
      <w:numPr>
        <w:numId w:val="7"/>
      </w:numPr>
    </w:pPr>
  </w:style>
  <w:style w:type="paragraph" w:customStyle="1" w:styleId="referenceitem">
    <w:name w:val="referenceitem"/>
    <w:basedOn w:val="Normal"/>
    <w:rsid w:val="00880025"/>
    <w:pPr>
      <w:numPr>
        <w:numId w:val="12"/>
      </w:numPr>
      <w:overflowPunct w:val="0"/>
      <w:autoSpaceDE w:val="0"/>
      <w:autoSpaceDN w:val="0"/>
      <w:adjustRightInd w:val="0"/>
      <w:spacing w:after="0" w:line="220" w:lineRule="atLeast"/>
      <w:textAlignment w:val="baseline"/>
    </w:pPr>
    <w:rPr>
      <w:color w:val="auto"/>
      <w:sz w:val="18"/>
      <w:szCs w:val="20"/>
    </w:rPr>
  </w:style>
  <w:style w:type="numbering" w:customStyle="1" w:styleId="referencelist">
    <w:name w:val="referencelist"/>
    <w:basedOn w:val="NoList"/>
    <w:semiHidden/>
    <w:rsid w:val="00880025"/>
    <w:pPr>
      <w:numPr>
        <w:numId w:val="12"/>
      </w:numPr>
    </w:pPr>
  </w:style>
</w:styles>
</file>

<file path=word/webSettings.xml><?xml version="1.0" encoding="utf-8"?>
<w:webSettings xmlns:r="http://schemas.openxmlformats.org/officeDocument/2006/relationships" xmlns:w="http://schemas.openxmlformats.org/wordprocessingml/2006/main">
  <w:divs>
    <w:div w:id="2061786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ishaq@futminna.edu.ng" TargetMode="External"/><Relationship Id="rId13" Type="http://schemas.openxmlformats.org/officeDocument/2006/relationships/footer" Target="footer1.xml"/><Relationship Id="rId18" Type="http://schemas.openxmlformats.org/officeDocument/2006/relationships/oleObject" Target="embeddings/Microsoft_Visio_2003-2010_Drawing11111111111.vsd"/><Relationship Id="rId26" Type="http://schemas.openxmlformats.org/officeDocument/2006/relationships/hyperlink" Target="https://doi.org/10.1108/AAOUJ-11-2019-0055" TargetMode="External"/><Relationship Id="rId39" Type="http://schemas.openxmlformats.org/officeDocument/2006/relationships/hyperlink" Target="https://doi.org/10.14704/WEB/V18SI04/WEB18152" TargetMode="External"/><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hyperlink" Target="https://doi.org/10.1007/s11227-021-03981-4" TargetMode="External"/><Relationship Id="rId42" Type="http://schemas.openxmlformats.org/officeDocument/2006/relationships/hyperlink" Target="https://doi.org/10.1007/s10639-021-10431-4" TargetMode="External"/><Relationship Id="rId7" Type="http://schemas.openxmlformats.org/officeDocument/2006/relationships/hyperlink" Target="mailto:muhammad_kudu@futminna.edu.ng" TargetMode="Externa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hyperlink" Target="https://doi.org/10.3390/su13169206" TargetMode="External"/><Relationship Id="rId33" Type="http://schemas.openxmlformats.org/officeDocument/2006/relationships/hyperlink" Target="https://doi.org/10.1080/10919392.2019.1552743" TargetMode="External"/><Relationship Id="rId38" Type="http://schemas.openxmlformats.org/officeDocument/2006/relationships/hyperlink" Target="https://doi.org/10.1016/j.compedu.2018.11.005"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hart" Target="charts/chart1.xml"/><Relationship Id="rId29" Type="http://schemas.openxmlformats.org/officeDocument/2006/relationships/hyperlink" Target="https://doi.org/10.1007/s40692-021%20-00218-4" TargetMode="External"/><Relationship Id="rId41" Type="http://schemas.openxmlformats.org/officeDocument/2006/relationships/hyperlink" Target="https://doi.org/https://doi.org/10.1007/s10639-018-981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doi.org/10.1007/s00766-018-0299-9" TargetMode="External"/><Relationship Id="rId32" Type="http://schemas.openxmlformats.org/officeDocument/2006/relationships/hyperlink" Target="https://doi.org/10.1007/978-3-030-13743-4" TargetMode="External"/><Relationship Id="rId37" Type="http://schemas.openxmlformats.org/officeDocument/2006/relationships/hyperlink" Target="https://doi.org/10.1088/17426596/1228/1/0120" TargetMode="External"/><Relationship Id="rId40" Type="http://schemas.openxmlformats.org/officeDocument/2006/relationships/hyperlink" Target="https://doi.org/10.18178/ijiet.2019.9.7.1246"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doi.org/10.1016/j.egypro.2019.02.186" TargetMode="External"/><Relationship Id="rId28" Type="http://schemas.openxmlformats.org/officeDocument/2006/relationships/hyperlink" Target="https://doi.org/10.1007/s00500-020-05436-z" TargetMode="External"/><Relationship Id="rId36" Type="http://schemas.openxmlformats.org/officeDocument/2006/relationships/hyperlink" Target="https://doi.org/10.1016/j.heliyon.2021.e07701" TargetMode="External"/><Relationship Id="rId10" Type="http://schemas.openxmlformats.org/officeDocument/2006/relationships/hyperlink" Target="mailto:ojeniyia@futminna.edu.ng" TargetMode="External"/><Relationship Id="rId19" Type="http://schemas.openxmlformats.org/officeDocument/2006/relationships/image" Target="media/image2.png"/><Relationship Id="rId31" Type="http://schemas.openxmlformats.org/officeDocument/2006/relationships/hyperlink" Target="https://doi.org/10.1111/bjet.12867" TargetMode="External"/><Relationship Id="rId44" Type="http://schemas.openxmlformats.org/officeDocument/2006/relationships/hyperlink" Target="https://doi.org/10.1016/j.jclepro.2021.128104" TargetMode="External"/><Relationship Id="rId4" Type="http://schemas.openxmlformats.org/officeDocument/2006/relationships/webSettings" Target="webSettings.xml"/><Relationship Id="rId9" Type="http://schemas.openxmlformats.org/officeDocument/2006/relationships/hyperlink" Target="mailto:mikail.olaniyi@futminna.edu.ng" TargetMode="External"/><Relationship Id="rId14" Type="http://schemas.openxmlformats.org/officeDocument/2006/relationships/footer" Target="footer2.xml"/><Relationship Id="rId22" Type="http://schemas.openxmlformats.org/officeDocument/2006/relationships/hyperlink" Target="https://doi.org/10.1016/j.tele.2018.01.015" TargetMode="External"/><Relationship Id="rId27" Type="http://schemas.openxmlformats.org/officeDocument/2006/relationships/hyperlink" Target="https://doi.org/10.1016/j.future.2018.08.003" TargetMode="External"/><Relationship Id="rId30" Type="http://schemas.openxmlformats.org/officeDocument/2006/relationships/hyperlink" Target="https://er.educause.edu/articles/2017/7/learnin" TargetMode="External"/><Relationship Id="rId35" Type="http://schemas.openxmlformats.org/officeDocument/2006/relationships/hyperlink" Target="https://doi.org/10.1016/j.jenvman.2021.111985" TargetMode="External"/><Relationship Id="rId43" Type="http://schemas.openxmlformats.org/officeDocument/2006/relationships/hyperlink" Target="https://doi.org/10.3390/s1914305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fa\Desktop\JEASR_UNN%20paper\PHD%20FUT%20CS\MARILYN%20THESES\FAHP%20PC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Weights of attributes </a:t>
            </a:r>
          </a:p>
        </c:rich>
      </c:tx>
      <c:spPr>
        <a:noFill/>
        <a:ln>
          <a:noFill/>
        </a:ln>
        <a:effectLst/>
      </c:spPr>
    </c:title>
    <c:plotArea>
      <c:layout/>
      <c:barChart>
        <c:barDir val="bar"/>
        <c:grouping val="clustered"/>
        <c:ser>
          <c:idx val="0"/>
          <c:order val="0"/>
          <c:tx>
            <c:strRef>
              <c:f>kudu!$D$102</c:f>
              <c:strCache>
                <c:ptCount val="1"/>
                <c:pt idx="0">
                  <c:v>Weights </c:v>
                </c:pt>
              </c:strCache>
            </c:strRef>
          </c:tx>
          <c:spPr>
            <a:solidFill>
              <a:schemeClr val="accent1"/>
            </a:solidFill>
            <a:ln>
              <a:noFill/>
            </a:ln>
            <a:effectLst/>
          </c:spPr>
          <c:cat>
            <c:strRef>
              <c:f>kudu!$C$103:$C$112</c:f>
              <c:strCache>
                <c:ptCount val="10"/>
                <c:pt idx="0">
                  <c:v>Full Name</c:v>
                </c:pt>
                <c:pt idx="1">
                  <c:v>Mobile Number</c:v>
                </c:pt>
                <c:pt idx="2">
                  <c:v>Date of Birth</c:v>
                </c:pt>
                <c:pt idx="3">
                  <c:v>Genotype</c:v>
                </c:pt>
                <c:pt idx="4">
                  <c:v>Contact Address</c:v>
                </c:pt>
                <c:pt idx="5">
                  <c:v>Medical Records</c:v>
                </c:pt>
                <c:pt idx="6">
                  <c:v>CGPA</c:v>
                </c:pt>
                <c:pt idx="7">
                  <c:v>Matric / Reg Number</c:v>
                </c:pt>
                <c:pt idx="8">
                  <c:v>Marital Status</c:v>
                </c:pt>
                <c:pt idx="9">
                  <c:v>IP Address</c:v>
                </c:pt>
              </c:strCache>
            </c:strRef>
          </c:cat>
          <c:val>
            <c:numRef>
              <c:f>kudu!$D$103:$D$112</c:f>
              <c:numCache>
                <c:formatCode>General</c:formatCode>
                <c:ptCount val="10"/>
                <c:pt idx="0">
                  <c:v>9.9700000000001024E-2</c:v>
                </c:pt>
                <c:pt idx="1">
                  <c:v>0.1421</c:v>
                </c:pt>
                <c:pt idx="2">
                  <c:v>0.14640000000000183</c:v>
                </c:pt>
                <c:pt idx="3">
                  <c:v>6.9200000000000123E-2</c:v>
                </c:pt>
                <c:pt idx="4">
                  <c:v>5.2400000000000134E-2</c:v>
                </c:pt>
                <c:pt idx="5">
                  <c:v>3.330000000000001E-2</c:v>
                </c:pt>
                <c:pt idx="6">
                  <c:v>0.17100000000000001</c:v>
                </c:pt>
                <c:pt idx="7">
                  <c:v>5.5000000000000604E-3</c:v>
                </c:pt>
                <c:pt idx="8">
                  <c:v>0.19690000000000121</c:v>
                </c:pt>
                <c:pt idx="9">
                  <c:v>8.3600000000001243E-2</c:v>
                </c:pt>
              </c:numCache>
            </c:numRef>
          </c:val>
          <c:extLst xmlns:c16r2="http://schemas.microsoft.com/office/drawing/2015/06/chart">
            <c:ext xmlns:c16="http://schemas.microsoft.com/office/drawing/2014/chart" uri="{C3380CC4-5D6E-409C-BE32-E72D297353CC}">
              <c16:uniqueId val="{00000000-B405-4F18-A0B7-573900388E05}"/>
            </c:ext>
          </c:extLst>
        </c:ser>
        <c:gapWidth val="182"/>
        <c:axId val="79899264"/>
        <c:axId val="80134912"/>
      </c:barChart>
      <c:catAx>
        <c:axId val="7989926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Attribute(s)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80134912"/>
        <c:crosses val="autoZero"/>
        <c:auto val="1"/>
        <c:lblAlgn val="ctr"/>
        <c:lblOffset val="100"/>
      </c:catAx>
      <c:valAx>
        <c:axId val="80134912"/>
        <c:scaling>
          <c:orientation val="minMax"/>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Value of weights</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89926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9386</Words>
  <Characters>53504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FORMAT INSTRUCTIONS FOR SOMChE 2004 PAPERS</vt:lpstr>
    </vt:vector>
  </TitlesOfParts>
  <Company/>
  <LinksUpToDate>false</LinksUpToDate>
  <CharactersWithSpaces>62765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INSTRUCTIONS FOR SOMChE 2004 PAPERS</dc:title>
  <dc:creator>Windows User</dc:creator>
  <cp:lastModifiedBy>USER</cp:lastModifiedBy>
  <cp:revision>4</cp:revision>
  <cp:lastPrinted>2022-06-30T14:54:00Z</cp:lastPrinted>
  <dcterms:created xsi:type="dcterms:W3CDTF">2023-02-23T10:16:00Z</dcterms:created>
  <dcterms:modified xsi:type="dcterms:W3CDTF">2023-05-08T09:38:00Z</dcterms:modified>
</cp:coreProperties>
</file>