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9E604" w14:textId="77777777" w:rsidR="001B103C" w:rsidRPr="005424ED" w:rsidRDefault="001B103C" w:rsidP="001B103C">
      <w:pPr>
        <w:jc w:val="center"/>
        <w:rPr>
          <w:rFonts w:ascii="Times New Roman" w:hAnsi="Times New Roman" w:cs="Times New Roman"/>
          <w:b/>
          <w:bCs/>
          <w:sz w:val="24"/>
          <w:szCs w:val="24"/>
        </w:rPr>
      </w:pPr>
      <w:bookmarkStart w:id="0" w:name="_Hlk107095878"/>
      <w:r w:rsidRPr="005424ED">
        <w:rPr>
          <w:rFonts w:ascii="Times New Roman" w:hAnsi="Times New Roman" w:cs="Times New Roman"/>
          <w:b/>
          <w:bCs/>
          <w:sz w:val="24"/>
          <w:szCs w:val="24"/>
        </w:rPr>
        <w:t xml:space="preserve">Structural Pattern and Crustal Modeling </w:t>
      </w:r>
      <w:r>
        <w:rPr>
          <w:rFonts w:ascii="Times New Roman" w:hAnsi="Times New Roman" w:cs="Times New Roman"/>
          <w:b/>
          <w:bCs/>
          <w:sz w:val="24"/>
          <w:szCs w:val="24"/>
        </w:rPr>
        <w:t>o</w:t>
      </w:r>
      <w:r w:rsidRPr="005424ED">
        <w:rPr>
          <w:rFonts w:ascii="Times New Roman" w:hAnsi="Times New Roman" w:cs="Times New Roman"/>
          <w:b/>
          <w:bCs/>
          <w:sz w:val="24"/>
          <w:szCs w:val="24"/>
        </w:rPr>
        <w:t xml:space="preserve">f Parts </w:t>
      </w:r>
      <w:r>
        <w:rPr>
          <w:rFonts w:ascii="Times New Roman" w:hAnsi="Times New Roman" w:cs="Times New Roman"/>
          <w:b/>
          <w:bCs/>
          <w:sz w:val="24"/>
          <w:szCs w:val="24"/>
        </w:rPr>
        <w:t>o</w:t>
      </w:r>
      <w:r w:rsidRPr="005424ED">
        <w:rPr>
          <w:rFonts w:ascii="Times New Roman" w:hAnsi="Times New Roman" w:cs="Times New Roman"/>
          <w:b/>
          <w:bCs/>
          <w:sz w:val="24"/>
          <w:szCs w:val="24"/>
        </w:rPr>
        <w:t xml:space="preserve">f Anambra Basin, Nigeria, </w:t>
      </w:r>
      <w:r>
        <w:rPr>
          <w:rFonts w:ascii="Times New Roman" w:hAnsi="Times New Roman" w:cs="Times New Roman"/>
          <w:b/>
          <w:bCs/>
          <w:sz w:val="24"/>
          <w:szCs w:val="24"/>
        </w:rPr>
        <w:t>u</w:t>
      </w:r>
      <w:r w:rsidRPr="005424ED">
        <w:rPr>
          <w:rFonts w:ascii="Times New Roman" w:hAnsi="Times New Roman" w:cs="Times New Roman"/>
          <w:b/>
          <w:bCs/>
          <w:sz w:val="24"/>
          <w:szCs w:val="24"/>
        </w:rPr>
        <w:t xml:space="preserve">sing Bouguer Gravity </w:t>
      </w:r>
      <w:r>
        <w:rPr>
          <w:rFonts w:ascii="Times New Roman" w:hAnsi="Times New Roman" w:cs="Times New Roman"/>
          <w:b/>
          <w:bCs/>
          <w:sz w:val="24"/>
          <w:szCs w:val="24"/>
        </w:rPr>
        <w:t>d</w:t>
      </w:r>
      <w:r w:rsidRPr="005424ED">
        <w:rPr>
          <w:rFonts w:ascii="Times New Roman" w:hAnsi="Times New Roman" w:cs="Times New Roman"/>
          <w:b/>
          <w:bCs/>
          <w:sz w:val="24"/>
          <w:szCs w:val="24"/>
        </w:rPr>
        <w:t>ata</w:t>
      </w:r>
    </w:p>
    <w:p w14:paraId="2C49EC64" w14:textId="77777777" w:rsidR="001B103C" w:rsidRPr="005424ED" w:rsidRDefault="001B103C" w:rsidP="001B103C">
      <w:pPr>
        <w:spacing w:line="240" w:lineRule="auto"/>
        <w:jc w:val="both"/>
        <w:rPr>
          <w:rFonts w:ascii="Times New Roman" w:hAnsi="Times New Roman" w:cs="Times New Roman"/>
          <w:sz w:val="24"/>
          <w:szCs w:val="24"/>
        </w:rPr>
      </w:pPr>
    </w:p>
    <w:p w14:paraId="2AFE7000" w14:textId="77777777"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Lawrence Jane Osita</w:t>
      </w:r>
      <w:r w:rsidRPr="005424ED">
        <w:rPr>
          <w:rFonts w:ascii="Times New Roman" w:hAnsi="Times New Roman" w:cs="Times New Roman"/>
          <w:b/>
          <w:sz w:val="24"/>
          <w:szCs w:val="24"/>
          <w:vertAlign w:val="superscript"/>
        </w:rPr>
        <w:t>1</w:t>
      </w:r>
      <w:r w:rsidRPr="005424ED">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Udensi</w:t>
      </w:r>
      <w:proofErr w:type="spellEnd"/>
      <w:r w:rsidRPr="005424ED">
        <w:rPr>
          <w:rFonts w:ascii="Times New Roman" w:hAnsi="Times New Roman" w:cs="Times New Roman"/>
          <w:b/>
          <w:sz w:val="24"/>
          <w:szCs w:val="24"/>
        </w:rPr>
        <w:t xml:space="preserve"> Emmanuel Emeka</w:t>
      </w:r>
      <w:r>
        <w:rPr>
          <w:rFonts w:ascii="Times New Roman" w:hAnsi="Times New Roman" w:cs="Times New Roman"/>
          <w:b/>
          <w:sz w:val="24"/>
          <w:szCs w:val="24"/>
          <w:vertAlign w:val="superscript"/>
        </w:rPr>
        <w:t>1</w:t>
      </w:r>
      <w:r w:rsidRPr="005424ED">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Salako</w:t>
      </w:r>
      <w:proofErr w:type="spellEnd"/>
      <w:r>
        <w:rPr>
          <w:rFonts w:ascii="Times New Roman" w:hAnsi="Times New Roman" w:cs="Times New Roman"/>
          <w:b/>
          <w:sz w:val="24"/>
          <w:szCs w:val="24"/>
        </w:rPr>
        <w:t xml:space="preserve"> Kazeem Adeyinka</w:t>
      </w:r>
      <w:r>
        <w:rPr>
          <w:rFonts w:ascii="Times New Roman" w:hAnsi="Times New Roman" w:cs="Times New Roman"/>
          <w:b/>
          <w:sz w:val="24"/>
          <w:szCs w:val="24"/>
          <w:vertAlign w:val="superscript"/>
        </w:rPr>
        <w:t>1</w:t>
      </w:r>
      <w:r>
        <w:rPr>
          <w:rFonts w:ascii="Times New Roman" w:hAnsi="Times New Roman" w:cs="Times New Roman"/>
          <w:b/>
          <w:sz w:val="24"/>
          <w:szCs w:val="24"/>
        </w:rPr>
        <w:t>, Alkali Aisha</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5424ED">
        <w:rPr>
          <w:rFonts w:ascii="Times New Roman" w:hAnsi="Times New Roman" w:cs="Times New Roman"/>
          <w:b/>
          <w:sz w:val="24"/>
          <w:szCs w:val="24"/>
        </w:rPr>
        <w:t>Abdullahi M</w:t>
      </w:r>
      <w:r>
        <w:rPr>
          <w:rFonts w:ascii="Times New Roman" w:hAnsi="Times New Roman" w:cs="Times New Roman"/>
          <w:b/>
          <w:sz w:val="24"/>
          <w:szCs w:val="24"/>
        </w:rPr>
        <w:t>u</w:t>
      </w:r>
      <w:r w:rsidRPr="005424ED">
        <w:rPr>
          <w:rFonts w:ascii="Times New Roman" w:hAnsi="Times New Roman" w:cs="Times New Roman"/>
          <w:b/>
          <w:sz w:val="24"/>
          <w:szCs w:val="24"/>
        </w:rPr>
        <w:t>hamm</w:t>
      </w:r>
      <w:r>
        <w:rPr>
          <w:rFonts w:ascii="Times New Roman" w:hAnsi="Times New Roman" w:cs="Times New Roman"/>
          <w:b/>
          <w:sz w:val="24"/>
          <w:szCs w:val="24"/>
        </w:rPr>
        <w:t>a</w:t>
      </w:r>
      <w:r w:rsidRPr="005424ED">
        <w:rPr>
          <w:rFonts w:ascii="Times New Roman" w:hAnsi="Times New Roman" w:cs="Times New Roman"/>
          <w:b/>
          <w:sz w:val="24"/>
          <w:szCs w:val="24"/>
        </w:rPr>
        <w:t>d</w:t>
      </w:r>
      <w:r>
        <w:rPr>
          <w:rFonts w:ascii="Times New Roman" w:hAnsi="Times New Roman" w:cs="Times New Roman"/>
          <w:b/>
          <w:sz w:val="24"/>
          <w:szCs w:val="24"/>
          <w:vertAlign w:val="superscript"/>
        </w:rPr>
        <w:t>2</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Adewumi</w:t>
      </w:r>
      <w:proofErr w:type="spellEnd"/>
      <w:r>
        <w:rPr>
          <w:rFonts w:ascii="Times New Roman" w:hAnsi="Times New Roman" w:cs="Times New Roman"/>
          <w:b/>
          <w:sz w:val="24"/>
          <w:szCs w:val="24"/>
        </w:rPr>
        <w:t xml:space="preserve"> Taiwo</w:t>
      </w:r>
      <w:r w:rsidRPr="006F5C61">
        <w:rPr>
          <w:rFonts w:ascii="Times New Roman" w:hAnsi="Times New Roman" w:cs="Times New Roman"/>
          <w:b/>
          <w:sz w:val="24"/>
          <w:szCs w:val="24"/>
          <w:vertAlign w:val="superscript"/>
        </w:rPr>
        <w:t>3</w:t>
      </w:r>
    </w:p>
    <w:p w14:paraId="7E1B8843" w14:textId="77777777" w:rsidR="001B103C" w:rsidRPr="005424ED" w:rsidRDefault="001B103C" w:rsidP="001B103C">
      <w:pPr>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5424ED">
        <w:rPr>
          <w:rFonts w:ascii="Times New Roman" w:hAnsi="Times New Roman" w:cs="Times New Roman"/>
          <w:sz w:val="24"/>
          <w:szCs w:val="24"/>
        </w:rPr>
        <w:t xml:space="preserve">Department of </w:t>
      </w:r>
      <w:r>
        <w:rPr>
          <w:rFonts w:ascii="Times New Roman" w:hAnsi="Times New Roman" w:cs="Times New Roman"/>
          <w:sz w:val="24"/>
          <w:szCs w:val="24"/>
        </w:rPr>
        <w:t>Geophysics</w:t>
      </w:r>
      <w:r w:rsidRPr="005424ED">
        <w:rPr>
          <w:rFonts w:ascii="Times New Roman" w:hAnsi="Times New Roman" w:cs="Times New Roman"/>
          <w:sz w:val="24"/>
          <w:szCs w:val="24"/>
        </w:rPr>
        <w:t>, Federal University of Technology Minna, Nigeria</w:t>
      </w:r>
    </w:p>
    <w:p w14:paraId="0147717F" w14:textId="77777777" w:rsidR="001B103C" w:rsidRDefault="001B103C" w:rsidP="001B103C">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5424ED">
        <w:rPr>
          <w:rFonts w:ascii="Times New Roman" w:hAnsi="Times New Roman" w:cs="Times New Roman"/>
          <w:sz w:val="24"/>
          <w:szCs w:val="24"/>
        </w:rPr>
        <w:t xml:space="preserve"> Department of Physics, Ibrahim </w:t>
      </w:r>
      <w:proofErr w:type="spellStart"/>
      <w:r w:rsidRPr="005424ED">
        <w:rPr>
          <w:rFonts w:ascii="Times New Roman" w:hAnsi="Times New Roman" w:cs="Times New Roman"/>
          <w:sz w:val="24"/>
          <w:szCs w:val="24"/>
        </w:rPr>
        <w:t>Badamasi</w:t>
      </w:r>
      <w:proofErr w:type="spellEnd"/>
      <w:r w:rsidRPr="005424ED">
        <w:rPr>
          <w:rFonts w:ascii="Times New Roman" w:hAnsi="Times New Roman" w:cs="Times New Roman"/>
          <w:sz w:val="24"/>
          <w:szCs w:val="24"/>
        </w:rPr>
        <w:t xml:space="preserve"> Babangida </w:t>
      </w:r>
      <w:r>
        <w:rPr>
          <w:rFonts w:ascii="Times New Roman" w:hAnsi="Times New Roman" w:cs="Times New Roman"/>
          <w:sz w:val="24"/>
          <w:szCs w:val="24"/>
        </w:rPr>
        <w:t xml:space="preserve">University </w:t>
      </w:r>
      <w:proofErr w:type="spellStart"/>
      <w:r w:rsidRPr="005424ED">
        <w:rPr>
          <w:rFonts w:ascii="Times New Roman" w:hAnsi="Times New Roman" w:cs="Times New Roman"/>
          <w:sz w:val="24"/>
          <w:szCs w:val="24"/>
        </w:rPr>
        <w:t>Lapai</w:t>
      </w:r>
      <w:proofErr w:type="spellEnd"/>
      <w:r w:rsidRPr="005424ED">
        <w:rPr>
          <w:rFonts w:ascii="Times New Roman" w:hAnsi="Times New Roman" w:cs="Times New Roman"/>
          <w:sz w:val="24"/>
          <w:szCs w:val="24"/>
        </w:rPr>
        <w:t>, Nigeria</w:t>
      </w:r>
    </w:p>
    <w:p w14:paraId="2CD9D20E" w14:textId="77777777" w:rsidR="001B103C" w:rsidRPr="005424ED" w:rsidRDefault="001B103C" w:rsidP="001B103C">
      <w:pPr>
        <w:spacing w:after="0" w:line="240" w:lineRule="auto"/>
        <w:jc w:val="both"/>
        <w:rPr>
          <w:rFonts w:ascii="Times New Roman" w:hAnsi="Times New Roman" w:cs="Times New Roman"/>
          <w:sz w:val="24"/>
          <w:szCs w:val="24"/>
        </w:rPr>
      </w:pPr>
      <w:r w:rsidRPr="005961C7">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5424ED">
        <w:rPr>
          <w:rFonts w:ascii="Times New Roman" w:hAnsi="Times New Roman" w:cs="Times New Roman"/>
          <w:sz w:val="24"/>
          <w:szCs w:val="24"/>
        </w:rPr>
        <w:t>Department of Physics,</w:t>
      </w:r>
      <w:r>
        <w:rPr>
          <w:rFonts w:ascii="Times New Roman" w:hAnsi="Times New Roman" w:cs="Times New Roman"/>
          <w:sz w:val="24"/>
          <w:szCs w:val="24"/>
        </w:rPr>
        <w:t xml:space="preserve"> Federal University of Lafia, Nigeria</w:t>
      </w:r>
    </w:p>
    <w:p w14:paraId="3B5C306A" w14:textId="77777777" w:rsidR="001B103C" w:rsidRDefault="001B103C" w:rsidP="001B103C">
      <w:pPr>
        <w:spacing w:line="240" w:lineRule="auto"/>
        <w:jc w:val="both"/>
        <w:rPr>
          <w:rFonts w:ascii="Times New Roman" w:hAnsi="Times New Roman" w:cs="Times New Roman"/>
          <w:bCs/>
          <w:sz w:val="24"/>
          <w:szCs w:val="24"/>
        </w:rPr>
      </w:pPr>
    </w:p>
    <w:p w14:paraId="5ABA22DE" w14:textId="77777777"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sidRPr="00A842EC">
        <w:rPr>
          <w:rFonts w:ascii="Times New Roman" w:hAnsi="Times New Roman" w:cs="Times New Roman"/>
          <w:bCs/>
          <w:sz w:val="24"/>
          <w:szCs w:val="24"/>
        </w:rPr>
        <w:t xml:space="preserve"> Lawrence Jane Osita</w:t>
      </w:r>
    </w:p>
    <w:p w14:paraId="31D88467" w14:textId="77777777"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Pr>
          <w:rFonts w:ascii="Times New Roman" w:hAnsi="Times New Roman" w:cs="Times New Roman"/>
          <w:b/>
          <w:sz w:val="24"/>
          <w:szCs w:val="24"/>
        </w:rPr>
        <w:t xml:space="preserve">’s </w:t>
      </w:r>
      <w:r w:rsidRPr="00A842EC">
        <w:rPr>
          <w:rFonts w:ascii="Times New Roman" w:hAnsi="Times New Roman" w:cs="Times New Roman"/>
          <w:b/>
          <w:sz w:val="24"/>
          <w:szCs w:val="24"/>
        </w:rPr>
        <w:t>email address</w:t>
      </w:r>
      <w:r w:rsidRPr="00A842EC">
        <w:rPr>
          <w:rFonts w:ascii="Times New Roman" w:hAnsi="Times New Roman" w:cs="Times New Roman"/>
          <w:bCs/>
          <w:sz w:val="24"/>
          <w:szCs w:val="24"/>
        </w:rPr>
        <w:t xml:space="preserve">: </w:t>
      </w:r>
      <w:hyperlink r:id="rId5" w:history="1">
        <w:r w:rsidRPr="00B97432">
          <w:rPr>
            <w:rStyle w:val="Hyperlink"/>
            <w:rFonts w:ascii="Times New Roman" w:hAnsi="Times New Roman" w:cs="Times New Roman"/>
            <w:bCs/>
            <w:sz w:val="24"/>
            <w:szCs w:val="24"/>
          </w:rPr>
          <w:t>jane.osita@futminna.edu.ng</w:t>
        </w:r>
      </w:hyperlink>
      <w:r>
        <w:rPr>
          <w:rFonts w:ascii="Times New Roman" w:hAnsi="Times New Roman" w:cs="Times New Roman"/>
          <w:bCs/>
          <w:sz w:val="24"/>
          <w:szCs w:val="24"/>
        </w:rPr>
        <w:t xml:space="preserve"> </w:t>
      </w:r>
    </w:p>
    <w:p w14:paraId="5A5C3085" w14:textId="77777777" w:rsidR="001B103C" w:rsidRDefault="001B103C" w:rsidP="001B103C">
      <w:pPr>
        <w:spacing w:line="240" w:lineRule="auto"/>
        <w:jc w:val="both"/>
        <w:rPr>
          <w:rFonts w:ascii="Times New Roman" w:hAnsi="Times New Roman" w:cs="Times New Roman"/>
          <w:b/>
          <w:sz w:val="24"/>
          <w:szCs w:val="24"/>
        </w:rPr>
      </w:pPr>
    </w:p>
    <w:p w14:paraId="1DBE34A3" w14:textId="77777777"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Authors’</w:t>
      </w:r>
      <w:r>
        <w:rPr>
          <w:rFonts w:ascii="Times New Roman" w:hAnsi="Times New Roman" w:cs="Times New Roman"/>
          <w:b/>
          <w:sz w:val="24"/>
          <w:szCs w:val="24"/>
        </w:rPr>
        <w:t xml:space="preserve"> </w:t>
      </w:r>
      <w:r w:rsidRPr="005424ED">
        <w:rPr>
          <w:rFonts w:ascii="Times New Roman" w:hAnsi="Times New Roman" w:cs="Times New Roman"/>
          <w:b/>
          <w:sz w:val="24"/>
          <w:szCs w:val="24"/>
        </w:rPr>
        <w:t>Contributions</w:t>
      </w:r>
    </w:p>
    <w:p w14:paraId="24F60E49"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i/>
          <w:iCs/>
          <w:sz w:val="24"/>
          <w:szCs w:val="24"/>
        </w:rPr>
        <w:t>This work was carried out in collaboration between all authors. Author L</w:t>
      </w:r>
      <w:r>
        <w:rPr>
          <w:rFonts w:ascii="Times New Roman" w:hAnsi="Times New Roman" w:cs="Times New Roman"/>
          <w:i/>
          <w:iCs/>
          <w:sz w:val="24"/>
          <w:szCs w:val="24"/>
        </w:rPr>
        <w:t>JO</w:t>
      </w:r>
      <w:r w:rsidRPr="005424ED">
        <w:rPr>
          <w:rFonts w:ascii="Times New Roman" w:hAnsi="Times New Roman" w:cs="Times New Roman"/>
          <w:i/>
          <w:iCs/>
          <w:sz w:val="24"/>
          <w:szCs w:val="24"/>
        </w:rPr>
        <w:t xml:space="preserve"> wrote the manuscript, analyzed the data</w:t>
      </w:r>
      <w:r>
        <w:rPr>
          <w:rFonts w:ascii="Times New Roman" w:hAnsi="Times New Roman" w:cs="Times New Roman"/>
          <w:i/>
          <w:iCs/>
          <w:sz w:val="24"/>
          <w:szCs w:val="24"/>
        </w:rPr>
        <w:t>.</w:t>
      </w:r>
      <w:r w:rsidRPr="005424ED">
        <w:rPr>
          <w:rFonts w:ascii="Times New Roman" w:hAnsi="Times New Roman" w:cs="Times New Roman"/>
          <w:i/>
          <w:iCs/>
          <w:sz w:val="24"/>
          <w:szCs w:val="24"/>
        </w:rPr>
        <w:t xml:space="preserve"> Author </w:t>
      </w:r>
      <w:r>
        <w:rPr>
          <w:rFonts w:ascii="Times New Roman" w:hAnsi="Times New Roman" w:cs="Times New Roman"/>
          <w:i/>
          <w:iCs/>
          <w:sz w:val="24"/>
          <w:szCs w:val="24"/>
        </w:rPr>
        <w:t>U</w:t>
      </w:r>
      <w:r w:rsidRPr="005424ED">
        <w:rPr>
          <w:rFonts w:ascii="Times New Roman" w:hAnsi="Times New Roman" w:cs="Times New Roman"/>
          <w:i/>
          <w:iCs/>
          <w:sz w:val="24"/>
          <w:szCs w:val="24"/>
        </w:rPr>
        <w:t xml:space="preserve">EE checked the protocol of the study, the grammar and language and appraised data quality. </w:t>
      </w:r>
      <w:r>
        <w:rPr>
          <w:rFonts w:ascii="Times New Roman" w:hAnsi="Times New Roman" w:cs="Times New Roman"/>
          <w:i/>
          <w:iCs/>
          <w:sz w:val="24"/>
          <w:szCs w:val="24"/>
        </w:rPr>
        <w:t xml:space="preserve">Author SKA and AA </w:t>
      </w:r>
      <w:r w:rsidRPr="005424ED">
        <w:rPr>
          <w:rFonts w:ascii="Times New Roman" w:hAnsi="Times New Roman" w:cs="Times New Roman"/>
          <w:i/>
          <w:iCs/>
          <w:sz w:val="24"/>
          <w:szCs w:val="24"/>
        </w:rPr>
        <w:t>designed the study.</w:t>
      </w:r>
      <w:r>
        <w:rPr>
          <w:rFonts w:ascii="Times New Roman" w:hAnsi="Times New Roman" w:cs="Times New Roman"/>
          <w:i/>
          <w:iCs/>
          <w:sz w:val="24"/>
          <w:szCs w:val="24"/>
        </w:rPr>
        <w:t xml:space="preserve"> </w:t>
      </w:r>
      <w:r w:rsidRPr="005424ED">
        <w:rPr>
          <w:rFonts w:ascii="Times New Roman" w:hAnsi="Times New Roman" w:cs="Times New Roman"/>
          <w:i/>
          <w:iCs/>
          <w:sz w:val="24"/>
          <w:szCs w:val="24"/>
        </w:rPr>
        <w:t xml:space="preserve">Author AM </w:t>
      </w:r>
      <w:r>
        <w:rPr>
          <w:rFonts w:ascii="Times New Roman" w:hAnsi="Times New Roman" w:cs="Times New Roman"/>
          <w:i/>
          <w:iCs/>
          <w:sz w:val="24"/>
          <w:szCs w:val="24"/>
        </w:rPr>
        <w:t xml:space="preserve">and AT </w:t>
      </w:r>
      <w:r w:rsidRPr="005424ED">
        <w:rPr>
          <w:rFonts w:ascii="Times New Roman" w:hAnsi="Times New Roman" w:cs="Times New Roman"/>
          <w:i/>
          <w:iCs/>
          <w:sz w:val="24"/>
          <w:szCs w:val="24"/>
        </w:rPr>
        <w:t>managed the literature searches. All authors read and approved the final manuscript.</w:t>
      </w:r>
    </w:p>
    <w:p w14:paraId="0E8EBB6C" w14:textId="77777777" w:rsidR="001B103C" w:rsidRPr="005424ED" w:rsidRDefault="001B103C" w:rsidP="001B103C">
      <w:pPr>
        <w:spacing w:line="240" w:lineRule="auto"/>
        <w:jc w:val="both"/>
        <w:rPr>
          <w:rFonts w:ascii="Times New Roman" w:hAnsi="Times New Roman" w:cs="Times New Roman"/>
          <w:sz w:val="24"/>
          <w:szCs w:val="24"/>
        </w:rPr>
      </w:pPr>
    </w:p>
    <w:p w14:paraId="14B8DADB" w14:textId="77777777" w:rsidR="001B103C" w:rsidRPr="005424ED" w:rsidRDefault="001B103C" w:rsidP="001B103C">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381DD136" wp14:editId="6AEFDF81">
                <wp:simplePos x="0" y="0"/>
                <wp:positionH relativeFrom="column">
                  <wp:posOffset>28575</wp:posOffset>
                </wp:positionH>
                <wp:positionV relativeFrom="paragraph">
                  <wp:posOffset>180339</wp:posOffset>
                </wp:positionV>
                <wp:extent cx="6124575" cy="0"/>
                <wp:effectExtent l="0" t="1905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2B14BD2" id="Straight Connector 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5pt,14.2pt" to="48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" strokecolor="black [3200]" strokeweight="2.25pt">
                <v:stroke joinstyle="miter"/>
                <o:lock v:ext="edit" shapetype="f"/>
              </v:line>
            </w:pict>
          </mc:Fallback>
        </mc:AlternateContent>
      </w:r>
      <w:r w:rsidRPr="005424ED">
        <w:rPr>
          <w:rFonts w:ascii="Times New Roman" w:hAnsi="Times New Roman" w:cs="Times New Roman"/>
          <w:b/>
          <w:sz w:val="24"/>
          <w:szCs w:val="24"/>
        </w:rPr>
        <w:t>ABSTRACT</w:t>
      </w:r>
    </w:p>
    <w:p w14:paraId="61790EA3" w14:textId="77777777" w:rsidR="001B103C" w:rsidRPr="00533626" w:rsidRDefault="001B103C" w:rsidP="001B103C">
      <w:pPr>
        <w:jc w:val="both"/>
      </w:pPr>
      <w:r w:rsidRPr="005424ED">
        <w:rPr>
          <w:rFonts w:ascii="Times New Roman" w:hAnsi="Times New Roman" w:cs="Times New Roman"/>
          <w:sz w:val="24"/>
          <w:szCs w:val="24"/>
        </w:rPr>
        <w:t xml:space="preserve">The bouguer gravity </w:t>
      </w:r>
      <w:r>
        <w:rPr>
          <w:rFonts w:ascii="Times New Roman" w:hAnsi="Times New Roman" w:cs="Times New Roman"/>
          <w:sz w:val="24"/>
          <w:szCs w:val="24"/>
        </w:rPr>
        <w:t xml:space="preserve">map </w:t>
      </w:r>
      <w:r w:rsidRPr="005424ED">
        <w:rPr>
          <w:rFonts w:ascii="Times New Roman" w:hAnsi="Times New Roman" w:cs="Times New Roman"/>
          <w:sz w:val="24"/>
          <w:szCs w:val="24"/>
        </w:rPr>
        <w:t>covering the study area w</w:t>
      </w:r>
      <w:r>
        <w:rPr>
          <w:rFonts w:ascii="Times New Roman" w:hAnsi="Times New Roman" w:cs="Times New Roman"/>
          <w:sz w:val="24"/>
          <w:szCs w:val="24"/>
        </w:rPr>
        <w:t>ere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digitized, </w:t>
      </w:r>
      <w:r w:rsidRPr="005424ED">
        <w:rPr>
          <w:rFonts w:ascii="Times New Roman" w:hAnsi="Times New Roman" w:cs="Times New Roman"/>
          <w:sz w:val="24"/>
          <w:szCs w:val="24"/>
        </w:rPr>
        <w:t>merged</w:t>
      </w:r>
      <w:r>
        <w:rPr>
          <w:rFonts w:ascii="Times New Roman" w:hAnsi="Times New Roman" w:cs="Times New Roman"/>
          <w:sz w:val="24"/>
          <w:szCs w:val="24"/>
        </w:rPr>
        <w:t>, contoured</w:t>
      </w:r>
      <w:r w:rsidRPr="005424ED">
        <w:rPr>
          <w:rFonts w:ascii="Times New Roman" w:hAnsi="Times New Roman" w:cs="Times New Roman"/>
          <w:sz w:val="24"/>
          <w:szCs w:val="24"/>
        </w:rPr>
        <w:t xml:space="preserve"> and subjected to Spectral depth analysis and Two-dimensional (2-D) gravity Modeling to determine the crustal structure and</w:t>
      </w:r>
      <w:r w:rsidRPr="00533626">
        <w:rPr>
          <w:rFonts w:ascii="Times New Roman" w:hAnsi="Times New Roman" w:cs="Times New Roman"/>
          <w:sz w:val="24"/>
          <w:szCs w:val="24"/>
        </w:rPr>
        <w:t xml:space="preserve"> </w:t>
      </w:r>
      <w:proofErr w:type="spellStart"/>
      <w:r w:rsidRPr="00FC4011">
        <w:rPr>
          <w:rFonts w:ascii="Times New Roman" w:hAnsi="Times New Roman" w:cs="Times New Roman"/>
          <w:sz w:val="24"/>
          <w:szCs w:val="24"/>
        </w:rPr>
        <w:t>Mohorovicic</w:t>
      </w:r>
      <w:proofErr w:type="spellEnd"/>
      <w:r w:rsidRPr="00FC4011">
        <w:rPr>
          <w:rFonts w:ascii="Times New Roman" w:hAnsi="Times New Roman" w:cs="Times New Roman"/>
          <w:sz w:val="24"/>
          <w:szCs w:val="24"/>
        </w:rPr>
        <w:t xml:space="preserve"> Discontinuity</w:t>
      </w:r>
      <w:r>
        <w:rPr>
          <w:rFonts w:ascii="Times New Roman" w:hAnsi="Times New Roman" w:cs="Times New Roman"/>
          <w:sz w:val="24"/>
          <w:szCs w:val="24"/>
        </w:rPr>
        <w:t xml:space="preserve"> beneath parts of Anambra Basin</w:t>
      </w:r>
      <w:r w:rsidRPr="005424ED">
        <w:rPr>
          <w:rFonts w:ascii="Times New Roman" w:hAnsi="Times New Roman" w:cs="Times New Roman"/>
          <w:sz w:val="24"/>
          <w:szCs w:val="24"/>
        </w:rPr>
        <w:t xml:space="preserve">, Nigeria. </w:t>
      </w:r>
      <w:r>
        <w:rPr>
          <w:rFonts w:ascii="Times New Roman" w:hAnsi="Times New Roman" w:cs="Times New Roman"/>
          <w:sz w:val="24"/>
          <w:szCs w:val="24"/>
        </w:rPr>
        <w:t xml:space="preserve">Nine </w:t>
      </w:r>
      <w:r w:rsidRPr="005424ED">
        <w:rPr>
          <w:rFonts w:ascii="Times New Roman" w:hAnsi="Times New Roman" w:cs="Times New Roman"/>
          <w:sz w:val="24"/>
          <w:szCs w:val="24"/>
        </w:rPr>
        <w:t xml:space="preserve">Spectral </w:t>
      </w:r>
      <w:r>
        <w:rPr>
          <w:rFonts w:ascii="Times New Roman" w:hAnsi="Times New Roman" w:cs="Times New Roman"/>
          <w:sz w:val="24"/>
          <w:szCs w:val="24"/>
        </w:rPr>
        <w:t>sections</w:t>
      </w:r>
      <w:r w:rsidRPr="005424ED">
        <w:rPr>
          <w:rFonts w:ascii="Times New Roman" w:hAnsi="Times New Roman" w:cs="Times New Roman"/>
          <w:sz w:val="24"/>
          <w:szCs w:val="24"/>
        </w:rPr>
        <w:t xml:space="preserve"> and</w:t>
      </w:r>
      <w:r>
        <w:rPr>
          <w:rFonts w:ascii="Times New Roman" w:hAnsi="Times New Roman" w:cs="Times New Roman"/>
          <w:sz w:val="24"/>
          <w:szCs w:val="24"/>
        </w:rPr>
        <w:t xml:space="preserve"> four t</w:t>
      </w:r>
      <w:r w:rsidRPr="005424ED">
        <w:rPr>
          <w:rFonts w:ascii="Times New Roman" w:hAnsi="Times New Roman" w:cs="Times New Roman"/>
          <w:sz w:val="24"/>
          <w:szCs w:val="24"/>
        </w:rPr>
        <w:t>wo-dimensional (2-D) gravity Model</w:t>
      </w:r>
      <w:r>
        <w:rPr>
          <w:rFonts w:ascii="Times New Roman" w:hAnsi="Times New Roman" w:cs="Times New Roman"/>
          <w:sz w:val="24"/>
          <w:szCs w:val="24"/>
        </w:rPr>
        <w:t>s</w:t>
      </w:r>
      <w:r w:rsidRPr="005424ED">
        <w:rPr>
          <w:rFonts w:ascii="Times New Roman" w:hAnsi="Times New Roman" w:cs="Times New Roman"/>
          <w:sz w:val="24"/>
          <w:szCs w:val="24"/>
        </w:rPr>
        <w:t xml:space="preserve"> were</w:t>
      </w:r>
      <w:r>
        <w:rPr>
          <w:rFonts w:ascii="Times New Roman" w:hAnsi="Times New Roman" w:cs="Times New Roman"/>
          <w:sz w:val="24"/>
          <w:szCs w:val="24"/>
        </w:rPr>
        <w:t xml:space="preserve"> constructed for the study</w:t>
      </w:r>
      <w:r w:rsidRPr="005424ED">
        <w:rPr>
          <w:rFonts w:ascii="Times New Roman" w:hAnsi="Times New Roman" w:cs="Times New Roman"/>
          <w:sz w:val="24"/>
          <w:szCs w:val="24"/>
        </w:rPr>
        <w:t xml:space="preserve"> area</w:t>
      </w:r>
      <w:r>
        <w:rPr>
          <w:rFonts w:ascii="Times New Roman" w:hAnsi="Times New Roman" w:cs="Times New Roman"/>
          <w:sz w:val="24"/>
          <w:szCs w:val="24"/>
        </w:rPr>
        <w:t xml:space="preserve"> </w:t>
      </w:r>
      <w:r w:rsidRPr="005424ED">
        <w:rPr>
          <w:rFonts w:ascii="Times New Roman" w:hAnsi="Times New Roman" w:cs="Times New Roman"/>
          <w:sz w:val="24"/>
          <w:szCs w:val="24"/>
        </w:rPr>
        <w:t>bounded by Longitudes 5° 00' to 6°00' E and Latitudes 6° 00' to 7° 00' N as</w:t>
      </w:r>
      <w:r>
        <w:rPr>
          <w:rFonts w:ascii="Times New Roman" w:hAnsi="Times New Roman" w:cs="Times New Roman"/>
          <w:sz w:val="24"/>
          <w:szCs w:val="24"/>
        </w:rPr>
        <w:t xml:space="preserve"> with</w:t>
      </w:r>
      <w:r w:rsidRPr="005424ED">
        <w:rPr>
          <w:rFonts w:ascii="Times New Roman" w:hAnsi="Times New Roman" w:cs="Times New Roman"/>
          <w:sz w:val="24"/>
          <w:szCs w:val="24"/>
        </w:rPr>
        <w:t xml:space="preserve"> gravity </w:t>
      </w:r>
      <w:r>
        <w:rPr>
          <w:rFonts w:ascii="Times New Roman" w:hAnsi="Times New Roman" w:cs="Times New Roman"/>
          <w:sz w:val="24"/>
          <w:szCs w:val="24"/>
        </w:rPr>
        <w:t>d</w:t>
      </w:r>
      <w:r w:rsidRPr="005424ED">
        <w:rPr>
          <w:rFonts w:ascii="Times New Roman" w:hAnsi="Times New Roman" w:cs="Times New Roman"/>
          <w:sz w:val="24"/>
          <w:szCs w:val="24"/>
        </w:rPr>
        <w:t>ata</w:t>
      </w:r>
      <w:r>
        <w:rPr>
          <w:rFonts w:ascii="Times New Roman" w:hAnsi="Times New Roman" w:cs="Times New Roman"/>
          <w:sz w:val="24"/>
          <w:szCs w:val="24"/>
        </w:rPr>
        <w:t>,</w:t>
      </w:r>
      <w:r w:rsidRPr="005424ED">
        <w:rPr>
          <w:rFonts w:ascii="Times New Roman" w:hAnsi="Times New Roman" w:cs="Times New Roman"/>
          <w:sz w:val="24"/>
          <w:szCs w:val="24"/>
        </w:rPr>
        <w:t xml:space="preserve"> relationship between crustal structure and crustal density</w:t>
      </w:r>
      <w:r>
        <w:rPr>
          <w:rFonts w:ascii="Times New Roman" w:hAnsi="Times New Roman" w:cs="Times New Roman"/>
          <w:sz w:val="24"/>
          <w:szCs w:val="24"/>
        </w:rPr>
        <w:t xml:space="preserve"> can be established</w:t>
      </w:r>
      <w:r w:rsidRPr="005424ED">
        <w:rPr>
          <w:rFonts w:ascii="Times New Roman" w:hAnsi="Times New Roman" w:cs="Times New Roman"/>
          <w:sz w:val="24"/>
          <w:szCs w:val="24"/>
        </w:rPr>
        <w:t xml:space="preserve">. </w:t>
      </w:r>
      <w:r>
        <w:rPr>
          <w:rFonts w:ascii="Times New Roman" w:hAnsi="Times New Roman" w:cs="Times New Roman"/>
          <w:sz w:val="24"/>
          <w:szCs w:val="24"/>
        </w:rPr>
        <w:t>With t</w:t>
      </w:r>
      <w:r w:rsidRPr="005424ED">
        <w:rPr>
          <w:rFonts w:ascii="Times New Roman" w:hAnsi="Times New Roman" w:cs="Times New Roman"/>
          <w:sz w:val="24"/>
          <w:szCs w:val="24"/>
        </w:rPr>
        <w:t xml:space="preserve">he Bouguer gravity anomalies </w:t>
      </w:r>
      <w:r>
        <w:rPr>
          <w:rFonts w:ascii="Times New Roman" w:hAnsi="Times New Roman" w:cs="Times New Roman"/>
          <w:sz w:val="24"/>
          <w:szCs w:val="24"/>
        </w:rPr>
        <w:t>and</w:t>
      </w:r>
      <w:r w:rsidRPr="005424ED">
        <w:rPr>
          <w:rFonts w:ascii="Times New Roman" w:hAnsi="Times New Roman" w:cs="Times New Roman"/>
          <w:sz w:val="24"/>
          <w:szCs w:val="24"/>
        </w:rPr>
        <w:t xml:space="preserve"> the available geological and geophysical information</w:t>
      </w:r>
      <w:r>
        <w:rPr>
          <w:rFonts w:ascii="Times New Roman" w:hAnsi="Times New Roman" w:cs="Times New Roman"/>
          <w:sz w:val="24"/>
          <w:szCs w:val="24"/>
        </w:rPr>
        <w:t xml:space="preserve"> </w:t>
      </w:r>
      <w:r w:rsidRPr="005424ED">
        <w:rPr>
          <w:rFonts w:ascii="Times New Roman" w:hAnsi="Times New Roman" w:cs="Times New Roman"/>
          <w:sz w:val="24"/>
          <w:szCs w:val="24"/>
        </w:rPr>
        <w:t>for the study area. The obtained results indicate</w:t>
      </w:r>
      <w:r>
        <w:rPr>
          <w:rFonts w:ascii="Times New Roman" w:hAnsi="Times New Roman" w:cs="Times New Roman"/>
          <w:sz w:val="24"/>
          <w:szCs w:val="24"/>
        </w:rPr>
        <w:t>s</w:t>
      </w:r>
      <w:r w:rsidRPr="005424ED">
        <w:rPr>
          <w:rFonts w:ascii="Times New Roman" w:hAnsi="Times New Roman" w:cs="Times New Roman"/>
          <w:sz w:val="24"/>
          <w:szCs w:val="24"/>
        </w:rPr>
        <w:t xml:space="preserve"> that: 1) the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t>
      </w:r>
      <w:r>
        <w:rPr>
          <w:rFonts w:ascii="Times New Roman" w:hAnsi="Times New Roman" w:cs="Times New Roman"/>
          <w:sz w:val="24"/>
          <w:szCs w:val="24"/>
        </w:rPr>
        <w:t xml:space="preserve">is </w:t>
      </w:r>
      <w:r w:rsidRPr="005424ED">
        <w:rPr>
          <w:rFonts w:ascii="Times New Roman" w:hAnsi="Times New Roman" w:cs="Times New Roman"/>
          <w:sz w:val="24"/>
          <w:szCs w:val="24"/>
        </w:rPr>
        <w:t xml:space="preserve">underlain by upper mantle. 2) The </w:t>
      </w:r>
      <w:r>
        <w:rPr>
          <w:rFonts w:ascii="Times New Roman" w:hAnsi="Times New Roman" w:cs="Times New Roman"/>
          <w:sz w:val="24"/>
          <w:szCs w:val="24"/>
        </w:rPr>
        <w:t xml:space="preserve">highest </w:t>
      </w:r>
      <w:r w:rsidRPr="005424ED">
        <w:rPr>
          <w:rFonts w:ascii="Times New Roman" w:hAnsi="Times New Roman" w:cs="Times New Roman"/>
          <w:sz w:val="24"/>
          <w:szCs w:val="24"/>
        </w:rPr>
        <w:t>sedimentary thickness</w:t>
      </w:r>
      <w:r>
        <w:rPr>
          <w:rFonts w:ascii="Times New Roman" w:hAnsi="Times New Roman" w:cs="Times New Roman"/>
          <w:sz w:val="24"/>
          <w:szCs w:val="24"/>
        </w:rPr>
        <w:t xml:space="preserve"> for</w:t>
      </w:r>
      <w:r w:rsidRPr="005424ED">
        <w:rPr>
          <w:rFonts w:ascii="Times New Roman" w:hAnsi="Times New Roman" w:cs="Times New Roman"/>
          <w:sz w:val="24"/>
          <w:szCs w:val="24"/>
        </w:rPr>
        <w:t xml:space="preserve"> the study area is about 14.5 km- a good sign for mineral exploration. </w:t>
      </w:r>
      <w:r>
        <w:rPr>
          <w:rFonts w:ascii="Times New Roman" w:hAnsi="Times New Roman" w:cs="Times New Roman"/>
          <w:sz w:val="24"/>
          <w:szCs w:val="24"/>
        </w:rPr>
        <w:t>3)</w:t>
      </w:r>
      <w:r w:rsidRPr="005424ED">
        <w:rPr>
          <w:rFonts w:ascii="Times New Roman" w:hAnsi="Times New Roman" w:cs="Times New Roman"/>
          <w:sz w:val="24"/>
          <w:szCs w:val="24"/>
        </w:rPr>
        <w:t xml:space="preserve"> the crustal thickness</w:t>
      </w:r>
      <w:r>
        <w:rPr>
          <w:rFonts w:ascii="Times New Roman" w:hAnsi="Times New Roman" w:cs="Times New Roman"/>
          <w:sz w:val="24"/>
          <w:szCs w:val="24"/>
        </w:rPr>
        <w:t xml:space="preserve"> </w:t>
      </w:r>
      <w:r w:rsidRPr="005424ED">
        <w:rPr>
          <w:rFonts w:ascii="Times New Roman" w:hAnsi="Times New Roman" w:cs="Times New Roman"/>
          <w:sz w:val="24"/>
          <w:szCs w:val="24"/>
        </w:rPr>
        <w:t>ranges from 31.0</w:t>
      </w:r>
      <w:r>
        <w:rPr>
          <w:rFonts w:ascii="Times New Roman" w:hAnsi="Times New Roman" w:cs="Times New Roman"/>
          <w:sz w:val="24"/>
          <w:szCs w:val="24"/>
        </w:rPr>
        <w:t xml:space="preserve"> km</w:t>
      </w:r>
      <w:r w:rsidRPr="005424ED">
        <w:rPr>
          <w:rFonts w:ascii="Times New Roman" w:hAnsi="Times New Roman" w:cs="Times New Roman"/>
          <w:sz w:val="24"/>
          <w:szCs w:val="24"/>
        </w:rPr>
        <w:t xml:space="preserve"> to 41.5 km. </w:t>
      </w:r>
      <w:r>
        <w:rPr>
          <w:rFonts w:ascii="Times New Roman" w:hAnsi="Times New Roman" w:cs="Times New Roman"/>
          <w:sz w:val="24"/>
          <w:szCs w:val="24"/>
        </w:rPr>
        <w:t>4</w:t>
      </w:r>
      <w:r w:rsidRPr="005424ED">
        <w:rPr>
          <w:rFonts w:ascii="Times New Roman" w:hAnsi="Times New Roman" w:cs="Times New Roman"/>
          <w:sz w:val="24"/>
          <w:szCs w:val="24"/>
        </w:rPr>
        <w:t>) The average densities for the different rock layers are: 2.623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sediments,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crustal layer, and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upper mantle.  </w:t>
      </w:r>
    </w:p>
    <w:p w14:paraId="201D096F" w14:textId="6DE8EE53"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C0BE95B" w14:textId="1003FDA3"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42604D3"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4FFBCE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1FE614D" w14:textId="77777777"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5D07F2F4"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7F2CD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A7011C">
        <w:rPr>
          <w:rFonts w:ascii="Times New Roman" w:hAnsi="Times New Roman" w:cs="Times New Roman"/>
          <w:sz w:val="24"/>
          <w:szCs w:val="24"/>
        </w:rPr>
        <w:t xml:space="preserve">Bouguer Gravity data, Crustal Structure,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r w:rsidRPr="00A7011C">
        <w:rPr>
          <w:rFonts w:ascii="Times New Roman" w:hAnsi="Times New Roman" w:cs="Times New Roman"/>
          <w:sz w:val="24"/>
          <w:szCs w:val="24"/>
        </w:rPr>
        <w:t>Spectral depth analysis, 2</w:t>
      </w:r>
      <w:r>
        <w:rPr>
          <w:rFonts w:ascii="Times New Roman" w:hAnsi="Times New Roman" w:cs="Times New Roman"/>
          <w:sz w:val="24"/>
          <w:szCs w:val="24"/>
        </w:rPr>
        <w:t>-</w:t>
      </w:r>
      <w:r w:rsidRPr="00A7011C">
        <w:rPr>
          <w:rFonts w:ascii="Times New Roman" w:hAnsi="Times New Roman" w:cs="Times New Roman"/>
          <w:sz w:val="24"/>
          <w:szCs w:val="24"/>
        </w:rPr>
        <w:t xml:space="preserve">D </w:t>
      </w:r>
      <w:r>
        <w:rPr>
          <w:rFonts w:ascii="Times New Roman" w:hAnsi="Times New Roman" w:cs="Times New Roman"/>
          <w:sz w:val="24"/>
          <w:szCs w:val="24"/>
        </w:rPr>
        <w:t>Modeling</w:t>
      </w:r>
    </w:p>
    <w:p w14:paraId="4911C037"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6E7A516" w14:textId="150056E1"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011C">
        <w:rPr>
          <w:rFonts w:ascii="Times New Roman" w:hAnsi="Times New Roman" w:cs="Times New Roman"/>
          <w:sz w:val="24"/>
          <w:szCs w:val="24"/>
        </w:rPr>
        <w:t xml:space="preserve"> </w:t>
      </w:r>
    </w:p>
    <w:bookmarkEnd w:id="0"/>
    <w:p w14:paraId="7FB4F5DC" w14:textId="77777777"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lastRenderedPageBreak/>
        <w:t>Introduction</w:t>
      </w:r>
    </w:p>
    <w:p w14:paraId="5C48F3F4" w14:textId="77777777" w:rsidR="001B103C" w:rsidRPr="005424ED" w:rsidRDefault="001B103C" w:rsidP="001B103C">
      <w:pPr>
        <w:pStyle w:val="Default"/>
        <w:ind w:left="720"/>
        <w:jc w:val="both"/>
        <w:rPr>
          <w:rFonts w:ascii="Times New Roman" w:hAnsi="Times New Roman" w:cs="Times New Roman"/>
        </w:rPr>
      </w:pPr>
    </w:p>
    <w:p w14:paraId="75C3BB5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Planet Earth, the planet which supports man existence from time immemorial </w:t>
      </w:r>
      <w:r>
        <w:rPr>
          <w:rFonts w:ascii="Times New Roman" w:eastAsiaTheme="majorEastAsia" w:hAnsi="Times New Roman" w:cs="Times New Roman"/>
          <w:sz w:val="24"/>
          <w:szCs w:val="24"/>
        </w:rPr>
        <w:t>has been of concern to Geoscientists who attempt to explore it using different techniques, some for educational research while Others for exploration of economic resources like</w:t>
      </w:r>
      <w:r>
        <w:rPr>
          <w:rFonts w:ascii="Times New Roman" w:hAnsi="Times New Roman" w:cs="Times New Roman"/>
          <w:sz w:val="24"/>
          <w:szCs w:val="24"/>
        </w:rPr>
        <w:t xml:space="preserve"> minerals and hydrocarbons. To achieve this, Geoscientists use the properties associated with the earths subsurface. </w:t>
      </w:r>
    </w:p>
    <w:p w14:paraId="70F7FC4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4964F2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gravity method, like the magnetic method, is a non-destructive geophysical technique for surveying the earth’s subsurface and it depends on measuring differences in the earth’s gravitational field within area of interest (</w:t>
      </w:r>
      <w:proofErr w:type="spellStart"/>
      <w:r w:rsidRPr="005424ED">
        <w:rPr>
          <w:rFonts w:ascii="Times New Roman" w:hAnsi="Times New Roman" w:cs="Times New Roman"/>
          <w:sz w:val="24"/>
          <w:szCs w:val="24"/>
        </w:rPr>
        <w:t>Ofoha</w:t>
      </w:r>
      <w:proofErr w:type="spellEnd"/>
      <w:r w:rsidRPr="005424ED">
        <w:rPr>
          <w:rFonts w:ascii="Times New Roman" w:hAnsi="Times New Roman" w:cs="Times New Roman"/>
          <w:sz w:val="24"/>
          <w:szCs w:val="24"/>
        </w:rPr>
        <w:t xml:space="preserve"> </w:t>
      </w:r>
      <w:r w:rsidRPr="00816363">
        <w:rPr>
          <w:rFonts w:ascii="Times New Roman" w:hAnsi="Times New Roman" w:cs="Times New Roman"/>
          <w:i/>
          <w:iCs/>
          <w:sz w:val="24"/>
          <w:szCs w:val="24"/>
        </w:rPr>
        <w:t>et al</w:t>
      </w:r>
      <w:r>
        <w:rPr>
          <w:rFonts w:ascii="Times New Roman" w:hAnsi="Times New Roman" w:cs="Times New Roman"/>
          <w:sz w:val="24"/>
          <w:szCs w:val="24"/>
        </w:rPr>
        <w:t>, 2018</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745C2D">
        <w:rPr>
          <w:rFonts w:ascii="Times New Roman" w:eastAsia="AdvP4DF60E" w:hAnsi="Times New Roman" w:cs="Times New Roman"/>
          <w:sz w:val="24"/>
          <w:szCs w:val="24"/>
        </w:rPr>
        <w:t>Th</w:t>
      </w:r>
      <w:r>
        <w:rPr>
          <w:rFonts w:ascii="Times New Roman" w:eastAsia="AdvP4DF60E" w:hAnsi="Times New Roman" w:cs="Times New Roman"/>
          <w:sz w:val="24"/>
          <w:szCs w:val="24"/>
        </w:rPr>
        <w:t>e crustal structure</w:t>
      </w:r>
      <w:r w:rsidRPr="00745C2D">
        <w:rPr>
          <w:rFonts w:ascii="Times New Roman" w:hAnsi="Times New Roman" w:cs="Times New Roman"/>
          <w:sz w:val="24"/>
          <w:szCs w:val="24"/>
        </w:rPr>
        <w:t xml:space="preserve"> can be imaged </w:t>
      </w:r>
      <w:r>
        <w:rPr>
          <w:rFonts w:ascii="Times New Roman" w:hAnsi="Times New Roman" w:cs="Times New Roman"/>
          <w:sz w:val="24"/>
          <w:szCs w:val="24"/>
        </w:rPr>
        <w:t>precisely</w:t>
      </w:r>
      <w:r w:rsidRPr="00745C2D">
        <w:rPr>
          <w:rFonts w:ascii="Times New Roman" w:hAnsi="Times New Roman" w:cs="Times New Roman"/>
          <w:sz w:val="24"/>
          <w:szCs w:val="24"/>
        </w:rPr>
        <w:t xml:space="preserve"> through costly</w:t>
      </w:r>
      <w:r>
        <w:rPr>
          <w:rFonts w:ascii="Times New Roman" w:hAnsi="Times New Roman" w:cs="Times New Roman"/>
          <w:sz w:val="24"/>
          <w:szCs w:val="24"/>
        </w:rPr>
        <w:t xml:space="preserve"> </w:t>
      </w:r>
      <w:r w:rsidRPr="00745C2D">
        <w:rPr>
          <w:rFonts w:ascii="Times New Roman" w:hAnsi="Times New Roman" w:cs="Times New Roman"/>
          <w:sz w:val="24"/>
          <w:szCs w:val="24"/>
        </w:rPr>
        <w:t>profound seismic profiling, but economic</w:t>
      </w:r>
      <w:r>
        <w:rPr>
          <w:rFonts w:ascii="Times New Roman" w:hAnsi="Times New Roman" w:cs="Times New Roman"/>
          <w:sz w:val="24"/>
          <w:szCs w:val="24"/>
        </w:rPr>
        <w:t xml:space="preserve"> </w:t>
      </w:r>
      <w:r w:rsidRPr="00745C2D">
        <w:rPr>
          <w:rFonts w:ascii="Times New Roman" w:hAnsi="Times New Roman" w:cs="Times New Roman"/>
          <w:sz w:val="24"/>
          <w:szCs w:val="24"/>
        </w:rPr>
        <w:t xml:space="preserve">contemplations make gravity </w:t>
      </w:r>
      <w:r>
        <w:rPr>
          <w:rFonts w:ascii="Times New Roman" w:hAnsi="Times New Roman" w:cs="Times New Roman"/>
          <w:sz w:val="24"/>
          <w:szCs w:val="24"/>
        </w:rPr>
        <w:t>method</w:t>
      </w:r>
      <w:r w:rsidRPr="00745C2D">
        <w:rPr>
          <w:rFonts w:ascii="Times New Roman" w:hAnsi="Times New Roman" w:cs="Times New Roman"/>
          <w:sz w:val="24"/>
          <w:szCs w:val="24"/>
        </w:rPr>
        <w:t xml:space="preserve"> a more applied approach for </w:t>
      </w:r>
      <w:r>
        <w:rPr>
          <w:rFonts w:ascii="Times New Roman" w:hAnsi="Times New Roman" w:cs="Times New Roman"/>
          <w:sz w:val="24"/>
          <w:szCs w:val="24"/>
        </w:rPr>
        <w:t xml:space="preserve">crustal </w:t>
      </w:r>
      <w:r w:rsidRPr="00745C2D">
        <w:rPr>
          <w:rFonts w:ascii="Times New Roman" w:hAnsi="Times New Roman" w:cs="Times New Roman"/>
          <w:sz w:val="24"/>
          <w:szCs w:val="24"/>
        </w:rPr>
        <w:t>mapping over regional scale</w:t>
      </w:r>
      <w:r>
        <w:rPr>
          <w:rFonts w:ascii="Times New Roman" w:hAnsi="Times New Roman" w:cs="Times New Roman"/>
          <w:sz w:val="24"/>
          <w:szCs w:val="24"/>
        </w:rPr>
        <w:t xml:space="preserve"> (Jamal and Mahmoud, 2015)</w:t>
      </w:r>
      <w:r w:rsidRPr="00745C2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Recent acquisition of high-resolution gravity data by the Nigerian Geological Survey Agency (NGSA) has made scientists to begin venturing into subsurface study using this approach. </w:t>
      </w:r>
      <w:r w:rsidRPr="00E64CE7">
        <w:rPr>
          <w:rFonts w:ascii="Times New Roman" w:eastAsiaTheme="minorEastAsia" w:hAnsi="Times New Roman" w:cs="Times New Roman"/>
          <w:sz w:val="24"/>
          <w:szCs w:val="24"/>
        </w:rPr>
        <w:t xml:space="preserve"> </w:t>
      </w:r>
      <w:r w:rsidRPr="00745C2D">
        <w:rPr>
          <w:rFonts w:ascii="Times New Roman" w:eastAsiaTheme="minorEastAsia" w:hAnsi="Times New Roman" w:cs="Times New Roman"/>
          <w:sz w:val="24"/>
          <w:szCs w:val="24"/>
        </w:rPr>
        <w:t xml:space="preserve">Gomez –Ortiz </w:t>
      </w:r>
      <w:r w:rsidRPr="00AB11E9">
        <w:rPr>
          <w:rFonts w:ascii="Times New Roman" w:eastAsiaTheme="minorEastAsia" w:hAnsi="Times New Roman" w:cs="Times New Roman"/>
          <w:i/>
          <w:sz w:val="24"/>
          <w:szCs w:val="24"/>
        </w:rPr>
        <w:t>et al</w:t>
      </w:r>
      <w:r w:rsidRPr="00745C2D">
        <w:rPr>
          <w:rFonts w:ascii="Times New Roman" w:eastAsiaTheme="minorEastAsia" w:hAnsi="Times New Roman" w:cs="Times New Roman"/>
          <w:sz w:val="24"/>
          <w:szCs w:val="24"/>
        </w:rPr>
        <w:t xml:space="preserve"> (2005)</w:t>
      </w:r>
      <w:r>
        <w:rPr>
          <w:rFonts w:ascii="Times New Roman" w:eastAsiaTheme="minorEastAsia" w:hAnsi="Times New Roman" w:cs="Times New Roman"/>
          <w:sz w:val="24"/>
          <w:szCs w:val="24"/>
        </w:rPr>
        <w:t>,</w:t>
      </w:r>
      <w:r w:rsidRPr="00E64CE7">
        <w:rPr>
          <w:rFonts w:ascii="Times New Roman" w:eastAsiaTheme="minorEastAsia" w:hAnsi="Times New Roman" w:cs="Times New Roman"/>
          <w:sz w:val="24"/>
          <w:szCs w:val="24"/>
        </w:rPr>
        <w:t xml:space="preserve"> </w:t>
      </w:r>
      <w:proofErr w:type="spellStart"/>
      <w:r w:rsidRPr="00745C2D">
        <w:rPr>
          <w:rFonts w:ascii="Times New Roman" w:eastAsiaTheme="minorEastAsia" w:hAnsi="Times New Roman" w:cs="Times New Roman"/>
          <w:sz w:val="24"/>
          <w:szCs w:val="24"/>
        </w:rPr>
        <w:t>Lefort</w:t>
      </w:r>
      <w:proofErr w:type="spellEnd"/>
      <w:r w:rsidRPr="00745C2D">
        <w:rPr>
          <w:rFonts w:ascii="Times New Roman" w:eastAsiaTheme="minorEastAsia" w:hAnsi="Times New Roman" w:cs="Times New Roman"/>
          <w:sz w:val="24"/>
          <w:szCs w:val="24"/>
        </w:rPr>
        <w:t xml:space="preserve"> and </w:t>
      </w:r>
      <w:proofErr w:type="spellStart"/>
      <w:r w:rsidRPr="00745C2D">
        <w:rPr>
          <w:rFonts w:ascii="Times New Roman" w:eastAsiaTheme="minorEastAsia" w:hAnsi="Times New Roman" w:cs="Times New Roman"/>
          <w:sz w:val="24"/>
          <w:szCs w:val="24"/>
        </w:rPr>
        <w:t>Agarwel</w:t>
      </w:r>
      <w:proofErr w:type="spellEnd"/>
      <w:r w:rsidRPr="00745C2D">
        <w:rPr>
          <w:rFonts w:ascii="Times New Roman" w:eastAsiaTheme="minorEastAsia" w:hAnsi="Times New Roman" w:cs="Times New Roman"/>
          <w:sz w:val="24"/>
          <w:szCs w:val="24"/>
        </w:rPr>
        <w:t xml:space="preserve"> (2002)</w:t>
      </w:r>
      <w:r>
        <w:rPr>
          <w:rFonts w:ascii="Times New Roman" w:eastAsiaTheme="minorEastAsia" w:hAnsi="Times New Roman" w:cs="Times New Roman"/>
          <w:sz w:val="24"/>
          <w:szCs w:val="24"/>
        </w:rPr>
        <w:t xml:space="preserve">, </w:t>
      </w:r>
      <w:r w:rsidRPr="00621172">
        <w:rPr>
          <w:rFonts w:ascii="Times New Roman" w:hAnsi="Times New Roman" w:cs="Times New Roman"/>
          <w:sz w:val="24"/>
          <w:szCs w:val="24"/>
        </w:rPr>
        <w:t>Rivero</w:t>
      </w:r>
      <w:r>
        <w:rPr>
          <w:rFonts w:ascii="Times New Roman" w:hAnsi="Times New Roman" w:cs="Times New Roman"/>
          <w:sz w:val="24"/>
          <w:szCs w:val="24"/>
        </w:rPr>
        <w:t xml:space="preserve"> </w:t>
      </w:r>
      <w:r w:rsidRPr="00621172">
        <w:rPr>
          <w:rFonts w:ascii="Times New Roman" w:hAnsi="Times New Roman" w:cs="Times New Roman"/>
          <w:i/>
          <w:iCs/>
          <w:sz w:val="24"/>
          <w:szCs w:val="24"/>
        </w:rPr>
        <w:t>et al</w:t>
      </w:r>
      <w:r>
        <w:rPr>
          <w:rFonts w:ascii="Times New Roman" w:hAnsi="Times New Roman" w:cs="Times New Roman"/>
          <w:sz w:val="24"/>
          <w:szCs w:val="24"/>
        </w:rPr>
        <w:t xml:space="preserve"> (2002),</w:t>
      </w:r>
      <w:r w:rsidRPr="00954249">
        <w:rPr>
          <w:rFonts w:ascii="Times New Roman" w:eastAsiaTheme="minorEastAsia" w:hAnsi="Times New Roman" w:cs="Times New Roman"/>
          <w:bCs/>
          <w:sz w:val="24"/>
          <w:szCs w:val="24"/>
        </w:rPr>
        <w:t xml:space="preserve"> </w:t>
      </w:r>
      <w:proofErr w:type="spellStart"/>
      <w:r w:rsidRPr="00954249">
        <w:rPr>
          <w:rFonts w:ascii="Times New Roman" w:eastAsiaTheme="minorEastAsia" w:hAnsi="Times New Roman" w:cs="Times New Roman"/>
          <w:bCs/>
          <w:sz w:val="24"/>
          <w:szCs w:val="24"/>
        </w:rPr>
        <w:t>Udensi</w:t>
      </w:r>
      <w:proofErr w:type="spellEnd"/>
      <w:r w:rsidRPr="00954249">
        <w:rPr>
          <w:rFonts w:ascii="Times New Roman" w:eastAsiaTheme="minorEastAsia" w:hAnsi="Times New Roman" w:cs="Times New Roman"/>
          <w:bCs/>
          <w:sz w:val="24"/>
          <w:szCs w:val="24"/>
        </w:rPr>
        <w:t xml:space="preserve"> (2000)</w:t>
      </w:r>
      <w:r>
        <w:rPr>
          <w:rFonts w:ascii="Times New Roman" w:eastAsiaTheme="minorEastAsia" w:hAnsi="Times New Roman" w:cs="Times New Roman"/>
          <w:bCs/>
          <w:sz w:val="24"/>
          <w:szCs w:val="24"/>
        </w:rPr>
        <w:t xml:space="preserve"> and many more had used gravity data in the analysis of the earths subsurface. </w:t>
      </w:r>
      <w:r w:rsidRPr="005424ED">
        <w:rPr>
          <w:rFonts w:ascii="Times New Roman" w:hAnsi="Times New Roman" w:cs="Times New Roman"/>
          <w:sz w:val="24"/>
          <w:szCs w:val="24"/>
        </w:rPr>
        <w:t>When compared to other methods, the gravity method penetrates greater depth, has fewer crews and also covers inaccessible areas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rsidRPr="002258AC">
        <w:rPr>
          <w:rFonts w:ascii="Times New Roman" w:hAnsi="Times New Roman" w:cs="Times New Roman"/>
        </w:rPr>
        <w:t xml:space="preserve"> </w:t>
      </w:r>
      <w:r w:rsidRPr="002258AC">
        <w:rPr>
          <w:rFonts w:ascii="Times New Roman" w:hAnsi="Times New Roman" w:cs="Times New Roman"/>
          <w:i/>
          <w:iCs/>
        </w:rPr>
        <w:t xml:space="preserve">et al </w:t>
      </w:r>
      <w:r w:rsidRPr="002258AC">
        <w:rPr>
          <w:rFonts w:ascii="Times New Roman" w:hAnsi="Times New Roman" w:cs="Times New Roman"/>
        </w:rPr>
        <w:t>(2001)</w:t>
      </w:r>
      <w:r w:rsidRPr="002258AC">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sz w:val="24"/>
          <w:szCs w:val="24"/>
        </w:rPr>
        <w:t xml:space="preserve"> (2018))</w:t>
      </w:r>
      <w:r w:rsidRPr="005424ED">
        <w:rPr>
          <w:rFonts w:ascii="Times New Roman" w:hAnsi="Times New Roman" w:cs="Times New Roman"/>
          <w:sz w:val="24"/>
          <w:szCs w:val="24"/>
        </w:rPr>
        <w:t>. In view of this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t xml:space="preserve"> </w:t>
      </w:r>
      <w:r w:rsidRPr="002258AC">
        <w:rPr>
          <w:rFonts w:ascii="Times New Roman" w:hAnsi="Times New Roman" w:cs="Times New Roman"/>
          <w:i/>
          <w:iCs/>
          <w:sz w:val="24"/>
          <w:szCs w:val="24"/>
        </w:rPr>
        <w:t>et al</w:t>
      </w:r>
      <w:r>
        <w:rPr>
          <w:i/>
          <w:iCs/>
        </w:rPr>
        <w:t xml:space="preserve"> </w:t>
      </w:r>
      <w:r>
        <w:t>(2001)</w:t>
      </w:r>
      <w:r>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(2018)</w:t>
      </w:r>
      <w:r w:rsidRPr="005424ED">
        <w:rPr>
          <w:rFonts w:ascii="Times New Roman" w:hAnsi="Times New Roman" w:cs="Times New Roman"/>
          <w:sz w:val="24"/>
          <w:szCs w:val="24"/>
        </w:rPr>
        <w:t xml:space="preserve"> stated that the gravity method can be used where target area underlies high velocity zones like salt provinces, overthrust and foothills belts and underexplored basins.</w:t>
      </w:r>
      <w:r>
        <w:rPr>
          <w:rFonts w:ascii="Times New Roman" w:hAnsi="Times New Roman" w:cs="Times New Roman"/>
          <w:sz w:val="24"/>
          <w:szCs w:val="24"/>
        </w:rPr>
        <w:t xml:space="preserve"> </w:t>
      </w:r>
      <w:r w:rsidRPr="005424ED">
        <w:rPr>
          <w:rFonts w:ascii="Times New Roman" w:hAnsi="Times New Roman" w:cs="Times New Roman"/>
          <w:sz w:val="24"/>
          <w:szCs w:val="24"/>
        </w:rPr>
        <w:t>The gravity method can be used to delineate structural trends as well as estimating depth to basement rocks in a particular study area.</w:t>
      </w:r>
    </w:p>
    <w:p w14:paraId="4567E59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DDF718D"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Nigeria dependence on crude oil cannot be overemphasized. Tokunbo (2021) says the sales of crude oil made up one-third of the government’s budget revenue. This crude oil is usually found in regions called Basins.</w:t>
      </w:r>
    </w:p>
    <w:p w14:paraId="401401B1"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bounded by </w:t>
      </w:r>
      <w:r w:rsidRPr="005424ED">
        <w:rPr>
          <w:rFonts w:ascii="Times New Roman" w:hAnsi="Times New Roman" w:cs="Times New Roman"/>
          <w:sz w:val="24"/>
          <w:szCs w:val="24"/>
        </w:rPr>
        <w:t xml:space="preserve">Longitudes 5° 00' to 6°00' E and Latitudes 6° 00' to 7° 00' N </w:t>
      </w:r>
      <w:r>
        <w:rPr>
          <w:rFonts w:ascii="Times New Roman" w:hAnsi="Times New Roman" w:cs="Times New Roman"/>
          <w:sz w:val="24"/>
          <w:szCs w:val="24"/>
        </w:rPr>
        <w:t xml:space="preserve">forms part of the Anambra Basin - one of the Basins where crude oil is found in commercial quantity in Nigeria. Report from Department of Petroleum Resources (DPR) in 2019 has it that crude oil of about 10,000 barrels is mined per day from this Basin. </w:t>
      </w:r>
      <w:r>
        <w:rPr>
          <w:rFonts w:ascii="Times New Roman" w:hAnsi="Times New Roman" w:cs="Times New Roman"/>
          <w:color w:val="000000"/>
          <w:sz w:val="24"/>
          <w:szCs w:val="24"/>
        </w:rPr>
        <w:t xml:space="preserve">Due to the </w:t>
      </w:r>
      <w:r w:rsidRPr="00745C2D">
        <w:rPr>
          <w:rFonts w:ascii="Times New Roman" w:hAnsi="Times New Roman" w:cs="Times New Roman"/>
          <w:color w:val="000000"/>
          <w:sz w:val="24"/>
          <w:szCs w:val="24"/>
        </w:rPr>
        <w:t>amazingly</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well-endowed</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e</w:t>
      </w:r>
      <w:r>
        <w:rPr>
          <w:rFonts w:ascii="Times New Roman" w:hAnsi="Times New Roman" w:cs="Times New Roman"/>
          <w:color w:val="000000"/>
          <w:sz w:val="24"/>
          <w:szCs w:val="24"/>
        </w:rPr>
        <w:t>cology of this Basin, t</w:t>
      </w:r>
      <w:r w:rsidRPr="00745C2D">
        <w:rPr>
          <w:rFonts w:ascii="Times New Roman" w:hAnsi="Times New Roman" w:cs="Times New Roman"/>
          <w:color w:val="000000"/>
          <w:sz w:val="24"/>
          <w:szCs w:val="24"/>
        </w:rPr>
        <w:t xml:space="preserve">here is need to study </w:t>
      </w:r>
      <w:r>
        <w:rPr>
          <w:rFonts w:ascii="Times New Roman" w:hAnsi="Times New Roman" w:cs="Times New Roman"/>
          <w:color w:val="000000"/>
          <w:sz w:val="24"/>
          <w:szCs w:val="24"/>
        </w:rPr>
        <w:t xml:space="preserve">its </w:t>
      </w:r>
      <w:r w:rsidRPr="00745C2D">
        <w:rPr>
          <w:rFonts w:ascii="Times New Roman" w:hAnsi="Times New Roman" w:cs="Times New Roman"/>
          <w:color w:val="000000"/>
          <w:sz w:val="24"/>
          <w:szCs w:val="24"/>
        </w:rPr>
        <w:t>crustal structure</w:t>
      </w:r>
      <w:r w:rsidRPr="00745C2D">
        <w:rPr>
          <w:rFonts w:ascii="Times New Roman" w:hAnsi="Times New Roman" w:cs="Times New Roman"/>
          <w:sz w:val="24"/>
          <w:szCs w:val="24"/>
        </w:rPr>
        <w:t xml:space="preserve"> as it relates to the geologic development of ke</w:t>
      </w:r>
      <w:r>
        <w:rPr>
          <w:rFonts w:ascii="Times New Roman" w:hAnsi="Times New Roman" w:cs="Times New Roman"/>
          <w:sz w:val="24"/>
          <w:szCs w:val="24"/>
        </w:rPr>
        <w:t xml:space="preserve">y tectonic features </w:t>
      </w:r>
      <w:r w:rsidRPr="00745C2D">
        <w:rPr>
          <w:rFonts w:ascii="Times New Roman" w:hAnsi="Times New Roman" w:cs="Times New Roman"/>
          <w:sz w:val="24"/>
          <w:szCs w:val="24"/>
        </w:rPr>
        <w:t>(Akpan</w:t>
      </w:r>
      <w:r w:rsidRPr="00AB11E9">
        <w:rPr>
          <w:rFonts w:ascii="Times New Roman" w:hAnsi="Times New Roman" w:cs="Times New Roman"/>
          <w:i/>
          <w:sz w:val="24"/>
          <w:szCs w:val="24"/>
        </w:rPr>
        <w:t xml:space="preserve"> et al</w:t>
      </w:r>
      <w:r w:rsidRPr="00745C2D">
        <w:rPr>
          <w:rFonts w:ascii="Times New Roman" w:hAnsi="Times New Roman" w:cs="Times New Roman"/>
          <w:sz w:val="24"/>
          <w:szCs w:val="24"/>
        </w:rPr>
        <w:t xml:space="preserve">., 2015). </w:t>
      </w:r>
    </w:p>
    <w:p w14:paraId="5A91CA7A"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For the purpose of this research, </w:t>
      </w:r>
      <w:r>
        <w:rPr>
          <w:rFonts w:ascii="Times New Roman" w:hAnsi="Times New Roman" w:cs="Times New Roman"/>
          <w:sz w:val="24"/>
          <w:szCs w:val="24"/>
        </w:rPr>
        <w:t xml:space="preserve">crustal </w:t>
      </w:r>
      <w:r w:rsidRPr="005424ED">
        <w:rPr>
          <w:rFonts w:ascii="Times New Roman" w:hAnsi="Times New Roman" w:cs="Times New Roman"/>
          <w:sz w:val="24"/>
          <w:szCs w:val="24"/>
        </w:rPr>
        <w:t>structur</w:t>
      </w:r>
      <w:r>
        <w:rPr>
          <w:rFonts w:ascii="Times New Roman" w:hAnsi="Times New Roman" w:cs="Times New Roman"/>
          <w:sz w:val="24"/>
          <w:szCs w:val="24"/>
        </w:rPr>
        <w:t>e</w:t>
      </w:r>
      <w:r w:rsidRPr="005424ED">
        <w:rPr>
          <w:rFonts w:ascii="Times New Roman" w:hAnsi="Times New Roman" w:cs="Times New Roman"/>
          <w:sz w:val="24"/>
          <w:szCs w:val="24"/>
        </w:rPr>
        <w:t xml:space="preserve"> </w:t>
      </w:r>
      <w:r>
        <w:rPr>
          <w:rFonts w:ascii="Times New Roman" w:hAnsi="Times New Roman" w:cs="Times New Roman"/>
          <w:sz w:val="24"/>
          <w:szCs w:val="24"/>
        </w:rPr>
        <w:t>investigation was carried out</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 obtain the Basement depth (sedimentary thickness), Conrad depth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(Moho depth) of the study area </w:t>
      </w:r>
      <w:r w:rsidRPr="005424ED">
        <w:rPr>
          <w:rFonts w:ascii="Times New Roman" w:hAnsi="Times New Roman" w:cs="Times New Roman"/>
          <w:sz w:val="24"/>
          <w:szCs w:val="24"/>
        </w:rPr>
        <w:t xml:space="preserve">by integrating </w:t>
      </w:r>
      <w:r w:rsidRPr="00745C2D">
        <w:rPr>
          <w:rFonts w:ascii="Times New Roman" w:hAnsi="Times New Roman" w:cs="Times New Roman"/>
          <w:color w:val="000000"/>
          <w:sz w:val="24"/>
          <w:szCs w:val="24"/>
        </w:rPr>
        <w:t>spectral analysis method</w:t>
      </w:r>
      <w:r>
        <w:rPr>
          <w:rFonts w:ascii="Times New Roman" w:hAnsi="Times New Roman" w:cs="Times New Roman"/>
          <w:color w:val="000000"/>
          <w:sz w:val="24"/>
          <w:szCs w:val="24"/>
        </w:rPr>
        <w:t xml:space="preserve"> and 2-D Modeling technique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5424ED">
        <w:rPr>
          <w:rFonts w:ascii="Times New Roman" w:hAnsi="Times New Roman" w:cs="Times New Roman"/>
          <w:sz w:val="24"/>
          <w:szCs w:val="24"/>
        </w:rPr>
        <w:t>interpretation of the residual bouguer gravity data.</w:t>
      </w:r>
    </w:p>
    <w:p w14:paraId="261188BB" w14:textId="77777777" w:rsidR="001B103C" w:rsidRDefault="001B103C" w:rsidP="001B103C">
      <w:pPr>
        <w:pStyle w:val="NoSpacing"/>
        <w:spacing w:line="480" w:lineRule="auto"/>
        <w:jc w:val="both"/>
        <w:rPr>
          <w:rFonts w:ascii="Times New Roman" w:eastAsiaTheme="majorEastAsia" w:hAnsi="Times New Roman" w:cs="Times New Roman"/>
          <w:sz w:val="24"/>
          <w:szCs w:val="24"/>
        </w:rPr>
      </w:pPr>
    </w:p>
    <w:p w14:paraId="09B742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685D16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6BEF4C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6C104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5DD5C4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82909AC"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964E03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DFAFB9E" w14:textId="77777777" w:rsidR="001B103C" w:rsidRPr="00DD1CC2"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DD1CC2">
        <w:rPr>
          <w:rFonts w:ascii="Times New Roman" w:hAnsi="Times New Roman" w:cs="Times New Roman"/>
          <w:b/>
          <w:i/>
          <w:iCs/>
          <w:sz w:val="24"/>
          <w:szCs w:val="24"/>
        </w:rPr>
        <w:lastRenderedPageBreak/>
        <w:t xml:space="preserve">Theoretical Background </w:t>
      </w:r>
      <w:r>
        <w:rPr>
          <w:rFonts w:ascii="Times New Roman" w:hAnsi="Times New Roman" w:cs="Times New Roman"/>
          <w:b/>
          <w:i/>
          <w:iCs/>
          <w:sz w:val="24"/>
          <w:szCs w:val="24"/>
        </w:rPr>
        <w:t>o</w:t>
      </w:r>
      <w:r w:rsidRPr="00DD1CC2">
        <w:rPr>
          <w:rFonts w:ascii="Times New Roman" w:hAnsi="Times New Roman" w:cs="Times New Roman"/>
          <w:b/>
          <w:i/>
          <w:iCs/>
          <w:sz w:val="24"/>
          <w:szCs w:val="24"/>
        </w:rPr>
        <w:t xml:space="preserve">f </w:t>
      </w:r>
      <w:r>
        <w:rPr>
          <w:rFonts w:ascii="Times New Roman" w:hAnsi="Times New Roman" w:cs="Times New Roman"/>
          <w:b/>
          <w:i/>
          <w:iCs/>
          <w:sz w:val="24"/>
          <w:szCs w:val="24"/>
        </w:rPr>
        <w:t>t</w:t>
      </w:r>
      <w:r w:rsidRPr="00DD1CC2">
        <w:rPr>
          <w:rFonts w:ascii="Times New Roman" w:hAnsi="Times New Roman" w:cs="Times New Roman"/>
          <w:b/>
          <w:i/>
          <w:iCs/>
          <w:sz w:val="24"/>
          <w:szCs w:val="24"/>
        </w:rPr>
        <w:t>he Gravity Method</w:t>
      </w:r>
    </w:p>
    <w:p w14:paraId="0093C17B" w14:textId="77777777" w:rsidR="001B103C" w:rsidRPr="00DD1CC2" w:rsidRDefault="001B103C" w:rsidP="001B103C">
      <w:pPr>
        <w:pStyle w:val="Default"/>
        <w:jc w:val="both"/>
        <w:rPr>
          <w:rFonts w:ascii="Times New Roman" w:hAnsi="Times New Roman" w:cs="Times New Roman"/>
          <w:i/>
          <w:iCs/>
        </w:rPr>
      </w:pPr>
    </w:p>
    <w:p w14:paraId="3F72406F" w14:textId="77777777" w:rsidR="001B103C" w:rsidRPr="004563B5" w:rsidRDefault="001B103C" w:rsidP="001B103C">
      <w:pPr>
        <w:pStyle w:val="Default"/>
        <w:jc w:val="both"/>
        <w:rPr>
          <w:rFonts w:ascii="Times New Roman" w:hAnsi="Times New Roman" w:cs="Times New Roman"/>
        </w:rPr>
      </w:pPr>
      <w:r w:rsidRPr="004563B5">
        <w:rPr>
          <w:rFonts w:ascii="Times New Roman" w:hAnsi="Times New Roman" w:cs="Times New Roman"/>
        </w:rPr>
        <w:t>The universal law</w:t>
      </w:r>
      <w:r>
        <w:rPr>
          <w:rFonts w:ascii="Times New Roman" w:hAnsi="Times New Roman" w:cs="Times New Roman"/>
        </w:rPr>
        <w:t xml:space="preserve"> of gravitation</w:t>
      </w:r>
      <w:r w:rsidRPr="004563B5">
        <w:rPr>
          <w:rFonts w:ascii="Times New Roman" w:hAnsi="Times New Roman" w:cs="Times New Roman"/>
        </w:rPr>
        <w:t xml:space="preserve"> and the 2</w:t>
      </w:r>
      <w:r w:rsidRPr="004563B5">
        <w:rPr>
          <w:rFonts w:ascii="Times New Roman" w:hAnsi="Times New Roman" w:cs="Times New Roman"/>
          <w:vertAlign w:val="superscript"/>
        </w:rPr>
        <w:t>nd</w:t>
      </w:r>
      <w:r w:rsidRPr="004563B5">
        <w:rPr>
          <w:rFonts w:ascii="Times New Roman" w:hAnsi="Times New Roman" w:cs="Times New Roman"/>
        </w:rPr>
        <w:t xml:space="preserve"> law of motion by Newton are the two laws on which the gravity method depends. The universal law of gravitation states that </w:t>
      </w:r>
      <w:r w:rsidRPr="004563B5">
        <w:rPr>
          <w:rFonts w:ascii="Times New Roman" w:hAnsi="Times New Roman" w:cs="Times New Roman"/>
          <w:b/>
        </w:rPr>
        <w:t xml:space="preserve">the force of attraction between two bodies of known mass is directly proportional to the product of the two masses and inversely proportional to the square of the distance between their centers of mass </w:t>
      </w:r>
      <w:r>
        <w:rPr>
          <w:rFonts w:ascii="Times New Roman" w:hAnsi="Times New Roman" w:cs="Times New Roman"/>
          <w:b/>
        </w:rPr>
        <w:t>(</w:t>
      </w:r>
      <w:r w:rsidRPr="00D75B0A">
        <w:rPr>
          <w:rFonts w:ascii="Times New Roman" w:hAnsi="Times New Roman" w:cs="Times New Roman"/>
        </w:rPr>
        <w:t>Rivas, 2009)</w:t>
      </w:r>
      <w:r w:rsidRPr="004563B5">
        <w:rPr>
          <w:rFonts w:ascii="Times New Roman" w:hAnsi="Times New Roman" w:cs="Times New Roman"/>
        </w:rPr>
        <w:t xml:space="preserve">. While </w:t>
      </w:r>
      <w:r>
        <w:rPr>
          <w:rFonts w:ascii="Times New Roman" w:hAnsi="Times New Roman" w:cs="Times New Roman"/>
        </w:rPr>
        <w:t>Newton’s</w:t>
      </w:r>
      <w:r w:rsidRPr="004563B5">
        <w:rPr>
          <w:rFonts w:ascii="Times New Roman" w:hAnsi="Times New Roman" w:cs="Times New Roman"/>
        </w:rPr>
        <w:t xml:space="preserve"> second law of motion states that </w:t>
      </w:r>
      <w:r w:rsidRPr="004563B5">
        <w:rPr>
          <w:rFonts w:ascii="Times New Roman" w:hAnsi="Times New Roman" w:cs="Times New Roman"/>
          <w:b/>
        </w:rPr>
        <w:t>the rate of change of momentum of a body, is directly proportional to the force applied and this change in momentum takes place in the direction of the applied force.</w:t>
      </w:r>
      <w:r w:rsidRPr="004563B5">
        <w:rPr>
          <w:rFonts w:ascii="Times New Roman" w:hAnsi="Times New Roman" w:cs="Times New Roman"/>
        </w:rPr>
        <w:t xml:space="preserve"> In other words, Newton’s second law can be stated as: </w:t>
      </w:r>
      <w:r w:rsidRPr="00F93229">
        <w:rPr>
          <w:rFonts w:ascii="Times New Roman" w:hAnsi="Times New Roman" w:cs="Times New Roman"/>
          <w:b/>
        </w:rPr>
        <w:t xml:space="preserve">In an inertial reference frame, the vector sum of the forces F, on an object is equal to the mass </w:t>
      </w:r>
      <w:r w:rsidRPr="00F93229">
        <w:rPr>
          <w:rFonts w:ascii="Times New Roman" w:hAnsi="Times New Roman" w:cs="Times New Roman"/>
          <w:b/>
          <w:i/>
          <w:iCs/>
        </w:rPr>
        <w:t xml:space="preserve">m </w:t>
      </w:r>
      <w:r w:rsidRPr="00F93229">
        <w:rPr>
          <w:rFonts w:ascii="Times New Roman" w:hAnsi="Times New Roman" w:cs="Times New Roman"/>
          <w:b/>
        </w:rPr>
        <w:t>of that object multiplied by the acceleration, a, of the object</w:t>
      </w:r>
      <w:r>
        <w:rPr>
          <w:rFonts w:ascii="Times New Roman" w:hAnsi="Times New Roman" w:cs="Times New Roman"/>
          <w:b/>
        </w:rPr>
        <w:t xml:space="preserve"> (</w:t>
      </w:r>
      <w:r w:rsidRPr="00D75B0A">
        <w:rPr>
          <w:rFonts w:ascii="Times New Roman" w:hAnsi="Times New Roman" w:cs="Times New Roman"/>
        </w:rPr>
        <w:t>Rivas, 2009)</w:t>
      </w:r>
      <w:r w:rsidRPr="004563B5">
        <w:rPr>
          <w:rFonts w:ascii="Times New Roman" w:hAnsi="Times New Roman" w:cs="Times New Roman"/>
        </w:rPr>
        <w:t>:</w:t>
      </w:r>
    </w:p>
    <w:p w14:paraId="1D1EB75F"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Newton’s second law can be expressed mathematically as:</w:t>
      </w:r>
    </w:p>
    <w:p w14:paraId="3E6D7CAC" w14:textId="77777777" w:rsidR="001B103C" w:rsidRPr="004563B5" w:rsidRDefault="001B103C" w:rsidP="001B103C">
      <w:pPr>
        <w:autoSpaceDE w:val="0"/>
        <w:autoSpaceDN w:val="0"/>
        <w:adjustRightInd w:val="0"/>
        <w:spacing w:after="0" w:line="240" w:lineRule="auto"/>
        <w:rPr>
          <w:rFonts w:ascii="Times New Roman" w:eastAsiaTheme="minorEastAsia" w:hAnsi="Times New Roman" w:cs="Times New Roman"/>
          <w:sz w:val="24"/>
          <w:szCs w:val="24"/>
        </w:rPr>
      </w:pPr>
    </w:p>
    <w:p w14:paraId="09549F11"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F=Mg</m:t>
        </m:r>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(1)</w:t>
      </w:r>
    </w:p>
    <w:p w14:paraId="0E66F4B8" w14:textId="77777777"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14:paraId="1EC6EA6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501AFD55"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is the force of attraction between bodies</w:t>
      </w:r>
    </w:p>
    <w:p w14:paraId="36757B2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is the mass of the body</w:t>
      </w:r>
    </w:p>
    <w:p w14:paraId="54022F67"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is the acceleration due to gravity</w:t>
      </w:r>
    </w:p>
    <w:p w14:paraId="72E17102"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In differential form, Newton’s second law can be stated as</w:t>
      </w:r>
    </w:p>
    <w:p w14:paraId="4DB95DD3" w14:textId="77777777"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14:paraId="5B514A7B" w14:textId="77777777" w:rsidR="001B103C" w:rsidRPr="004563B5" w:rsidRDefault="001B103C" w:rsidP="001B103C">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∆Mv</m:t>
            </m:r>
          </m:num>
          <m:den>
            <m: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(2)</w:t>
      </w:r>
    </w:p>
    <w:p w14:paraId="58A340ED"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Therefore</w:t>
      </w:r>
    </w:p>
    <w:p w14:paraId="09FEA1B0"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088D8B6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applied force,</w:t>
      </w:r>
    </w:p>
    <w:p w14:paraId="39296CD8"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m:oMath>
        <m:r>
          <w:rPr>
            <w:rFonts w:ascii="Cambria Math" w:hAnsi="Cambria Math" w:cs="Times New Roman"/>
            <w:sz w:val="24"/>
            <w:szCs w:val="24"/>
          </w:rPr>
          <m:t>∆Mv</m:t>
        </m:r>
      </m:oMath>
      <w:r w:rsidRPr="004563B5">
        <w:rPr>
          <w:rFonts w:ascii="Times New Roman" w:hAnsi="Times New Roman" w:cs="Times New Roman"/>
          <w:sz w:val="24"/>
          <w:szCs w:val="24"/>
        </w:rPr>
        <w:t xml:space="preserve"> = change in momentum</w:t>
      </w:r>
    </w:p>
    <w:p w14:paraId="05417B6E"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 = change in time</w:t>
      </w:r>
    </w:p>
    <w:p w14:paraId="3C28E01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 universal gravitational law, according to Newton, can be expressed as</w:t>
      </w:r>
    </w:p>
    <w:p w14:paraId="07297D85" w14:textId="77777777" w:rsidR="001B103C" w:rsidRDefault="001B103C" w:rsidP="001B103C">
      <w:pPr>
        <w:autoSpaceDE w:val="0"/>
        <w:autoSpaceDN w:val="0"/>
        <w:adjustRightInd w:val="0"/>
        <w:spacing w:after="0" w:line="240" w:lineRule="auto"/>
        <w:jc w:val="center"/>
        <w:rPr>
          <w:rFonts w:ascii="Times New Roman" w:eastAsiaTheme="minorEastAsia" w:hAnsi="Times New Roman" w:cs="Times New Roman"/>
          <w:sz w:val="24"/>
          <w:szCs w:val="24"/>
        </w:rPr>
      </w:pPr>
    </w:p>
    <w:p w14:paraId="5DC0FC68"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Cambria Math" w:hAnsi="Cambria Math" w:cs="Times New Roman"/>
            <w:sz w:val="24"/>
            <w:szCs w:val="24"/>
          </w:rPr>
          <m:t xml:space="preserve">F=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GMm</m:t>
            </m:r>
          </m:num>
          <m:den>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w:t>
      </w:r>
      <w:r>
        <w:rPr>
          <w:rFonts w:ascii="Times New Roman" w:hAnsi="Times New Roman" w:cs="Times New Roman"/>
          <w:sz w:val="24"/>
          <w:szCs w:val="24"/>
        </w:rPr>
        <w:t>3</w:t>
      </w:r>
      <w:r w:rsidRPr="004563B5">
        <w:rPr>
          <w:rFonts w:ascii="Times New Roman" w:hAnsi="Times New Roman" w:cs="Times New Roman"/>
          <w:sz w:val="24"/>
          <w:szCs w:val="24"/>
        </w:rPr>
        <w:t>)</w:t>
      </w:r>
    </w:p>
    <w:p w14:paraId="4F9FF83F"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14:paraId="47037A41"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14:paraId="6B75E2A2"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24844495"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force of attraction between two of the masses</w:t>
      </w:r>
    </w:p>
    <w:p w14:paraId="0147D8FB"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 Universal gravitation constant</w:t>
      </w:r>
    </w:p>
    <w:p w14:paraId="3C5BC849"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and m = masses of particle 1 and 2 respectively</w:t>
      </w:r>
    </w:p>
    <w:p w14:paraId="281F6DB7" w14:textId="77777777" w:rsidR="001B103C"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R = distance between the two masses</w:t>
      </w:r>
    </w:p>
    <w:p w14:paraId="58C0D893"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14:paraId="79416A19" w14:textId="77777777" w:rsidR="001B103C" w:rsidRPr="004563B5" w:rsidRDefault="001B103C" w:rsidP="001B103C">
      <w:pPr>
        <w:autoSpaceDE w:val="0"/>
        <w:autoSpaceDN w:val="0"/>
        <w:adjustRightInd w:val="0"/>
        <w:spacing w:after="0" w:line="240" w:lineRule="auto"/>
        <w:jc w:val="both"/>
        <w:rPr>
          <w:rFonts w:ascii="Times New Roman" w:hAnsi="Times New Roman" w:cs="Times New Roman"/>
          <w:sz w:val="24"/>
          <w:szCs w:val="24"/>
        </w:rPr>
      </w:pPr>
      <w:r w:rsidRPr="004563B5">
        <w:rPr>
          <w:rFonts w:ascii="Times New Roman" w:hAnsi="Times New Roman" w:cs="Times New Roman"/>
          <w:sz w:val="24"/>
          <w:szCs w:val="24"/>
        </w:rPr>
        <w:t>Nevertheless, the essential characteristics of the gravity method can be explained in terms of mass and acceleration as illustrated in Newton’s second law. The mass distribution and shape of an object are linked by the objects center of mass</w:t>
      </w:r>
      <w:r>
        <w:rPr>
          <w:rFonts w:ascii="Times New Roman" w:hAnsi="Times New Roman" w:cs="Times New Roman"/>
          <w:sz w:val="24"/>
          <w:szCs w:val="24"/>
        </w:rPr>
        <w:t xml:space="preserve"> (</w:t>
      </w:r>
      <w:proofErr w:type="spellStart"/>
      <w:r w:rsidRPr="00A27920">
        <w:rPr>
          <w:rFonts w:ascii="Times New Roman" w:hAnsi="Times New Roman" w:cs="Times New Roman"/>
          <w:sz w:val="24"/>
          <w:szCs w:val="24"/>
        </w:rPr>
        <w:t>Dentith</w:t>
      </w:r>
      <w:proofErr w:type="spellEnd"/>
      <w:r w:rsidRPr="00A27920">
        <w:rPr>
          <w:rFonts w:ascii="Times New Roman" w:hAnsi="Times New Roman" w:cs="Times New Roman"/>
          <w:sz w:val="24"/>
          <w:szCs w:val="24"/>
        </w:rPr>
        <w:t xml:space="preserve"> &amp; </w:t>
      </w:r>
      <w:proofErr w:type="spellStart"/>
      <w:r w:rsidRPr="00A27920">
        <w:rPr>
          <w:rFonts w:ascii="Times New Roman" w:hAnsi="Times New Roman" w:cs="Times New Roman"/>
          <w:sz w:val="24"/>
          <w:szCs w:val="24"/>
        </w:rPr>
        <w:t>Mudge</w:t>
      </w:r>
      <w:proofErr w:type="spellEnd"/>
      <w:r w:rsidRPr="00A27920">
        <w:rPr>
          <w:rFonts w:ascii="Times New Roman" w:hAnsi="Times New Roman" w:cs="Times New Roman"/>
          <w:sz w:val="24"/>
          <w:szCs w:val="24"/>
        </w:rPr>
        <w:t>, 2014). The gravitational potential (Figure 1) at a point in a given field is de</w:t>
      </w:r>
      <w:r w:rsidRPr="004563B5">
        <w:rPr>
          <w:rFonts w:ascii="Times New Roman" w:hAnsi="Times New Roman" w:cs="Times New Roman"/>
          <w:sz w:val="24"/>
          <w:szCs w:val="24"/>
        </w:rPr>
        <w:t>fined as the work done by the attractive force of M on m as it moves from 0 to infinity. The concept of the potential helps in</w:t>
      </w:r>
      <w:r>
        <w:rPr>
          <w:rFonts w:ascii="Times New Roman" w:hAnsi="Times New Roman" w:cs="Times New Roman"/>
          <w:sz w:val="24"/>
          <w:szCs w:val="24"/>
        </w:rPr>
        <w:t xml:space="preserve"> </w:t>
      </w:r>
      <w:r w:rsidRPr="004563B5">
        <w:rPr>
          <w:rFonts w:ascii="Times New Roman" w:hAnsi="Times New Roman" w:cs="Times New Roman"/>
          <w:sz w:val="24"/>
          <w:szCs w:val="24"/>
        </w:rPr>
        <w:t>simplifying and analyzing certain kinds of force fields like gravity, magnetic and electric fields.</w:t>
      </w:r>
    </w:p>
    <w:p w14:paraId="5D903418" w14:textId="77777777" w:rsidR="001B103C" w:rsidRPr="004563B5" w:rsidRDefault="001B103C" w:rsidP="001B103C">
      <w:pPr>
        <w:pStyle w:val="Default"/>
        <w:ind w:left="720"/>
        <w:jc w:val="both"/>
        <w:rPr>
          <w:rFonts w:ascii="Times New Roman" w:hAnsi="Times New Roman" w:cs="Times New Roman"/>
        </w:rPr>
      </w:pPr>
    </w:p>
    <w:p w14:paraId="002B7608" w14:textId="77777777"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lastRenderedPageBreak/>
        <w:t xml:space="preserve">Location and Extent </w:t>
      </w:r>
      <w:r>
        <w:rPr>
          <w:rFonts w:ascii="Times New Roman" w:hAnsi="Times New Roman" w:cs="Times New Roman"/>
          <w:b/>
          <w:i/>
          <w:iCs/>
        </w:rPr>
        <w:t>o</w:t>
      </w:r>
      <w:r w:rsidRPr="00DD1CC2">
        <w:rPr>
          <w:rFonts w:ascii="Times New Roman" w:hAnsi="Times New Roman" w:cs="Times New Roman"/>
          <w:b/>
          <w:i/>
          <w:iCs/>
        </w:rPr>
        <w:t>f Study Area</w:t>
      </w:r>
    </w:p>
    <w:p w14:paraId="1E5BC74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study area which</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across </w:t>
      </w:r>
      <w:r w:rsidRPr="005424ED">
        <w:rPr>
          <w:rFonts w:ascii="Times New Roman" w:hAnsi="Times New Roman" w:cs="Times New Roman"/>
          <w:sz w:val="24"/>
          <w:szCs w:val="24"/>
        </w:rPr>
        <w:t xml:space="preserve">two (2) </w:t>
      </w:r>
      <w:r>
        <w:rPr>
          <w:rFonts w:ascii="Times New Roman" w:hAnsi="Times New Roman" w:cs="Times New Roman"/>
          <w:sz w:val="24"/>
          <w:szCs w:val="24"/>
        </w:rPr>
        <w:t>S</w:t>
      </w:r>
      <w:r w:rsidRPr="005424ED">
        <w:rPr>
          <w:rFonts w:ascii="Times New Roman" w:hAnsi="Times New Roman" w:cs="Times New Roman"/>
          <w:sz w:val="24"/>
          <w:szCs w:val="24"/>
        </w:rPr>
        <w:t>tates in Nigeria which are Ondo and Edo lies between Longitudes 5° 00' &amp; 6°00' E and Latitudes 6° 00' &amp; 7° 00' N (Fi</w:t>
      </w:r>
      <w:r>
        <w:rPr>
          <w:rFonts w:ascii="Times New Roman" w:hAnsi="Times New Roman" w:cs="Times New Roman"/>
          <w:sz w:val="24"/>
          <w:szCs w:val="24"/>
        </w:rPr>
        <w:t>gure</w:t>
      </w:r>
      <w:r w:rsidRPr="005424ED">
        <w:rPr>
          <w:rFonts w:ascii="Times New Roman" w:hAnsi="Times New Roman" w:cs="Times New Roman"/>
          <w:sz w:val="24"/>
          <w:szCs w:val="24"/>
        </w:rPr>
        <w:t xml:space="preserve"> l) and covers a surface area of about 12100 km</w:t>
      </w:r>
      <w:r w:rsidRPr="005424ED">
        <w:rPr>
          <w:rFonts w:ascii="Times New Roman" w:hAnsi="Times New Roman" w:cs="Times New Roman"/>
          <w:sz w:val="24"/>
          <w:szCs w:val="24"/>
          <w:vertAlign w:val="superscript"/>
        </w:rPr>
        <w:t>2</w:t>
      </w:r>
      <w:r w:rsidRPr="005424ED">
        <w:rPr>
          <w:rFonts w:ascii="Times New Roman" w:hAnsi="Times New Roman" w:cs="Times New Roman"/>
          <w:sz w:val="24"/>
          <w:szCs w:val="24"/>
        </w:rPr>
        <w:t>. Four bouguer anomaly maps w</w:t>
      </w:r>
      <w:r>
        <w:rPr>
          <w:rFonts w:ascii="Times New Roman" w:hAnsi="Times New Roman" w:cs="Times New Roman"/>
          <w:sz w:val="24"/>
          <w:szCs w:val="24"/>
        </w:rPr>
        <w:t>ere</w:t>
      </w:r>
      <w:r w:rsidRPr="005424ED">
        <w:rPr>
          <w:rFonts w:ascii="Times New Roman" w:hAnsi="Times New Roman" w:cs="Times New Roman"/>
          <w:sz w:val="24"/>
          <w:szCs w:val="24"/>
        </w:rPr>
        <w:t xml:space="preserve"> used for the study. The entire area is covered by tertiary-recent sediments except at the north western region where the Precambrian basement of western Nigeria intrudes. </w:t>
      </w:r>
    </w:p>
    <w:p w14:paraId="41F9D03B"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7B647F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6F2C09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9D34B1A" w14:textId="77777777" w:rsidR="001B103C" w:rsidRPr="005424ED" w:rsidRDefault="001B103C" w:rsidP="001B103C">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F5E3E5E" wp14:editId="2D8B6235">
            <wp:extent cx="4152900" cy="499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52900" cy="4991100"/>
                    </a:xfrm>
                    <a:prstGeom prst="rect">
                      <a:avLst/>
                    </a:prstGeom>
                    <a:noFill/>
                    <a:ln w="9525">
                      <a:noFill/>
                      <a:miter lim="800000"/>
                      <a:headEnd/>
                      <a:tailEnd/>
                    </a:ln>
                  </pic:spPr>
                </pic:pic>
              </a:graphicData>
            </a:graphic>
          </wp:inline>
        </w:drawing>
      </w:r>
    </w:p>
    <w:p w14:paraId="39F5140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A0DA2C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424ED">
        <w:rPr>
          <w:rFonts w:ascii="Times New Roman" w:hAnsi="Times New Roman" w:cs="Times New Roman"/>
          <w:b/>
          <w:sz w:val="24"/>
          <w:szCs w:val="24"/>
        </w:rPr>
        <w:t xml:space="preserve">Figure 1: </w:t>
      </w:r>
      <w:r>
        <w:rPr>
          <w:rFonts w:ascii="Times New Roman" w:hAnsi="Times New Roman" w:cs="Times New Roman"/>
          <w:b/>
          <w:sz w:val="24"/>
          <w:szCs w:val="24"/>
        </w:rPr>
        <w:t xml:space="preserve"> </w:t>
      </w:r>
      <w:r w:rsidRPr="005424ED">
        <w:rPr>
          <w:rFonts w:ascii="Times New Roman" w:hAnsi="Times New Roman" w:cs="Times New Roman"/>
          <w:b/>
          <w:sz w:val="24"/>
          <w:szCs w:val="24"/>
        </w:rPr>
        <w:t>Map of Nigeria showing Location of the study area</w:t>
      </w:r>
    </w:p>
    <w:p w14:paraId="4829ED5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B837FB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EC7908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8FF9CD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1301D1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DD83440"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A5946A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DF75DFE" w14:textId="77777777" w:rsidR="001B103C" w:rsidRPr="00FB65C3"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FB65C3">
        <w:rPr>
          <w:rFonts w:ascii="Times New Roman" w:hAnsi="Times New Roman" w:cs="Times New Roman"/>
          <w:b/>
          <w:i/>
          <w:iCs/>
          <w:sz w:val="24"/>
          <w:szCs w:val="24"/>
        </w:rPr>
        <w:lastRenderedPageBreak/>
        <w:t xml:space="preserve"> Geology Of Anambra Basin</w:t>
      </w:r>
    </w:p>
    <w:p w14:paraId="65DD820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DD265E9" w14:textId="77777777" w:rsidR="001B103C" w:rsidRPr="00F93229" w:rsidRDefault="001B103C" w:rsidP="001B103C">
      <w:pPr>
        <w:autoSpaceDE w:val="0"/>
        <w:autoSpaceDN w:val="0"/>
        <w:adjustRightInd w:val="0"/>
        <w:spacing w:after="0" w:line="240" w:lineRule="auto"/>
        <w:jc w:val="both"/>
        <w:rPr>
          <w:rFonts w:ascii="Times New Roman" w:hAnsi="Times New Roman" w:cs="Times New Roman"/>
          <w:sz w:val="24"/>
          <w:szCs w:val="24"/>
        </w:rPr>
      </w:pPr>
      <w:r w:rsidRPr="00F93229">
        <w:rPr>
          <w:rFonts w:ascii="Times New Roman" w:hAnsi="Times New Roman" w:cs="Times New Roman"/>
          <w:sz w:val="24"/>
          <w:szCs w:val="24"/>
        </w:rPr>
        <w:t>The study area is a part of Anambra Basin. the Anambra Basin was formed when the Mid- Santonian deformation in the Benue Trough displaced the major depositional axis westwards. Post-deformational sedimentation in the Lower Benue Trough, therefore, constitutes the Anambra Basin. Sedimentation in the Anambra Basin thus commenced with the Campanian-Maastrichtian</w:t>
      </w:r>
      <w:r>
        <w:rPr>
          <w:rFonts w:ascii="Times New Roman" w:hAnsi="Times New Roman" w:cs="Times New Roman"/>
          <w:sz w:val="24"/>
          <w:szCs w:val="24"/>
        </w:rPr>
        <w:t xml:space="preserve"> </w:t>
      </w:r>
      <w:r w:rsidRPr="00F93229">
        <w:rPr>
          <w:rFonts w:ascii="Times New Roman" w:hAnsi="Times New Roman" w:cs="Times New Roman"/>
          <w:sz w:val="24"/>
          <w:szCs w:val="24"/>
        </w:rPr>
        <w:t xml:space="preserve">marine and paralic shales of the Enugu and </w:t>
      </w:r>
      <w:proofErr w:type="spellStart"/>
      <w:r w:rsidRPr="00F93229">
        <w:rPr>
          <w:rFonts w:ascii="Times New Roman" w:hAnsi="Times New Roman" w:cs="Times New Roman"/>
          <w:sz w:val="24"/>
          <w:szCs w:val="24"/>
        </w:rPr>
        <w:t>Nkporo</w:t>
      </w:r>
      <w:proofErr w:type="spellEnd"/>
      <w:r w:rsidRPr="00F93229">
        <w:rPr>
          <w:rFonts w:ascii="Times New Roman" w:hAnsi="Times New Roman" w:cs="Times New Roman"/>
          <w:sz w:val="24"/>
          <w:szCs w:val="24"/>
        </w:rPr>
        <w:t xml:space="preserve"> Formations, overlaid by the coal measures of the Mamu Formation. The fluvio</w:t>
      </w:r>
      <w:r>
        <w:rPr>
          <w:rFonts w:ascii="Times New Roman" w:hAnsi="Times New Roman" w:cs="Times New Roman"/>
          <w:sz w:val="24"/>
          <w:szCs w:val="24"/>
        </w:rPr>
        <w:t>-</w:t>
      </w:r>
      <w:r w:rsidRPr="00F93229">
        <w:rPr>
          <w:rFonts w:ascii="Times New Roman" w:hAnsi="Times New Roman" w:cs="Times New Roman"/>
          <w:sz w:val="24"/>
          <w:szCs w:val="24"/>
        </w:rPr>
        <w:t xml:space="preserve">deltaic sandstones of the </w:t>
      </w:r>
      <w:proofErr w:type="spellStart"/>
      <w:r w:rsidRPr="00F93229">
        <w:rPr>
          <w:rFonts w:ascii="Times New Roman" w:hAnsi="Times New Roman" w:cs="Times New Roman"/>
          <w:sz w:val="24"/>
          <w:szCs w:val="24"/>
        </w:rPr>
        <w:t>Ajali</w:t>
      </w:r>
      <w:proofErr w:type="spellEnd"/>
      <w:r w:rsidRPr="00F93229">
        <w:rPr>
          <w:rFonts w:ascii="Times New Roman" w:hAnsi="Times New Roman" w:cs="Times New Roman"/>
          <w:sz w:val="24"/>
          <w:szCs w:val="24"/>
        </w:rPr>
        <w:t xml:space="preserve"> and </w:t>
      </w:r>
      <w:proofErr w:type="spellStart"/>
      <w:r w:rsidRPr="00F93229">
        <w:rPr>
          <w:rFonts w:ascii="Times New Roman" w:hAnsi="Times New Roman" w:cs="Times New Roman"/>
          <w:sz w:val="24"/>
          <w:szCs w:val="24"/>
        </w:rPr>
        <w:t>Owelli</w:t>
      </w:r>
      <w:proofErr w:type="spellEnd"/>
      <w:r w:rsidRPr="00F93229">
        <w:rPr>
          <w:rFonts w:ascii="Times New Roman" w:hAnsi="Times New Roman" w:cs="Times New Roman"/>
          <w:sz w:val="24"/>
          <w:szCs w:val="24"/>
        </w:rPr>
        <w:t xml:space="preserve"> Formations lie on the Mamu Formation and constitute its lateral equivalents in most places. In the Paleocene, the marine shales of the Imo and Nsukka Formations were deposited, overlain by the tidal </w:t>
      </w:r>
      <w:proofErr w:type="spellStart"/>
      <w:r w:rsidRPr="00F93229">
        <w:rPr>
          <w:rFonts w:ascii="Times New Roman" w:hAnsi="Times New Roman" w:cs="Times New Roman"/>
          <w:sz w:val="24"/>
          <w:szCs w:val="24"/>
        </w:rPr>
        <w:t>Nanka</w:t>
      </w:r>
      <w:proofErr w:type="spellEnd"/>
      <w:r w:rsidRPr="00F93229">
        <w:rPr>
          <w:rFonts w:ascii="Times New Roman" w:hAnsi="Times New Roman" w:cs="Times New Roman"/>
          <w:sz w:val="24"/>
          <w:szCs w:val="24"/>
        </w:rPr>
        <w:t xml:space="preserve"> Sandstone of Eocene age. Downdip, towards the Niger Delta, the </w:t>
      </w:r>
      <w:proofErr w:type="spellStart"/>
      <w:r w:rsidRPr="00F93229">
        <w:rPr>
          <w:rFonts w:ascii="Times New Roman" w:hAnsi="Times New Roman" w:cs="Times New Roman"/>
          <w:sz w:val="24"/>
          <w:szCs w:val="24"/>
        </w:rPr>
        <w:t>Akata</w:t>
      </w:r>
      <w:proofErr w:type="spellEnd"/>
      <w:r w:rsidRPr="00F93229">
        <w:rPr>
          <w:rFonts w:ascii="Times New Roman" w:hAnsi="Times New Roman" w:cs="Times New Roman"/>
          <w:sz w:val="24"/>
          <w:szCs w:val="24"/>
        </w:rPr>
        <w:t xml:space="preserve"> Shale and the Agbada Formation constitute the Paleogene equivalents of the Anambra Basin (Figure 2). The Basin Formation and the Imo Shale mark the onset of another transgression in the Anambra during the Paleocene. The shales contain significant amount of organic matter and may be potential source for the hydrocarbons in the northern part of the Niger Delta</w:t>
      </w:r>
      <w:r>
        <w:rPr>
          <w:rFonts w:ascii="Times New Roman" w:hAnsi="Times New Roman" w:cs="Times New Roman"/>
          <w:sz w:val="24"/>
          <w:szCs w:val="24"/>
        </w:rPr>
        <w:t xml:space="preserve"> </w:t>
      </w:r>
      <w:r w:rsidRPr="005E6538">
        <w:rPr>
          <w:rFonts w:ascii="Times New Roman" w:hAnsi="Times New Roman" w:cs="Times New Roman"/>
          <w:sz w:val="24"/>
          <w:szCs w:val="24"/>
        </w:rPr>
        <w:t>(Rivas, 2009). In the Anambra Basin, they are only locally expected to reach maturity levels for hyd</w:t>
      </w:r>
      <w:r w:rsidRPr="00F93229">
        <w:rPr>
          <w:rFonts w:ascii="Times New Roman" w:hAnsi="Times New Roman" w:cs="Times New Roman"/>
          <w:sz w:val="24"/>
          <w:szCs w:val="24"/>
        </w:rPr>
        <w:t xml:space="preserve">rocarbon exploration. </w:t>
      </w:r>
    </w:p>
    <w:p w14:paraId="0B9CA943" w14:textId="77777777" w:rsidR="001B103C" w:rsidRDefault="001B103C" w:rsidP="001B103C">
      <w:pPr>
        <w:pStyle w:val="NormalWeb"/>
        <w:spacing w:before="0" w:beforeAutospacing="0" w:after="240" w:afterAutospacing="0"/>
        <w:jc w:val="both"/>
        <w:rPr>
          <w:color w:val="2E2E2E"/>
        </w:rPr>
      </w:pPr>
    </w:p>
    <w:p w14:paraId="14162E82" w14:textId="77777777" w:rsidR="001B103C" w:rsidRDefault="001B103C" w:rsidP="001B103C">
      <w:pPr>
        <w:pStyle w:val="NormalWeb"/>
        <w:spacing w:before="0" w:beforeAutospacing="0" w:after="240" w:afterAutospacing="0"/>
        <w:jc w:val="both"/>
        <w:rPr>
          <w:color w:val="2E2E2E"/>
        </w:rPr>
      </w:pPr>
      <w:r w:rsidRPr="005424ED">
        <w:rPr>
          <w:color w:val="2E2E2E"/>
        </w:rPr>
        <w:t>The Anambra Basin is a NE-SW-trending syncline that is part of the Cretaceous-Paleogene rift evolution of the West African Rift Systems (WARS) (</w:t>
      </w:r>
      <w:proofErr w:type="spellStart"/>
      <w:r w:rsidRPr="005424ED">
        <w:rPr>
          <w:color w:val="2E2E2E"/>
        </w:rPr>
        <w:t>Binks</w:t>
      </w:r>
      <w:proofErr w:type="spellEnd"/>
      <w:r w:rsidRPr="005424ED">
        <w:rPr>
          <w:color w:val="2E2E2E"/>
        </w:rPr>
        <w:t xml:space="preserve"> and </w:t>
      </w:r>
      <w:proofErr w:type="spellStart"/>
      <w:r w:rsidRPr="005424ED">
        <w:rPr>
          <w:color w:val="2E2E2E"/>
        </w:rPr>
        <w:t>Fairhead</w:t>
      </w:r>
      <w:proofErr w:type="spellEnd"/>
      <w:r w:rsidRPr="005424ED">
        <w:rPr>
          <w:color w:val="2E2E2E"/>
        </w:rPr>
        <w:t>, 1992). Gravity interpretations deduced that the combined thickness of the Cretaceous-Paleogene sediments on the southern limit of the Anambra Basin could rise to more than 12 km into the Niger Delta Basin</w:t>
      </w:r>
    </w:p>
    <w:p w14:paraId="3202E96D" w14:textId="77777777" w:rsidR="001B103C" w:rsidRDefault="001B103C" w:rsidP="001B103C">
      <w:pPr>
        <w:pStyle w:val="NormalWeb"/>
        <w:spacing w:before="0" w:beforeAutospacing="0" w:after="240" w:afterAutospacing="0"/>
        <w:jc w:val="both"/>
        <w:rPr>
          <w:color w:val="2E2E2E"/>
        </w:rPr>
      </w:pPr>
    </w:p>
    <w:p w14:paraId="34C1B6EA" w14:textId="77777777" w:rsidR="001B103C" w:rsidRDefault="001B103C" w:rsidP="001B103C">
      <w:pPr>
        <w:pStyle w:val="NormalWeb"/>
        <w:spacing w:before="0" w:beforeAutospacing="0" w:after="240" w:afterAutospacing="0"/>
        <w:jc w:val="center"/>
        <w:rPr>
          <w:color w:val="2E2E2E"/>
        </w:rPr>
      </w:pPr>
      <w:r>
        <w:rPr>
          <w:noProof/>
        </w:rPr>
        <w:lastRenderedPageBreak/>
        <w:drawing>
          <wp:inline distT="0" distB="0" distL="0" distR="0" wp14:anchorId="57435EB9" wp14:editId="4E95C662">
            <wp:extent cx="4746726" cy="4880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435" b="1156"/>
                    <a:stretch/>
                  </pic:blipFill>
                  <pic:spPr bwMode="auto">
                    <a:xfrm>
                      <a:off x="0" y="0"/>
                      <a:ext cx="4746726" cy="4880683"/>
                    </a:xfrm>
                    <a:prstGeom prst="rect">
                      <a:avLst/>
                    </a:prstGeom>
                    <a:noFill/>
                    <a:ln>
                      <a:noFill/>
                    </a:ln>
                    <a:extLst>
                      <a:ext uri="{53640926-AAD7-44D8-BBD7-CCE9431645EC}">
                        <a14:shadowObscured xmlns:a14="http://schemas.microsoft.com/office/drawing/2010/main"/>
                      </a:ext>
                    </a:extLst>
                  </pic:spPr>
                </pic:pic>
              </a:graphicData>
            </a:graphic>
          </wp:inline>
        </w:drawing>
      </w:r>
    </w:p>
    <w:p w14:paraId="06931151" w14:textId="77777777" w:rsidR="001B103C" w:rsidRPr="009218D8" w:rsidRDefault="001B103C" w:rsidP="001B103C">
      <w:pPr>
        <w:pStyle w:val="NormalWeb"/>
        <w:spacing w:before="0" w:beforeAutospacing="0" w:after="240" w:afterAutospacing="0"/>
        <w:jc w:val="both"/>
        <w:rPr>
          <w:b/>
          <w:bCs/>
          <w:color w:val="2E2E2E"/>
        </w:rPr>
      </w:pPr>
      <w:r w:rsidRPr="009218D8">
        <w:rPr>
          <w:b/>
          <w:bCs/>
          <w:color w:val="2E2E2E"/>
        </w:rPr>
        <w:t>Figure 2:  The Geological Map of the Study area (Extracted from Nigerian Geological map Obtained from Nigeria Geological Survey Agency NGSA)</w:t>
      </w:r>
    </w:p>
    <w:p w14:paraId="530C0FE4" w14:textId="77777777" w:rsidR="001B103C" w:rsidRDefault="001B103C" w:rsidP="001B103C">
      <w:pPr>
        <w:pStyle w:val="NormalWeb"/>
        <w:spacing w:before="0" w:beforeAutospacing="0" w:after="240" w:afterAutospacing="0"/>
        <w:jc w:val="both"/>
        <w:rPr>
          <w:color w:val="2E2E2E"/>
        </w:rPr>
      </w:pPr>
    </w:p>
    <w:p w14:paraId="10CA71E7" w14:textId="77777777" w:rsidR="001B103C" w:rsidRPr="0042095D"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42095D">
        <w:rPr>
          <w:rFonts w:ascii="Times New Roman" w:hAnsi="Times New Roman" w:cs="Times New Roman"/>
          <w:b/>
          <w:bCs/>
          <w:i/>
          <w:iCs/>
          <w:sz w:val="24"/>
          <w:szCs w:val="24"/>
        </w:rPr>
        <w:t xml:space="preserve"> Materials and Methods</w:t>
      </w:r>
    </w:p>
    <w:p w14:paraId="418056C0"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Four onshore bouguer gravity maps in half degree sheet on a scale of 1:100,000 were acquired from</w:t>
      </w:r>
      <w:r>
        <w:rPr>
          <w:rFonts w:ascii="Times New Roman" w:hAnsi="Times New Roman" w:cs="Times New Roman"/>
          <w:sz w:val="24"/>
          <w:szCs w:val="24"/>
        </w:rPr>
        <w:t xml:space="preserve"> Shell Nigeria Exploration and Production Company (SNEPCO)</w:t>
      </w:r>
      <w:r w:rsidRPr="005424ED">
        <w:rPr>
          <w:rFonts w:ascii="Times New Roman" w:hAnsi="Times New Roman" w:cs="Times New Roman"/>
          <w:sz w:val="24"/>
          <w:szCs w:val="24"/>
        </w:rPr>
        <w:t>. The maps were digiti</w:t>
      </w:r>
      <w:r>
        <w:rPr>
          <w:rFonts w:ascii="Times New Roman" w:hAnsi="Times New Roman" w:cs="Times New Roman"/>
          <w:sz w:val="24"/>
          <w:szCs w:val="24"/>
        </w:rPr>
        <w:t>z</w:t>
      </w:r>
      <w:r w:rsidRPr="005424ED">
        <w:rPr>
          <w:rFonts w:ascii="Times New Roman" w:hAnsi="Times New Roman" w:cs="Times New Roman"/>
          <w:sz w:val="24"/>
          <w:szCs w:val="24"/>
        </w:rPr>
        <w:t xml:space="preserve">ed manually at 1.0 km intervals and data points obtained were merged and contoured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Geophysical software to obtain the colored merged Bouguer anomaly map of the study area (Fig</w:t>
      </w:r>
      <w:r>
        <w:rPr>
          <w:rFonts w:ascii="Times New Roman" w:hAnsi="Times New Roman" w:cs="Times New Roman"/>
          <w:sz w:val="24"/>
          <w:szCs w:val="24"/>
        </w:rPr>
        <w:t>ure 3</w:t>
      </w:r>
      <w:r w:rsidRPr="005424ED">
        <w:rPr>
          <w:rFonts w:ascii="Times New Roman" w:hAnsi="Times New Roman" w:cs="Times New Roman"/>
          <w:sz w:val="24"/>
          <w:szCs w:val="24"/>
        </w:rPr>
        <w:t>)</w:t>
      </w:r>
      <w:r>
        <w:rPr>
          <w:rFonts w:ascii="Times New Roman" w:hAnsi="Times New Roman" w:cs="Times New Roman"/>
          <w:sz w:val="24"/>
          <w:szCs w:val="24"/>
        </w:rPr>
        <w:t xml:space="preserve"> t</w:t>
      </w:r>
      <w:r w:rsidRPr="005424ED">
        <w:rPr>
          <w:rFonts w:ascii="Times New Roman" w:hAnsi="Times New Roman" w:cs="Times New Roman"/>
          <w:sz w:val="24"/>
          <w:szCs w:val="24"/>
        </w:rPr>
        <w:t xml:space="preserve">o be used for further processing. The procedures employed in this research include the following. </w:t>
      </w:r>
    </w:p>
    <w:p w14:paraId="738CE78D"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Production of Bouguer anomaly map of the study area.</w:t>
      </w:r>
    </w:p>
    <w:p w14:paraId="7F9C0A53"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Spectral depth determination to </w:t>
      </w:r>
      <w:r>
        <w:rPr>
          <w:rFonts w:ascii="Times New Roman" w:hAnsi="Times New Roman" w:cs="Times New Roman"/>
          <w:sz w:val="24"/>
          <w:szCs w:val="24"/>
        </w:rPr>
        <w:t>distinct rock types and rock boundaries within the earth crust</w:t>
      </w:r>
      <w:r w:rsidRPr="005424ED">
        <w:rPr>
          <w:rFonts w:ascii="Times New Roman" w:hAnsi="Times New Roman" w:cs="Times New Roman"/>
          <w:sz w:val="24"/>
          <w:szCs w:val="24"/>
        </w:rPr>
        <w:t>.</w:t>
      </w:r>
    </w:p>
    <w:p w14:paraId="204506F8"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2D modeling of the subsurface</w:t>
      </w:r>
    </w:p>
    <w:p w14:paraId="13291277"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9B625D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BD57A72"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7C7581B" w14:textId="77777777" w:rsidR="001B103C" w:rsidRDefault="001B103C" w:rsidP="001B103C">
      <w:pPr>
        <w:autoSpaceDE w:val="0"/>
        <w:autoSpaceDN w:val="0"/>
        <w:adjustRightInd w:val="0"/>
        <w:spacing w:after="0" w:line="240" w:lineRule="auto"/>
        <w:jc w:val="center"/>
        <w:rPr>
          <w:rFonts w:ascii="Times New Roman" w:hAnsi="Times New Roman" w:cs="Times New Roman"/>
          <w:sz w:val="24"/>
          <w:szCs w:val="24"/>
        </w:rPr>
      </w:pPr>
      <w:r w:rsidRPr="005424ED">
        <w:rPr>
          <w:rFonts w:ascii="Times New Roman" w:hAnsi="Times New Roman" w:cs="Times New Roman"/>
          <w:noProof/>
          <w:sz w:val="24"/>
          <w:szCs w:val="24"/>
        </w:rPr>
        <w:drawing>
          <wp:inline distT="0" distB="0" distL="0" distR="0" wp14:anchorId="62E87C02" wp14:editId="0BEA53D6">
            <wp:extent cx="4833833" cy="4572000"/>
            <wp:effectExtent l="19050" t="0" r="4867" b="0"/>
            <wp:docPr id="746" name="Picture 11" descr="C:\Users\USER\Desktop\my recent paper work\boguer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y recent paper work\boguer anomaly map.jpg"/>
                    <pic:cNvPicPr>
                      <a:picLocks noChangeAspect="1" noChangeArrowheads="1"/>
                    </pic:cNvPicPr>
                  </pic:nvPicPr>
                  <pic:blipFill>
                    <a:blip r:embed="rId8"/>
                    <a:srcRect/>
                    <a:stretch>
                      <a:fillRect/>
                    </a:stretch>
                  </pic:blipFill>
                  <pic:spPr bwMode="auto">
                    <a:xfrm>
                      <a:off x="0" y="0"/>
                      <a:ext cx="4833833" cy="4572000"/>
                    </a:xfrm>
                    <a:prstGeom prst="rect">
                      <a:avLst/>
                    </a:prstGeom>
                    <a:noFill/>
                    <a:ln w="9525">
                      <a:noFill/>
                      <a:miter lim="800000"/>
                      <a:headEnd/>
                      <a:tailEnd/>
                    </a:ln>
                  </pic:spPr>
                </pic:pic>
              </a:graphicData>
            </a:graphic>
          </wp:inline>
        </w:drawing>
      </w:r>
    </w:p>
    <w:p w14:paraId="158BE4D8" w14:textId="77777777" w:rsidR="001B103C" w:rsidRDefault="001B103C" w:rsidP="001B103C">
      <w:pPr>
        <w:spacing w:line="240" w:lineRule="auto"/>
        <w:jc w:val="both"/>
        <w:rPr>
          <w:rFonts w:ascii="Times New Roman" w:hAnsi="Times New Roman" w:cs="Times New Roman"/>
          <w:sz w:val="24"/>
          <w:szCs w:val="24"/>
        </w:rPr>
      </w:pPr>
    </w:p>
    <w:p w14:paraId="32D6EE90" w14:textId="77777777" w:rsidR="001B103C" w:rsidRPr="00FD7A6F" w:rsidRDefault="001B103C" w:rsidP="001B103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D7A6F">
        <w:rPr>
          <w:rFonts w:ascii="Times New Roman" w:hAnsi="Times New Roman" w:cs="Times New Roman"/>
          <w:b/>
          <w:bCs/>
          <w:sz w:val="24"/>
          <w:szCs w:val="24"/>
        </w:rPr>
        <w:t>Figure 3: Bouguer Anomaly Map for the Study area</w:t>
      </w:r>
    </w:p>
    <w:p w14:paraId="7A8AD7B6" w14:textId="77777777" w:rsidR="001B103C" w:rsidRPr="00FD7A6F"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3B82534F"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1C2D0A6" w14:textId="77777777"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Data enhancement techniques</w:t>
      </w:r>
    </w:p>
    <w:p w14:paraId="79CB26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A</w:t>
      </w:r>
      <w:r w:rsidRPr="005424ED">
        <w:rPr>
          <w:rFonts w:ascii="Times New Roman" w:eastAsiaTheme="minorEastAsia" w:hAnsi="Times New Roman" w:cs="Times New Roman"/>
          <w:sz w:val="24"/>
          <w:szCs w:val="24"/>
        </w:rPr>
        <w:t xml:space="preserve"> lengthy period of observation and rigorous reductions </w:t>
      </w:r>
      <w:r>
        <w:rPr>
          <w:rFonts w:ascii="Times New Roman" w:eastAsiaTheme="minorEastAsia" w:hAnsi="Times New Roman" w:cs="Times New Roman"/>
          <w:sz w:val="24"/>
          <w:szCs w:val="24"/>
        </w:rPr>
        <w:t>is usually carried out in th</w:t>
      </w:r>
      <w:r w:rsidRPr="005424ED">
        <w:rPr>
          <w:rFonts w:ascii="Times New Roman" w:eastAsiaTheme="minorEastAsia" w:hAnsi="Times New Roman" w:cs="Times New Roman"/>
          <w:sz w:val="24"/>
          <w:szCs w:val="24"/>
        </w:rPr>
        <w:t>e measurement of an absolute value of gravity</w:t>
      </w:r>
      <w:r>
        <w:rPr>
          <w:rFonts w:ascii="Times New Roman" w:eastAsiaTheme="minorEastAsia" w:hAnsi="Times New Roman" w:cs="Times New Roman"/>
          <w:sz w:val="24"/>
          <w:szCs w:val="24"/>
        </w:rPr>
        <w:t>. This</w:t>
      </w:r>
      <w:r w:rsidRPr="005424ED">
        <w:rPr>
          <w:rFonts w:ascii="Times New Roman" w:eastAsiaTheme="minorEastAsia" w:hAnsi="Times New Roman" w:cs="Times New Roman"/>
          <w:sz w:val="24"/>
          <w:szCs w:val="24"/>
        </w:rPr>
        <w:t xml:space="preserve"> is difficult and requires complex apparatus. Such reductions include Drift Corrections, latitude </w:t>
      </w:r>
      <w:r w:rsidRPr="005424ED">
        <w:rPr>
          <w:rFonts w:ascii="Times New Roman" w:hAnsi="Times New Roman" w:cs="Times New Roman"/>
          <w:sz w:val="24"/>
          <w:szCs w:val="24"/>
        </w:rPr>
        <w:t>corrections, elevation correction, bouguer correction, tidal correction, Eotvos correction. The main end-product of gravity data reduction is the Bouguer anomaly, which should correlate only with lateral variations in density of the upper crust or near-surface environment and which are of most interest to applied geophysicists and geologists.</w:t>
      </w:r>
    </w:p>
    <w:p w14:paraId="01989C4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6B06EB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994464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85941B9" w14:textId="77777777" w:rsidR="001B103C" w:rsidRPr="009218D8" w:rsidRDefault="001B103C" w:rsidP="001B103C">
      <w:pPr>
        <w:pStyle w:val="ListParagraph"/>
        <w:numPr>
          <w:ilvl w:val="0"/>
          <w:numId w:val="7"/>
        </w:numPr>
        <w:tabs>
          <w:tab w:val="left" w:pos="709"/>
        </w:tabs>
        <w:spacing w:line="240" w:lineRule="auto"/>
        <w:jc w:val="both"/>
        <w:rPr>
          <w:rFonts w:ascii="Times New Roman" w:hAnsi="Times New Roman" w:cs="Times New Roman"/>
          <w:b/>
          <w:i/>
          <w:iCs/>
          <w:sz w:val="24"/>
          <w:szCs w:val="24"/>
        </w:rPr>
      </w:pPr>
      <w:r w:rsidRPr="009218D8">
        <w:rPr>
          <w:rFonts w:ascii="Times New Roman" w:hAnsi="Times New Roman" w:cs="Times New Roman"/>
          <w:b/>
          <w:i/>
          <w:iCs/>
          <w:sz w:val="24"/>
          <w:szCs w:val="24"/>
        </w:rPr>
        <w:t>Spectral Depth Analysis (SDA)</w:t>
      </w:r>
    </w:p>
    <w:p w14:paraId="733B42ED" w14:textId="77777777" w:rsidR="001B103C" w:rsidRPr="005424ED" w:rsidRDefault="001B103C" w:rsidP="001B103C">
      <w:pPr>
        <w:spacing w:line="240" w:lineRule="auto"/>
        <w:jc w:val="both"/>
        <w:rPr>
          <w:rFonts w:ascii="Times New Roman" w:hAnsi="Times New Roman" w:cs="Times New Roman"/>
          <w:color w:val="333333"/>
          <w:sz w:val="24"/>
          <w:szCs w:val="24"/>
        </w:rPr>
      </w:pPr>
      <w:r w:rsidRPr="005424ED">
        <w:rPr>
          <w:rFonts w:ascii="Times New Roman" w:hAnsi="Times New Roman" w:cs="Times New Roman"/>
          <w:sz w:val="24"/>
        </w:rPr>
        <w:t>Determination of depths to discontinuities is one of the principal applications of gravity data. This statistical approach has been found to yield good estimates of mean depth to basement underlying a sedimentary basin (</w:t>
      </w:r>
      <w:proofErr w:type="spellStart"/>
      <w:r w:rsidRPr="005424ED">
        <w:rPr>
          <w:rFonts w:ascii="Times New Roman" w:hAnsi="Times New Roman" w:cs="Times New Roman"/>
          <w:sz w:val="24"/>
        </w:rPr>
        <w:t>Udensi</w:t>
      </w:r>
      <w:proofErr w:type="spellEnd"/>
      <w:r w:rsidRPr="005424ED">
        <w:rPr>
          <w:rFonts w:ascii="Times New Roman" w:hAnsi="Times New Roman" w:cs="Times New Roman"/>
          <w:sz w:val="24"/>
        </w:rPr>
        <w:t xml:space="preserve">, 2001). </w:t>
      </w:r>
      <w:r w:rsidRPr="005424ED">
        <w:rPr>
          <w:rFonts w:ascii="Times New Roman" w:hAnsi="Times New Roman" w:cs="Times New Roman"/>
          <w:color w:val="333333"/>
          <w:sz w:val="24"/>
          <w:szCs w:val="24"/>
        </w:rPr>
        <w:t xml:space="preserve">Spectral analysis of gravity data uses the 2-D Fast Fourier </w:t>
      </w:r>
      <w:r w:rsidRPr="005424ED">
        <w:rPr>
          <w:rFonts w:ascii="Times New Roman" w:hAnsi="Times New Roman" w:cs="Times New Roman"/>
          <w:color w:val="333333"/>
          <w:sz w:val="24"/>
          <w:szCs w:val="24"/>
        </w:rPr>
        <w:lastRenderedPageBreak/>
        <w:t>Transform and first transforms gravity data from the space domain to the wavenumber domain and then analyzing their frequency characteristics</w:t>
      </w:r>
    </w:p>
    <w:p w14:paraId="43836D7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The total gravity anomaly values are used to obtain the two-dimensional Fourier Transform from which the spectrum is to be extracted consisting of M rows and N columns in X-Y. The depths to causative mass distributions are obtained by analyzing a plot of the logarithm of the power spectrum as a function of the wavenumber or frequency. </w:t>
      </w:r>
    </w:p>
    <w:p w14:paraId="240A5EE5" w14:textId="77777777" w:rsidR="001B103C"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w:p>
    <w:p w14:paraId="3CE73EAC" w14:textId="77777777" w:rsidR="001B103C" w:rsidRPr="005424ED"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color w:val="333333"/>
            <w:sz w:val="24"/>
            <w:szCs w:val="24"/>
          </w:rPr>
          <m:t>LogE=</m:t>
        </m:r>
        <m:sSub>
          <m:sSubPr>
            <m:ctrlPr>
              <w:rPr>
                <w:rFonts w:ascii="Cambria Math" w:hAnsi="Cambria Math" w:cs="Times New Roman"/>
                <w:color w:val="333333"/>
                <w:sz w:val="24"/>
                <w:szCs w:val="24"/>
              </w:rPr>
            </m:ctrlPr>
          </m:sSubPr>
          <m:e>
            <m:r>
              <m:rPr>
                <m:sty m:val="p"/>
              </m:rPr>
              <w:rPr>
                <w:rFonts w:ascii="Cambria Math" w:hAnsi="Cambria Math" w:cs="Times New Roman"/>
                <w:color w:val="333333"/>
                <w:sz w:val="24"/>
                <w:szCs w:val="24"/>
              </w:rPr>
              <m:t>LogA(k)</m:t>
            </m:r>
          </m:e>
          <m:sub>
            <m:r>
              <m:rPr>
                <m:sty m:val="p"/>
              </m:rPr>
              <w:rPr>
                <w:rFonts w:ascii="Cambria Math" w:hAnsi="Cambria Math" w:cs="Times New Roman"/>
                <w:color w:val="333333"/>
                <w:sz w:val="24"/>
                <w:szCs w:val="24"/>
              </w:rPr>
              <m:t>z=0</m:t>
            </m:r>
          </m:sub>
        </m:sSub>
        <m:r>
          <m:rPr>
            <m:sty m:val="p"/>
          </m:rPr>
          <w:rPr>
            <w:rFonts w:ascii="Cambria Math" w:hAnsi="Cambria Math" w:cs="Times New Roman"/>
            <w:color w:val="333333"/>
            <w:sz w:val="24"/>
            <w:szCs w:val="24"/>
          </w:rPr>
          <m:t>-2πkh</m:t>
        </m:r>
      </m:oMath>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4</w:t>
      </w:r>
      <w:r w:rsidRPr="005424ED">
        <w:rPr>
          <w:rFonts w:ascii="Times New Roman" w:eastAsiaTheme="minorEastAsia" w:hAnsi="Times New Roman" w:cs="Times New Roman"/>
          <w:color w:val="333333"/>
          <w:sz w:val="24"/>
          <w:szCs w:val="24"/>
        </w:rPr>
        <w:t>)</w:t>
      </w:r>
    </w:p>
    <w:p w14:paraId="0E5C3144" w14:textId="77777777" w:rsidR="001B103C" w:rsidRPr="005424ED" w:rsidRDefault="001B103C" w:rsidP="001B103C">
      <w:pPr>
        <w:pStyle w:val="ListParagraph"/>
        <w:autoSpaceDE w:val="0"/>
        <w:autoSpaceDN w:val="0"/>
        <w:adjustRightInd w:val="0"/>
        <w:spacing w:after="0" w:line="240" w:lineRule="auto"/>
        <w:jc w:val="both"/>
        <w:rPr>
          <w:rFonts w:ascii="Times New Roman" w:hAnsi="Times New Roman" w:cs="Times New Roman"/>
          <w:color w:val="333333"/>
          <w:sz w:val="24"/>
          <w:szCs w:val="24"/>
        </w:rPr>
      </w:pPr>
    </w:p>
    <w:p w14:paraId="01DABCF2"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Pr>
          <w:rFonts w:ascii="Times New Roman" w:hAnsi="Times New Roman" w:cs="Times New Roman"/>
          <w:color w:val="333333"/>
          <w:sz w:val="24"/>
          <w:szCs w:val="24"/>
        </w:rPr>
        <w:t>w</w:t>
      </w:r>
      <w:r w:rsidRPr="005424ED">
        <w:rPr>
          <w:rFonts w:ascii="Times New Roman" w:hAnsi="Times New Roman" w:cs="Times New Roman"/>
          <w:color w:val="333333"/>
          <w:sz w:val="24"/>
          <w:szCs w:val="24"/>
        </w:rPr>
        <w:t>here:</w:t>
      </w:r>
    </w:p>
    <w:p w14:paraId="3F8F4F14"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k = the wavenumber </w:t>
      </w:r>
    </w:p>
    <w:p w14:paraId="77D990D3"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 the depth to boundary surfaces;</w:t>
      </w:r>
    </w:p>
    <w:p w14:paraId="7095E855"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A(k) = the amplitude spectrum. </w:t>
      </w:r>
    </w:p>
    <w:p w14:paraId="41FF047B"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14:paraId="6F5BC96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One can plot the wavenumber k against Log</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E to obtain the average depth to the Moho</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 xml:space="preserve">interface and the Conrad discontinuity. The interpretation of </w:t>
      </w:r>
      <w:proofErr w:type="spellStart"/>
      <w:r w:rsidRPr="005424ED">
        <w:rPr>
          <w:rFonts w:ascii="Times New Roman" w:hAnsi="Times New Roman" w:cs="Times New Roman"/>
          <w:color w:val="333333"/>
          <w:sz w:val="24"/>
          <w:szCs w:val="24"/>
        </w:rPr>
        <w:t>LogE</w:t>
      </w:r>
      <w:proofErr w:type="spellEnd"/>
      <w:r w:rsidRPr="005424ED">
        <w:rPr>
          <w:rFonts w:ascii="Times New Roman" w:hAnsi="Times New Roman" w:cs="Times New Roman"/>
          <w:color w:val="333333"/>
          <w:sz w:val="24"/>
          <w:szCs w:val="24"/>
        </w:rPr>
        <w:t xml:space="preserve"> against the wavenumber k requires the best-fit line through the lowest wavenumber of spectrum </w:t>
      </w:r>
    </w:p>
    <w:p w14:paraId="2F4A9C1C" w14:textId="77777777" w:rsidR="001B103C"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Pr>
          <w:rFonts w:ascii="Times New Roman" w:eastAsiaTheme="minorEastAsia" w:hAnsi="Times New Roman" w:cs="Times New Roman"/>
          <w:color w:val="333333"/>
          <w:sz w:val="24"/>
          <w:szCs w:val="24"/>
        </w:rPr>
        <w:t xml:space="preserve">               </w:t>
      </w:r>
      <m:oMath>
        <m:r>
          <m:rPr>
            <m:sty m:val="p"/>
          </m:rPr>
          <w:rPr>
            <w:rFonts w:ascii="Cambria Math" w:eastAsiaTheme="minorEastAsia" w:hAnsi="Cambria Math" w:cs="Times New Roman"/>
            <w:color w:val="333333"/>
            <w:sz w:val="26"/>
            <w:szCs w:val="24"/>
          </w:rPr>
          <m:t xml:space="preserve">h </m:t>
        </m:r>
        <m:r>
          <m:rPr>
            <m:sty m:val="p"/>
          </m:rPr>
          <w:rPr>
            <w:rFonts w:ascii="Cambria Math" w:hAnsi="Cambria Math" w:cs="Times New Roman"/>
            <w:color w:val="333333"/>
            <w:sz w:val="26"/>
            <w:szCs w:val="24"/>
          </w:rPr>
          <m:t>=-</m:t>
        </m:r>
        <m:f>
          <m:fPr>
            <m:ctrlPr>
              <w:rPr>
                <w:rFonts w:ascii="Cambria Math" w:hAnsi="Cambria Math" w:cs="Times New Roman"/>
                <w:color w:val="333333"/>
                <w:sz w:val="26"/>
                <w:szCs w:val="24"/>
              </w:rPr>
            </m:ctrlPr>
          </m:fPr>
          <m:num>
            <m:r>
              <m:rPr>
                <m:sty m:val="p"/>
              </m:rPr>
              <w:rPr>
                <w:rFonts w:ascii="Cambria Math" w:hAnsi="Cambria Math" w:cs="Times New Roman"/>
                <w:color w:val="333333"/>
                <w:sz w:val="26"/>
                <w:szCs w:val="24"/>
              </w:rPr>
              <m:t>∆LogE</m:t>
            </m:r>
          </m:num>
          <m:den>
            <m:r>
              <m:rPr>
                <m:sty m:val="p"/>
              </m:rPr>
              <w:rPr>
                <w:rFonts w:ascii="Cambria Math" w:hAnsi="Cambria Math" w:cs="Times New Roman"/>
                <w:color w:val="333333"/>
                <w:sz w:val="26"/>
                <w:szCs w:val="24"/>
              </w:rPr>
              <m:t>2π∆k</m:t>
            </m:r>
          </m:den>
        </m:f>
      </m:oMath>
      <w:r w:rsidRPr="004A09D7">
        <w:rPr>
          <w:rFonts w:ascii="Times New Roman" w:eastAsiaTheme="minorEastAsia" w:hAnsi="Times New Roman" w:cs="Times New Roman"/>
          <w:color w:val="333333"/>
          <w:szCs w:val="24"/>
        </w:rPr>
        <w:t xml:space="preserve"> </w:t>
      </w:r>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5</w:t>
      </w:r>
      <w:r w:rsidRPr="005424ED">
        <w:rPr>
          <w:rFonts w:ascii="Times New Roman" w:eastAsiaTheme="minorEastAsia" w:hAnsi="Times New Roman" w:cs="Times New Roman"/>
          <w:color w:val="333333"/>
          <w:sz w:val="24"/>
          <w:szCs w:val="24"/>
        </w:rPr>
        <w:t>)</w:t>
      </w:r>
    </w:p>
    <w:p w14:paraId="5C53A56D" w14:textId="77777777" w:rsidR="001B103C" w:rsidRPr="005424ED"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p>
    <w:p w14:paraId="0FFE3CD6" w14:textId="77777777" w:rsidR="001B103C" w:rsidRPr="004A09D7"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t xml:space="preserve">                             </w:t>
      </w: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sz w:val="26"/>
            <w:szCs w:val="24"/>
          </w:rPr>
          <m:t>h = -</m:t>
        </m:r>
        <m:f>
          <m:fPr>
            <m:ctrlPr>
              <w:rPr>
                <w:rFonts w:ascii="Cambria Math" w:hAnsi="Cambria Math" w:cs="Times New Roman"/>
                <w:sz w:val="26"/>
                <w:szCs w:val="24"/>
              </w:rPr>
            </m:ctrlPr>
          </m:fPr>
          <m:num>
            <m:r>
              <m:rPr>
                <m:sty m:val="p"/>
              </m:rPr>
              <w:rPr>
                <w:rFonts w:ascii="Cambria Math" w:hAnsi="Cambria Math" w:cs="Times New Roman"/>
                <w:sz w:val="26"/>
                <w:szCs w:val="24"/>
              </w:rPr>
              <m:t>m</m:t>
            </m:r>
          </m:num>
          <m:den>
            <m:r>
              <m:rPr>
                <m:sty m:val="p"/>
              </m:rPr>
              <w:rPr>
                <w:rFonts w:ascii="Cambria Math" w:hAnsi="Cambria Math" w:cs="Times New Roman"/>
                <w:sz w:val="26"/>
                <w:szCs w:val="24"/>
              </w:rPr>
              <m:t>2π</m:t>
            </m:r>
          </m:den>
        </m:f>
      </m:oMath>
      <w:r>
        <w:rPr>
          <w:rFonts w:ascii="Times New Roman" w:eastAsiaTheme="minorEastAsia" w:hAnsi="Times New Roman" w:cs="Times New Roman"/>
          <w:sz w:val="26"/>
          <w:szCs w:val="24"/>
        </w:rPr>
        <w:t xml:space="preserve">                                                                 (6)</w:t>
      </w:r>
    </w:p>
    <w:p w14:paraId="2770A95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14:paraId="281D7960"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where:</w:t>
      </w:r>
    </w:p>
    <w:p w14:paraId="0DC61AA4"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h=The average depth to boundary surfaces;</w:t>
      </w:r>
    </w:p>
    <w:p w14:paraId="03F8B2FD"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ΔLogE</w:t>
      </w:r>
      <w:proofErr w:type="spellEnd"/>
      <w:r w:rsidRPr="005424ED">
        <w:rPr>
          <w:rFonts w:ascii="Times New Roman" w:hAnsi="Times New Roman" w:cs="Times New Roman"/>
          <w:color w:val="333333"/>
          <w:sz w:val="24"/>
          <w:szCs w:val="24"/>
        </w:rPr>
        <w:t>= Variations of Energy log</w:t>
      </w:r>
    </w:p>
    <w:p w14:paraId="76F74A3B" w14:textId="77777777" w:rsidR="001B103C"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Δk</w:t>
      </w:r>
      <w:proofErr w:type="spellEnd"/>
      <w:r w:rsidRPr="005424ED">
        <w:rPr>
          <w:rFonts w:ascii="Times New Roman" w:hAnsi="Times New Roman" w:cs="Times New Roman"/>
          <w:color w:val="333333"/>
          <w:sz w:val="24"/>
          <w:szCs w:val="24"/>
        </w:rPr>
        <w:t xml:space="preserve">= Variations of wavenumber. </w:t>
      </w:r>
    </w:p>
    <w:p w14:paraId="07E7ADBA"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14:paraId="5E00687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14:paraId="50B3E03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FAE638C" w14:textId="77777777"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2-D geological modeling of the subsurface</w:t>
      </w:r>
    </w:p>
    <w:p w14:paraId="002DAE1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37CF6C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primary concern to geophysicists is the </w:t>
      </w:r>
      <w:r w:rsidRPr="005424ED">
        <w:rPr>
          <w:rFonts w:ascii="Times New Roman" w:hAnsi="Times New Roman" w:cs="Times New Roman"/>
          <w:sz w:val="24"/>
          <w:szCs w:val="24"/>
        </w:rPr>
        <w:t xml:space="preserve">analysis of data to generate reasonable models and predictions about the properties and structures of the subsurface. Depths to discontinuities may be estimated using 2-D </w:t>
      </w:r>
      <w:r>
        <w:rPr>
          <w:rFonts w:ascii="Times New Roman" w:hAnsi="Times New Roman" w:cs="Times New Roman"/>
          <w:sz w:val="24"/>
          <w:szCs w:val="24"/>
        </w:rPr>
        <w:t>Modeling</w:t>
      </w:r>
      <w:r w:rsidRPr="005424ED">
        <w:rPr>
          <w:rFonts w:ascii="Times New Roman" w:hAnsi="Times New Roman" w:cs="Times New Roman"/>
          <w:sz w:val="24"/>
          <w:szCs w:val="24"/>
        </w:rPr>
        <w:t xml:space="preserve"> with the aid of the computer installed Geosoft software -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Version 8.3. The software allows the digitizing of a profile from maps in Geosoft. In general, the extent (x-coordinate) and depth (z-coordinate) of the profile to be modeled are defined. In the environment, the user interactively adjusts the model parameters in order to improve the fit between the calculated and the observed depths.</w:t>
      </w:r>
    </w:p>
    <w:p w14:paraId="1C14409C"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 xml:space="preserve"> </w:t>
      </w:r>
    </w:p>
    <w:p w14:paraId="4FFF5C64" w14:textId="77777777" w:rsidR="001B103C" w:rsidRPr="009218D8"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In modeling operation, Profiles are spaced out and drawn through relatively less disturbed area (</w:t>
      </w:r>
      <w:proofErr w:type="spellStart"/>
      <w:r w:rsidRPr="009218D8">
        <w:rPr>
          <w:rFonts w:ascii="Times New Roman" w:hAnsi="Times New Roman" w:cs="Times New Roman"/>
          <w:sz w:val="24"/>
          <w:szCs w:val="24"/>
        </w:rPr>
        <w:t>Udensi</w:t>
      </w:r>
      <w:proofErr w:type="spellEnd"/>
      <w:r w:rsidRPr="009218D8">
        <w:rPr>
          <w:rFonts w:ascii="Times New Roman" w:hAnsi="Times New Roman" w:cs="Times New Roman"/>
          <w:sz w:val="24"/>
          <w:szCs w:val="24"/>
        </w:rPr>
        <w:t xml:space="preserve"> and </w:t>
      </w:r>
      <w:proofErr w:type="spellStart"/>
      <w:r w:rsidRPr="009218D8">
        <w:rPr>
          <w:rFonts w:ascii="Times New Roman" w:hAnsi="Times New Roman" w:cs="Times New Roman"/>
          <w:sz w:val="24"/>
          <w:szCs w:val="24"/>
        </w:rPr>
        <w:t>Osazuwa</w:t>
      </w:r>
      <w:proofErr w:type="spellEnd"/>
      <w:r w:rsidRPr="009218D8">
        <w:rPr>
          <w:rFonts w:ascii="Times New Roman" w:hAnsi="Times New Roman" w:cs="Times New Roman"/>
          <w:sz w:val="24"/>
          <w:szCs w:val="24"/>
        </w:rPr>
        <w:t xml:space="preserve">, 2002) perpendicular to the striking length across the Bouguer gravity anomaly map in order to estimate the depths. The method used for calculating the signal response is based on the methods of </w:t>
      </w:r>
      <w:proofErr w:type="spellStart"/>
      <w:r w:rsidRPr="009218D8">
        <w:rPr>
          <w:rFonts w:ascii="Times New Roman" w:hAnsi="Times New Roman" w:cs="Times New Roman"/>
          <w:sz w:val="24"/>
          <w:szCs w:val="24"/>
        </w:rPr>
        <w:t>Talwani</w:t>
      </w:r>
      <w:proofErr w:type="spellEnd"/>
      <w:r w:rsidRPr="009218D8">
        <w:rPr>
          <w:rFonts w:ascii="Times New Roman" w:hAnsi="Times New Roman" w:cs="Times New Roman"/>
          <w:sz w:val="24"/>
          <w:szCs w:val="24"/>
        </w:rPr>
        <w:t xml:space="preserve"> using the algorithms described in Wen and Bevis </w:t>
      </w:r>
    </w:p>
    <w:p w14:paraId="12883941" w14:textId="77777777" w:rsidR="001B103C"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0F092CB0" w14:textId="77777777"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6E0406A5" w14:textId="77777777"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2B7FD650" w14:textId="77777777" w:rsidR="001B103C" w:rsidRPr="009218D8" w:rsidRDefault="001B103C" w:rsidP="001B103C">
      <w:pPr>
        <w:pStyle w:val="Default"/>
        <w:numPr>
          <w:ilvl w:val="0"/>
          <w:numId w:val="7"/>
        </w:numPr>
        <w:jc w:val="both"/>
        <w:rPr>
          <w:rFonts w:ascii="Times New Roman" w:hAnsi="Times New Roman" w:cs="Times New Roman"/>
          <w:i/>
          <w:iCs/>
        </w:rPr>
      </w:pPr>
      <w:r w:rsidRPr="009218D8">
        <w:rPr>
          <w:rFonts w:ascii="Times New Roman" w:hAnsi="Times New Roman" w:cs="Times New Roman"/>
          <w:b/>
          <w:bCs/>
          <w:i/>
          <w:iCs/>
        </w:rPr>
        <w:lastRenderedPageBreak/>
        <w:t xml:space="preserve">Results and Discussions </w:t>
      </w:r>
    </w:p>
    <w:p w14:paraId="624D83F7" w14:textId="77777777" w:rsidR="001B103C" w:rsidRPr="005424ED" w:rsidRDefault="001B103C" w:rsidP="001B103C">
      <w:pPr>
        <w:pStyle w:val="Default"/>
        <w:jc w:val="both"/>
        <w:rPr>
          <w:rFonts w:ascii="Times New Roman" w:hAnsi="Times New Roman" w:cs="Times New Roman"/>
          <w:i/>
          <w:iCs/>
        </w:rPr>
      </w:pPr>
    </w:p>
    <w:p w14:paraId="52CC90D1" w14:textId="77777777" w:rsidR="001B103C" w:rsidRPr="005424ED" w:rsidRDefault="001B103C" w:rsidP="001B103C">
      <w:pPr>
        <w:pStyle w:val="Default"/>
        <w:jc w:val="both"/>
        <w:rPr>
          <w:rFonts w:ascii="Times New Roman" w:hAnsi="Times New Roman" w:cs="Times New Roman"/>
          <w:b/>
        </w:rPr>
      </w:pPr>
      <w:r>
        <w:rPr>
          <w:rFonts w:ascii="Times New Roman" w:hAnsi="Times New Roman" w:cs="Times New Roman"/>
          <w:b/>
          <w:i/>
          <w:iCs/>
        </w:rPr>
        <w:t>9</w:t>
      </w:r>
      <w:r w:rsidRPr="005424ED">
        <w:rPr>
          <w:rFonts w:ascii="Times New Roman" w:hAnsi="Times New Roman" w:cs="Times New Roman"/>
          <w:b/>
          <w:i/>
          <w:iCs/>
        </w:rPr>
        <w:t>.1</w:t>
      </w:r>
      <w:r>
        <w:rPr>
          <w:rFonts w:ascii="Times New Roman" w:hAnsi="Times New Roman" w:cs="Times New Roman"/>
          <w:b/>
          <w:i/>
          <w:iCs/>
        </w:rPr>
        <w:t xml:space="preserve">  </w:t>
      </w:r>
      <w:r w:rsidRPr="005424ED">
        <w:rPr>
          <w:rFonts w:ascii="Times New Roman" w:hAnsi="Times New Roman" w:cs="Times New Roman"/>
          <w:b/>
          <w:i/>
          <w:iCs/>
        </w:rPr>
        <w:t xml:space="preserve"> Analysis of Bouguer Anomaly Map: </w:t>
      </w:r>
    </w:p>
    <w:p w14:paraId="0CDC85F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present study is based on the gravity data within the area. The reproduced bouguer gravity anomaly map obtained from contouring of the available data for the study area is shown in Fig</w:t>
      </w:r>
      <w:r>
        <w:rPr>
          <w:rFonts w:ascii="Times New Roman" w:hAnsi="Times New Roman" w:cs="Times New Roman"/>
          <w:sz w:val="24"/>
          <w:szCs w:val="24"/>
        </w:rPr>
        <w:t xml:space="preserve">ure </w:t>
      </w:r>
      <w:r w:rsidRPr="005424ED">
        <w:rPr>
          <w:rFonts w:ascii="Times New Roman" w:hAnsi="Times New Roman" w:cs="Times New Roman"/>
          <w:sz w:val="24"/>
          <w:szCs w:val="24"/>
        </w:rPr>
        <w:t xml:space="preserve">3. Inspection of the reproduced map reveals that the gravity field trends in NE-SW direction. The Bouguer anomaly values follows a regular trend across the map as the values takes a regular reduction pattern with movement from north towards south. The gravity values range from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south eastern parts to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north western part of the study area. The negative Bouguer anomaly value which covers almost all part of the study area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the presence of Tertiary-recent sediments deposited from the Atlantic Ocean offshore This negative gravity anomaly with amplitude -35.7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the huge sedimentary cover over the area. At the north western edge of the study area</w:t>
      </w:r>
      <w:r>
        <w:rPr>
          <w:rFonts w:ascii="Times New Roman" w:hAnsi="Times New Roman" w:cs="Times New Roman"/>
          <w:sz w:val="24"/>
          <w:szCs w:val="24"/>
        </w:rPr>
        <w:t>,</w:t>
      </w:r>
      <w:r w:rsidRPr="005424ED">
        <w:rPr>
          <w:rFonts w:ascii="Times New Roman" w:hAnsi="Times New Roman" w:cs="Times New Roman"/>
          <w:sz w:val="24"/>
          <w:szCs w:val="24"/>
        </w:rPr>
        <w:t xml:space="preserve"> the positive gravity anomaly is observed. The dense materials of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Ondo State, which is 2</w:t>
      </w:r>
      <w:r>
        <w:rPr>
          <w:rFonts w:ascii="Times New Roman" w:hAnsi="Times New Roman" w:cs="Times New Roman"/>
          <w:sz w:val="24"/>
          <w:szCs w:val="24"/>
        </w:rPr>
        <w:t>4.8</w:t>
      </w:r>
      <w:r w:rsidRPr="005424ED">
        <w:rPr>
          <w:rFonts w:ascii="Times New Roman" w:hAnsi="Times New Roman" w:cs="Times New Roman"/>
          <w:sz w:val="24"/>
          <w:szCs w:val="24"/>
        </w:rPr>
        <w:t xml:space="preserve"> km south </w:t>
      </w:r>
      <w:r>
        <w:rPr>
          <w:rFonts w:ascii="Times New Roman" w:hAnsi="Times New Roman" w:cs="Times New Roman"/>
          <w:sz w:val="24"/>
          <w:szCs w:val="24"/>
        </w:rPr>
        <w:t>wes</w:t>
      </w:r>
      <w:r w:rsidRPr="005424ED">
        <w:rPr>
          <w:rFonts w:ascii="Times New Roman" w:hAnsi="Times New Roman" w:cs="Times New Roman"/>
          <w:sz w:val="24"/>
          <w:szCs w:val="24"/>
        </w:rPr>
        <w:t>t of the state capital Akure intrudes into the soft and less dense sediments of t</w:t>
      </w:r>
      <w:r>
        <w:rPr>
          <w:rFonts w:ascii="Times New Roman" w:hAnsi="Times New Roman" w:cs="Times New Roman"/>
          <w:sz w:val="24"/>
          <w:szCs w:val="24"/>
        </w:rPr>
        <w:t>h</w:t>
      </w:r>
      <w:r w:rsidRPr="005424ED">
        <w:rPr>
          <w:rFonts w:ascii="Times New Roman" w:hAnsi="Times New Roman" w:cs="Times New Roman"/>
          <w:sz w:val="24"/>
          <w:szCs w:val="24"/>
        </w:rPr>
        <w:t xml:space="preserve">e Anambra Basin at this region as high frequency (short wavelength) signatures are generally attributed to basement areas. The qualitative and quantitative interpretations of this map are extremely useful for determining the depths and relief of the Basement surface, Conrad and Moho discontinuities of the area. </w:t>
      </w:r>
    </w:p>
    <w:p w14:paraId="030BCE4A" w14:textId="77777777" w:rsidR="001B103C" w:rsidRPr="005424ED" w:rsidRDefault="001B103C" w:rsidP="001B103C">
      <w:pPr>
        <w:pStyle w:val="ListParagraph"/>
        <w:spacing w:line="240" w:lineRule="auto"/>
        <w:jc w:val="both"/>
        <w:rPr>
          <w:rFonts w:ascii="Times New Roman" w:hAnsi="Times New Roman" w:cs="Times New Roman"/>
          <w:sz w:val="24"/>
          <w:szCs w:val="24"/>
        </w:rPr>
      </w:pPr>
    </w:p>
    <w:p w14:paraId="76F5AEE4" w14:textId="77777777" w:rsidR="001B103C" w:rsidRPr="005424ED" w:rsidRDefault="001B103C" w:rsidP="001B103C">
      <w:pPr>
        <w:pStyle w:val="ListParagraph"/>
        <w:spacing w:line="240" w:lineRule="auto"/>
        <w:jc w:val="both"/>
        <w:rPr>
          <w:rFonts w:ascii="Times New Roman" w:hAnsi="Times New Roman" w:cs="Times New Roman"/>
          <w:sz w:val="24"/>
          <w:szCs w:val="24"/>
        </w:rPr>
      </w:pPr>
    </w:p>
    <w:p w14:paraId="4A436202" w14:textId="77777777" w:rsidR="001B103C" w:rsidRPr="00041577" w:rsidRDefault="001B103C" w:rsidP="001B103C">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9</w:t>
      </w:r>
      <w:r w:rsidRPr="00041577">
        <w:rPr>
          <w:rFonts w:ascii="Times New Roman" w:hAnsi="Times New Roman" w:cs="Times New Roman"/>
          <w:b/>
          <w:i/>
          <w:sz w:val="24"/>
          <w:szCs w:val="24"/>
        </w:rPr>
        <w:t>.2   Spectral Analysis</w:t>
      </w:r>
    </w:p>
    <w:p w14:paraId="1613B6FA"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analytically estimate the Conrad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discontinuities beneath the study area, </w:t>
      </w:r>
      <w:r w:rsidRPr="005424ED">
        <w:rPr>
          <w:rFonts w:ascii="Times New Roman" w:hAnsi="Times New Roman" w:cs="Times New Roman"/>
          <w:sz w:val="24"/>
          <w:szCs w:val="24"/>
        </w:rPr>
        <w:t xml:space="preserve">cross sections </w:t>
      </w:r>
      <w:r>
        <w:rPr>
          <w:rFonts w:ascii="Times New Roman" w:hAnsi="Times New Roman" w:cs="Times New Roman"/>
          <w:sz w:val="24"/>
          <w:szCs w:val="24"/>
        </w:rPr>
        <w:t>were</w:t>
      </w:r>
      <w:r w:rsidRPr="005424ED">
        <w:rPr>
          <w:rFonts w:ascii="Times New Roman" w:hAnsi="Times New Roman" w:cs="Times New Roman"/>
          <w:sz w:val="24"/>
          <w:szCs w:val="24"/>
        </w:rPr>
        <w:t xml:space="preserve"> constructed from the gravity anomaly map and Fast Fourier Transform (FFT) applied using the MAGMAP facility in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software</w:t>
      </w:r>
      <w:r>
        <w:rPr>
          <w:rFonts w:ascii="Times New Roman" w:hAnsi="Times New Roman" w:cs="Times New Roman"/>
          <w:sz w:val="24"/>
          <w:szCs w:val="24"/>
        </w:rPr>
        <w:t>,</w:t>
      </w:r>
      <w:r w:rsidRPr="005424ED">
        <w:rPr>
          <w:rFonts w:ascii="Times New Roman" w:hAnsi="Times New Roman" w:cs="Times New Roman"/>
          <w:sz w:val="24"/>
          <w:szCs w:val="24"/>
        </w:rPr>
        <w:t xml:space="preserve"> </w:t>
      </w:r>
    </w:p>
    <w:p w14:paraId="0D5F5CE8"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Gridding and Sectioning of the Bouguer</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anomaly map into nine spectra sections (SPT1-SPT9) was carried out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Geosoft and the radial spectral energies were plotted within it.</w:t>
      </w:r>
      <w:r w:rsidRPr="005424ED">
        <w:rPr>
          <w:rFonts w:ascii="Times New Roman" w:hAnsi="Times New Roman" w:cs="Times New Roman"/>
        </w:rPr>
        <w:t xml:space="preserve"> </w:t>
      </w:r>
      <w:r>
        <w:rPr>
          <w:rFonts w:ascii="Times New Roman" w:hAnsi="Times New Roman" w:cs="Times New Roman"/>
        </w:rPr>
        <w:t>The Sample G</w:t>
      </w:r>
      <w:r w:rsidRPr="005424ED">
        <w:rPr>
          <w:rFonts w:ascii="Times New Roman" w:hAnsi="Times New Roman" w:cs="Times New Roman"/>
          <w:sz w:val="24"/>
          <w:szCs w:val="24"/>
        </w:rPr>
        <w:t xml:space="preserve">raphical Results of logarithm of spectra energy with respect to the frequency in cycles per kilometer which gives the spectra energy section generated from the MATLAB program </w:t>
      </w:r>
      <w:r>
        <w:rPr>
          <w:rFonts w:ascii="Times New Roman" w:hAnsi="Times New Roman" w:cs="Times New Roman"/>
          <w:sz w:val="24"/>
          <w:szCs w:val="24"/>
        </w:rPr>
        <w:t>is</w:t>
      </w:r>
      <w:r w:rsidRPr="005424ED">
        <w:rPr>
          <w:rFonts w:ascii="Times New Roman" w:hAnsi="Times New Roman" w:cs="Times New Roman"/>
          <w:sz w:val="24"/>
          <w:szCs w:val="24"/>
        </w:rPr>
        <w:t xml:space="preserve"> shown in </w:t>
      </w:r>
      <w:r>
        <w:rPr>
          <w:rFonts w:ascii="Times New Roman" w:hAnsi="Times New Roman" w:cs="Times New Roman"/>
          <w:sz w:val="24"/>
          <w:szCs w:val="24"/>
        </w:rPr>
        <w:t>Figure</w:t>
      </w:r>
      <w:r w:rsidRPr="005424ED">
        <w:rPr>
          <w:rFonts w:ascii="Times New Roman" w:hAnsi="Times New Roman" w:cs="Times New Roman"/>
          <w:sz w:val="24"/>
          <w:szCs w:val="24"/>
        </w:rPr>
        <w:t xml:space="preserve"> 4. The results of the depth estimate for the nine spectra sections (SPT1-SPT9) are given in Table </w:t>
      </w:r>
      <w:r>
        <w:rPr>
          <w:rFonts w:ascii="Times New Roman" w:hAnsi="Times New Roman" w:cs="Times New Roman"/>
          <w:sz w:val="24"/>
          <w:szCs w:val="24"/>
        </w:rPr>
        <w:t>1</w:t>
      </w:r>
      <w:r w:rsidRPr="005424ED">
        <w:rPr>
          <w:rFonts w:ascii="Times New Roman" w:hAnsi="Times New Roman" w:cs="Times New Roman"/>
          <w:sz w:val="24"/>
          <w:szCs w:val="24"/>
        </w:rPr>
        <w:t>.</w:t>
      </w:r>
    </w:p>
    <w:p w14:paraId="1E7BD9B8"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From the earth’s surface downwards, the slope (m1)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average depth of shallow sources from the crystalline rocks (basement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and/or intrusions). Meanwhile, the slope m2 is associated with the average depth to Conrad discontinuity which reflects a change in the rock type within the crust from dense silicon-aluminum (SIAL) rock type at the upper crust to denser silicon-magnesium rock type at the lower crust.  However, slope m3 </w:t>
      </w:r>
      <w:r>
        <w:rPr>
          <w:rFonts w:ascii="Times New Roman" w:hAnsi="Times New Roman" w:cs="Times New Roman"/>
          <w:sz w:val="24"/>
          <w:szCs w:val="24"/>
        </w:rPr>
        <w:t>is</w:t>
      </w:r>
      <w:r w:rsidRPr="005424ED">
        <w:rPr>
          <w:rFonts w:ascii="Times New Roman" w:hAnsi="Times New Roman" w:cs="Times New Roman"/>
          <w:sz w:val="24"/>
          <w:szCs w:val="24"/>
        </w:rPr>
        <w:t xml:space="preserve"> connected with the average depth of the Moho discontinuity which comes about as a result of density contrast between the overlying crust and the underlying mantle.</w:t>
      </w:r>
    </w:p>
    <w:p w14:paraId="105C2C7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To evaluate the corresponding depths from the slopes, Equation </w:t>
      </w:r>
      <w:r>
        <w:rPr>
          <w:rFonts w:ascii="Times New Roman" w:hAnsi="Times New Roman" w:cs="Times New Roman"/>
          <w:sz w:val="24"/>
          <w:szCs w:val="24"/>
        </w:rPr>
        <w:t>6</w:t>
      </w:r>
      <w:r w:rsidRPr="005424ED">
        <w:rPr>
          <w:rFonts w:ascii="Times New Roman" w:hAnsi="Times New Roman" w:cs="Times New Roman"/>
          <w:sz w:val="24"/>
          <w:szCs w:val="24"/>
        </w:rPr>
        <w:t xml:space="preserve"> </w:t>
      </w:r>
      <w:r>
        <w:rPr>
          <w:rFonts w:ascii="Times New Roman" w:hAnsi="Times New Roman" w:cs="Times New Roman"/>
          <w:sz w:val="24"/>
          <w:szCs w:val="24"/>
        </w:rPr>
        <w:t>was</w:t>
      </w:r>
      <w:r w:rsidRPr="005424ED">
        <w:rPr>
          <w:rFonts w:ascii="Times New Roman" w:hAnsi="Times New Roman" w:cs="Times New Roman"/>
          <w:sz w:val="24"/>
          <w:szCs w:val="24"/>
        </w:rPr>
        <w:t xml:space="preserve"> used as it gives relationship between the obtained slopes and the various depths to be calculated. The spectral results shows that the Basement depth ranges </w:t>
      </w:r>
      <w:r>
        <w:rPr>
          <w:rFonts w:ascii="Times New Roman" w:hAnsi="Times New Roman" w:cs="Times New Roman"/>
          <w:sz w:val="24"/>
          <w:szCs w:val="24"/>
        </w:rPr>
        <w:t>from</w:t>
      </w:r>
      <w:r w:rsidRPr="005424ED">
        <w:rPr>
          <w:rFonts w:ascii="Times New Roman" w:hAnsi="Times New Roman" w:cs="Times New Roman"/>
          <w:sz w:val="24"/>
          <w:szCs w:val="24"/>
        </w:rPr>
        <w:t xml:space="preserve"> 1.61 km to 9.36 km, the depths to Conrad discontinuity and the Moho discontinuity ranges from 8.24 km to 20.85 km and 24.82 to 31.83 km respectively. </w:t>
      </w:r>
    </w:p>
    <w:p w14:paraId="3B232CD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F7C4338" w14:textId="77777777" w:rsidR="001B103C" w:rsidRPr="005424ED" w:rsidRDefault="001B103C" w:rsidP="001B103C">
      <w:pPr>
        <w:pStyle w:val="Default"/>
        <w:jc w:val="both"/>
        <w:rPr>
          <w:rFonts w:ascii="Times New Roman" w:hAnsi="Times New Roman" w:cs="Times New Roman"/>
        </w:rPr>
      </w:pPr>
    </w:p>
    <w:p w14:paraId="6D2B92A2" w14:textId="77777777" w:rsidR="001B103C" w:rsidRPr="005424ED" w:rsidRDefault="001B103C" w:rsidP="001B103C">
      <w:pPr>
        <w:pStyle w:val="Default"/>
        <w:jc w:val="both"/>
        <w:rPr>
          <w:rFonts w:ascii="Times New Roman" w:hAnsi="Times New Roman" w:cs="Times New Roman"/>
        </w:rPr>
      </w:pPr>
    </w:p>
    <w:p w14:paraId="3BA54225" w14:textId="77777777" w:rsidR="001B103C" w:rsidRDefault="001B103C" w:rsidP="001B103C">
      <w:pPr>
        <w:spacing w:line="240" w:lineRule="auto"/>
        <w:jc w:val="center"/>
        <w:rPr>
          <w:rFonts w:ascii="Times New Roman" w:hAnsi="Times New Roman" w:cs="Times New Roman"/>
          <w:b/>
          <w:sz w:val="24"/>
          <w:szCs w:val="24"/>
        </w:rPr>
      </w:pPr>
      <w:r w:rsidRPr="005424ED">
        <w:rPr>
          <w:rFonts w:ascii="Times New Roman" w:hAnsi="Times New Roman" w:cs="Times New Roman"/>
          <w:b/>
          <w:noProof/>
          <w:sz w:val="24"/>
          <w:szCs w:val="24"/>
        </w:rPr>
        <w:lastRenderedPageBreak/>
        <w:drawing>
          <wp:inline distT="0" distB="0" distL="0" distR="0" wp14:anchorId="379EFCEE" wp14:editId="6959F52C">
            <wp:extent cx="4286250" cy="3181350"/>
            <wp:effectExtent l="19050" t="0" r="0" b="0"/>
            <wp:docPr id="7" name="Picture 7" descr="C:\Users\USER\Desktop\my recent paper work\spec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y recent paper work\spectral.PNG"/>
                    <pic:cNvPicPr>
                      <a:picLocks noChangeAspect="1" noChangeArrowheads="1"/>
                    </pic:cNvPicPr>
                  </pic:nvPicPr>
                  <pic:blipFill>
                    <a:blip r:embed="rId9"/>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14:paraId="4DE7517E" w14:textId="77777777" w:rsidR="001B103C" w:rsidRPr="00FD7A6F" w:rsidRDefault="001B103C" w:rsidP="001B103C">
      <w:pPr>
        <w:autoSpaceDE w:val="0"/>
        <w:autoSpaceDN w:val="0"/>
        <w:adjustRightInd w:val="0"/>
        <w:spacing w:after="0" w:line="480" w:lineRule="auto"/>
        <w:jc w:val="both"/>
        <w:rPr>
          <w:rFonts w:ascii="Times New Roman" w:hAnsi="Times New Roman" w:cs="Times New Roman"/>
          <w:b/>
          <w:bCs/>
          <w:sz w:val="24"/>
          <w:szCs w:val="24"/>
        </w:rPr>
      </w:pPr>
      <w:bookmarkStart w:id="1" w:name="_Hlk107216012"/>
      <w:r w:rsidRPr="00FD7A6F">
        <w:rPr>
          <w:rFonts w:ascii="Times New Roman" w:hAnsi="Times New Roman" w:cs="Times New Roman"/>
          <w:b/>
          <w:bCs/>
          <w:sz w:val="24"/>
          <w:szCs w:val="24"/>
        </w:rPr>
        <w:t>Figure 4:  A graph of Log of Spectral energy against Frequency Spectral Section 7 (SPT 7)</w:t>
      </w:r>
    </w:p>
    <w:bookmarkEnd w:id="1"/>
    <w:p w14:paraId="3E2E36A0" w14:textId="77777777" w:rsidR="001B103C" w:rsidRPr="005424ED" w:rsidRDefault="001B103C" w:rsidP="001B103C">
      <w:pPr>
        <w:spacing w:line="240" w:lineRule="auto"/>
        <w:jc w:val="center"/>
        <w:rPr>
          <w:rFonts w:ascii="Times New Roman" w:hAnsi="Times New Roman" w:cs="Times New Roman"/>
          <w:b/>
          <w:sz w:val="24"/>
          <w:szCs w:val="24"/>
        </w:rPr>
      </w:pPr>
    </w:p>
    <w:p w14:paraId="0DF26887" w14:textId="77777777" w:rsidR="001B103C" w:rsidRDefault="001B103C" w:rsidP="001B103C">
      <w:pPr>
        <w:spacing w:line="240" w:lineRule="auto"/>
        <w:jc w:val="both"/>
        <w:rPr>
          <w:rFonts w:ascii="Times New Roman" w:hAnsi="Times New Roman" w:cs="Times New Roman"/>
          <w:b/>
          <w:sz w:val="24"/>
          <w:szCs w:val="24"/>
        </w:rPr>
      </w:pPr>
    </w:p>
    <w:p w14:paraId="27A0B2B3" w14:textId="77777777" w:rsidR="001B103C" w:rsidRDefault="001B103C" w:rsidP="001B103C">
      <w:pPr>
        <w:spacing w:line="240" w:lineRule="auto"/>
        <w:jc w:val="both"/>
        <w:rPr>
          <w:rFonts w:ascii="Times New Roman" w:hAnsi="Times New Roman" w:cs="Times New Roman"/>
          <w:b/>
          <w:sz w:val="24"/>
          <w:szCs w:val="24"/>
        </w:rPr>
      </w:pPr>
    </w:p>
    <w:p w14:paraId="5AF44495" w14:textId="77777777" w:rsidR="001B103C" w:rsidRPr="005424ED" w:rsidRDefault="001B103C" w:rsidP="001B103C">
      <w:pPr>
        <w:spacing w:line="240" w:lineRule="auto"/>
        <w:jc w:val="both"/>
        <w:rPr>
          <w:rFonts w:ascii="Times New Roman" w:hAnsi="Times New Roman" w:cs="Times New Roman"/>
          <w:b/>
          <w:sz w:val="24"/>
          <w:szCs w:val="24"/>
        </w:rPr>
      </w:pPr>
      <w:bookmarkStart w:id="2" w:name="_Hlk107220099"/>
      <w:r w:rsidRPr="005424ED">
        <w:rPr>
          <w:rFonts w:ascii="Times New Roman" w:hAnsi="Times New Roman" w:cs="Times New Roman"/>
          <w:b/>
          <w:sz w:val="24"/>
          <w:szCs w:val="24"/>
        </w:rPr>
        <w:t>Table 1:   Basement Depth, Conrad depth and Moho depth obtained from Spectral analysis</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5424ED">
        <w:rPr>
          <w:rFonts w:ascii="Times New Roman" w:hAnsi="Times New Roman" w:cs="Times New Roman"/>
          <w:b/>
          <w:sz w:val="24"/>
          <w:szCs w:val="24"/>
        </w:rPr>
        <w:t>and its location</w:t>
      </w:r>
    </w:p>
    <w:bookmarkEnd w:id="2"/>
    <w:p w14:paraId="67F7F3E0" w14:textId="77777777" w:rsidR="001B103C" w:rsidRPr="005424ED" w:rsidRDefault="001B103C" w:rsidP="001B103C">
      <w:pPr>
        <w:pStyle w:val="Default"/>
        <w:jc w:val="both"/>
        <w:rPr>
          <w:rFonts w:ascii="Times New Roman" w:hAnsi="Times New Roman" w:cs="Times New Roman"/>
        </w:rPr>
      </w:pPr>
    </w:p>
    <w:tbl>
      <w:tblPr>
        <w:tblW w:w="10584" w:type="dxa"/>
        <w:jc w:val="center"/>
        <w:tblLook w:val="04A0" w:firstRow="1" w:lastRow="0" w:firstColumn="1" w:lastColumn="0" w:noHBand="0" w:noVBand="1"/>
      </w:tblPr>
      <w:tblGrid>
        <w:gridCol w:w="1390"/>
        <w:gridCol w:w="1194"/>
        <w:gridCol w:w="1052"/>
        <w:gridCol w:w="222"/>
        <w:gridCol w:w="1186"/>
        <w:gridCol w:w="1186"/>
        <w:gridCol w:w="1186"/>
        <w:gridCol w:w="1451"/>
        <w:gridCol w:w="1398"/>
        <w:gridCol w:w="1275"/>
      </w:tblGrid>
      <w:tr w:rsidR="001B103C" w:rsidRPr="005424ED" w14:paraId="581F7C72" w14:textId="77777777" w:rsidTr="00343668">
        <w:trPr>
          <w:trHeight w:val="970"/>
          <w:jc w:val="center"/>
        </w:trPr>
        <w:tc>
          <w:tcPr>
            <w:tcW w:w="1390" w:type="dxa"/>
            <w:tcBorders>
              <w:top w:val="single" w:sz="4" w:space="0" w:color="auto"/>
            </w:tcBorders>
            <w:shd w:val="clear" w:color="auto" w:fill="auto"/>
            <w:noWrap/>
            <w:vAlign w:val="bottom"/>
            <w:hideMark/>
          </w:tcPr>
          <w:p w14:paraId="2E53B9DC" w14:textId="77777777" w:rsidR="001B103C" w:rsidRPr="005424ED" w:rsidRDefault="001B103C" w:rsidP="00343668">
            <w:pPr>
              <w:spacing w:after="0" w:line="240" w:lineRule="auto"/>
              <w:jc w:val="both"/>
              <w:rPr>
                <w:rFonts w:ascii="Times New Roman" w:eastAsia="Times New Roman" w:hAnsi="Times New Roman" w:cs="Times New Roman"/>
                <w:b/>
                <w:sz w:val="16"/>
                <w:szCs w:val="16"/>
              </w:rPr>
            </w:pPr>
            <w:bookmarkStart w:id="3" w:name="_Hlk107217623"/>
            <w:r w:rsidRPr="005424ED">
              <w:rPr>
                <w:rFonts w:ascii="Times New Roman" w:eastAsia="Times New Roman" w:hAnsi="Times New Roman" w:cs="Times New Roman"/>
                <w:b/>
                <w:sz w:val="16"/>
                <w:szCs w:val="16"/>
              </w:rPr>
              <w:t>SPECTRAL SECTIONS</w:t>
            </w:r>
          </w:p>
        </w:tc>
        <w:tc>
          <w:tcPr>
            <w:tcW w:w="504" w:type="dxa"/>
            <w:tcBorders>
              <w:top w:val="single" w:sz="4" w:space="0" w:color="auto"/>
            </w:tcBorders>
          </w:tcPr>
          <w:p w14:paraId="5D0DEC76"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7A3545E7"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68C7A35B"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4DD2BE6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28DEBE1F"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LONGITUDE</w:t>
            </w:r>
          </w:p>
          <w:p w14:paraId="04308328"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E)</w:t>
            </w:r>
          </w:p>
        </w:tc>
        <w:tc>
          <w:tcPr>
            <w:tcW w:w="504" w:type="dxa"/>
            <w:tcBorders>
              <w:top w:val="single" w:sz="4" w:space="0" w:color="auto"/>
            </w:tcBorders>
          </w:tcPr>
          <w:p w14:paraId="54244B7B"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F707F22"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69C9FFD5"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5688F56"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174F7A8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LATITUDE</w:t>
            </w:r>
          </w:p>
          <w:p w14:paraId="5F1BA3C4"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N)</w:t>
            </w:r>
          </w:p>
        </w:tc>
        <w:tc>
          <w:tcPr>
            <w:tcW w:w="504" w:type="dxa"/>
            <w:tcBorders>
              <w:top w:val="single" w:sz="4" w:space="0" w:color="auto"/>
            </w:tcBorders>
          </w:tcPr>
          <w:p w14:paraId="42668E8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tc>
        <w:tc>
          <w:tcPr>
            <w:tcW w:w="1186" w:type="dxa"/>
            <w:tcBorders>
              <w:top w:val="single" w:sz="4" w:space="0" w:color="auto"/>
            </w:tcBorders>
            <w:shd w:val="clear" w:color="auto" w:fill="auto"/>
            <w:noWrap/>
            <w:vAlign w:val="bottom"/>
            <w:hideMark/>
          </w:tcPr>
          <w:p w14:paraId="73771308"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3A21FE0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m1</w:t>
            </w:r>
          </w:p>
        </w:tc>
        <w:tc>
          <w:tcPr>
            <w:tcW w:w="1186" w:type="dxa"/>
            <w:tcBorders>
              <w:top w:val="single" w:sz="4" w:space="0" w:color="auto"/>
            </w:tcBorders>
            <w:shd w:val="clear" w:color="auto" w:fill="auto"/>
            <w:noWrap/>
            <w:vAlign w:val="bottom"/>
            <w:hideMark/>
          </w:tcPr>
          <w:p w14:paraId="451A8657"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m2</w:t>
            </w:r>
          </w:p>
        </w:tc>
        <w:tc>
          <w:tcPr>
            <w:tcW w:w="1186" w:type="dxa"/>
            <w:tcBorders>
              <w:top w:val="single" w:sz="4" w:space="0" w:color="auto"/>
            </w:tcBorders>
            <w:shd w:val="clear" w:color="auto" w:fill="auto"/>
            <w:noWrap/>
            <w:vAlign w:val="bottom"/>
            <w:hideMark/>
          </w:tcPr>
          <w:p w14:paraId="25A09BD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m3</w:t>
            </w:r>
          </w:p>
        </w:tc>
        <w:tc>
          <w:tcPr>
            <w:tcW w:w="1451" w:type="dxa"/>
            <w:tcBorders>
              <w:top w:val="single" w:sz="4" w:space="0" w:color="auto"/>
            </w:tcBorders>
            <w:shd w:val="clear" w:color="auto" w:fill="auto"/>
            <w:noWrap/>
            <w:vAlign w:val="bottom"/>
            <w:hideMark/>
          </w:tcPr>
          <w:p w14:paraId="1D88221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A916830"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BASEMENT DEPTH</w:t>
            </w:r>
          </w:p>
          <w:p w14:paraId="0756AF04"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h1 (km)</w:t>
            </w:r>
          </w:p>
        </w:tc>
        <w:tc>
          <w:tcPr>
            <w:tcW w:w="1398" w:type="dxa"/>
            <w:tcBorders>
              <w:top w:val="single" w:sz="4" w:space="0" w:color="auto"/>
            </w:tcBorders>
            <w:shd w:val="clear" w:color="auto" w:fill="auto"/>
            <w:noWrap/>
            <w:vAlign w:val="bottom"/>
            <w:hideMark/>
          </w:tcPr>
          <w:p w14:paraId="2384DB10"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CONRAD</w:t>
            </w:r>
          </w:p>
          <w:p w14:paraId="3AD4A78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14:paraId="0B2C31D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h2 (km)</w:t>
            </w:r>
          </w:p>
        </w:tc>
        <w:tc>
          <w:tcPr>
            <w:tcW w:w="1275" w:type="dxa"/>
            <w:tcBorders>
              <w:top w:val="single" w:sz="4" w:space="0" w:color="auto"/>
            </w:tcBorders>
            <w:shd w:val="clear" w:color="auto" w:fill="auto"/>
            <w:noWrap/>
            <w:vAlign w:val="bottom"/>
            <w:hideMark/>
          </w:tcPr>
          <w:p w14:paraId="39812E12"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MOHO</w:t>
            </w:r>
          </w:p>
          <w:p w14:paraId="2BD13305"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14:paraId="139F0F6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h3 (km)</w:t>
            </w:r>
          </w:p>
        </w:tc>
      </w:tr>
      <w:tr w:rsidR="001B103C" w:rsidRPr="005424ED" w14:paraId="5326AAC6" w14:textId="77777777" w:rsidTr="00343668">
        <w:trPr>
          <w:trHeight w:val="970"/>
          <w:jc w:val="center"/>
        </w:trPr>
        <w:tc>
          <w:tcPr>
            <w:tcW w:w="1390" w:type="dxa"/>
            <w:tcBorders>
              <w:top w:val="single" w:sz="4" w:space="0" w:color="auto"/>
            </w:tcBorders>
            <w:shd w:val="clear" w:color="auto" w:fill="auto"/>
            <w:noWrap/>
            <w:vAlign w:val="bottom"/>
            <w:hideMark/>
          </w:tcPr>
          <w:p w14:paraId="4AF615E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1</w:t>
            </w:r>
          </w:p>
        </w:tc>
        <w:tc>
          <w:tcPr>
            <w:tcW w:w="504" w:type="dxa"/>
            <w:tcBorders>
              <w:top w:val="single" w:sz="4" w:space="0" w:color="auto"/>
            </w:tcBorders>
          </w:tcPr>
          <w:p w14:paraId="5DB410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FE010F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1F874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389152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CFC56D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79D989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Borders>
              <w:top w:val="single" w:sz="4" w:space="0" w:color="auto"/>
            </w:tcBorders>
          </w:tcPr>
          <w:p w14:paraId="53F3515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885305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89BF4A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205D1A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449FBB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5499C5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Borders>
              <w:top w:val="single" w:sz="4" w:space="0" w:color="auto"/>
            </w:tcBorders>
          </w:tcPr>
          <w:p w14:paraId="03FF131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top w:val="single" w:sz="4" w:space="0" w:color="auto"/>
            </w:tcBorders>
            <w:shd w:val="clear" w:color="auto" w:fill="auto"/>
            <w:noWrap/>
            <w:vAlign w:val="bottom"/>
            <w:hideMark/>
          </w:tcPr>
          <w:p w14:paraId="6B8B30C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-45.8</w:t>
            </w:r>
          </w:p>
        </w:tc>
        <w:tc>
          <w:tcPr>
            <w:tcW w:w="1186" w:type="dxa"/>
            <w:tcBorders>
              <w:top w:val="single" w:sz="4" w:space="0" w:color="auto"/>
            </w:tcBorders>
            <w:shd w:val="clear" w:color="auto" w:fill="auto"/>
            <w:noWrap/>
            <w:vAlign w:val="bottom"/>
            <w:hideMark/>
          </w:tcPr>
          <w:p w14:paraId="55DAB4E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-86.0</w:t>
            </w:r>
          </w:p>
        </w:tc>
        <w:tc>
          <w:tcPr>
            <w:tcW w:w="1186" w:type="dxa"/>
            <w:tcBorders>
              <w:top w:val="single" w:sz="4" w:space="0" w:color="auto"/>
            </w:tcBorders>
            <w:shd w:val="clear" w:color="auto" w:fill="auto"/>
            <w:noWrap/>
            <w:vAlign w:val="bottom"/>
            <w:hideMark/>
          </w:tcPr>
          <w:p w14:paraId="425A084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-171</w:t>
            </w:r>
          </w:p>
        </w:tc>
        <w:tc>
          <w:tcPr>
            <w:tcW w:w="1451" w:type="dxa"/>
            <w:tcBorders>
              <w:top w:val="single" w:sz="4" w:space="0" w:color="auto"/>
            </w:tcBorders>
            <w:shd w:val="clear" w:color="auto" w:fill="auto"/>
            <w:noWrap/>
            <w:vAlign w:val="bottom"/>
            <w:hideMark/>
          </w:tcPr>
          <w:p w14:paraId="12FDA01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7.29</w:t>
            </w:r>
          </w:p>
        </w:tc>
        <w:tc>
          <w:tcPr>
            <w:tcW w:w="1398" w:type="dxa"/>
            <w:tcBorders>
              <w:top w:val="single" w:sz="4" w:space="0" w:color="auto"/>
            </w:tcBorders>
            <w:shd w:val="clear" w:color="auto" w:fill="auto"/>
            <w:noWrap/>
            <w:vAlign w:val="bottom"/>
            <w:hideMark/>
          </w:tcPr>
          <w:p w14:paraId="26F40AB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13.69</w:t>
            </w:r>
          </w:p>
        </w:tc>
        <w:tc>
          <w:tcPr>
            <w:tcW w:w="1275" w:type="dxa"/>
            <w:tcBorders>
              <w:top w:val="single" w:sz="4" w:space="0" w:color="auto"/>
            </w:tcBorders>
            <w:shd w:val="clear" w:color="auto" w:fill="auto"/>
            <w:noWrap/>
            <w:vAlign w:val="bottom"/>
            <w:hideMark/>
          </w:tcPr>
          <w:p w14:paraId="7B4CFA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27.21</w:t>
            </w:r>
          </w:p>
        </w:tc>
      </w:tr>
      <w:tr w:rsidR="001B103C" w:rsidRPr="005424ED" w14:paraId="063564D5" w14:textId="77777777" w:rsidTr="00343668">
        <w:trPr>
          <w:trHeight w:val="970"/>
          <w:jc w:val="center"/>
        </w:trPr>
        <w:tc>
          <w:tcPr>
            <w:tcW w:w="1390" w:type="dxa"/>
            <w:shd w:val="clear" w:color="auto" w:fill="auto"/>
            <w:noWrap/>
            <w:vAlign w:val="bottom"/>
            <w:hideMark/>
          </w:tcPr>
          <w:p w14:paraId="0D7255B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2</w:t>
            </w:r>
          </w:p>
        </w:tc>
        <w:tc>
          <w:tcPr>
            <w:tcW w:w="504" w:type="dxa"/>
          </w:tcPr>
          <w:p w14:paraId="764ECA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7AF473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4BD03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980840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25618E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0C05076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7FA56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9DA58A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886A87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0F911B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14:paraId="3E28FC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4570AF5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-38.2</w:t>
            </w:r>
          </w:p>
        </w:tc>
        <w:tc>
          <w:tcPr>
            <w:tcW w:w="1186" w:type="dxa"/>
            <w:shd w:val="clear" w:color="auto" w:fill="auto"/>
            <w:noWrap/>
            <w:vAlign w:val="bottom"/>
            <w:hideMark/>
          </w:tcPr>
          <w:p w14:paraId="0F026F7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-76.6</w:t>
            </w:r>
          </w:p>
        </w:tc>
        <w:tc>
          <w:tcPr>
            <w:tcW w:w="1186" w:type="dxa"/>
            <w:shd w:val="clear" w:color="auto" w:fill="auto"/>
            <w:noWrap/>
            <w:vAlign w:val="bottom"/>
            <w:hideMark/>
          </w:tcPr>
          <w:p w14:paraId="6B7A4B0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-177</w:t>
            </w:r>
          </w:p>
        </w:tc>
        <w:tc>
          <w:tcPr>
            <w:tcW w:w="1451" w:type="dxa"/>
            <w:shd w:val="clear" w:color="auto" w:fill="auto"/>
            <w:noWrap/>
            <w:vAlign w:val="bottom"/>
            <w:hideMark/>
          </w:tcPr>
          <w:p w14:paraId="4D9CDA2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6.09</w:t>
            </w:r>
          </w:p>
        </w:tc>
        <w:tc>
          <w:tcPr>
            <w:tcW w:w="1398" w:type="dxa"/>
            <w:shd w:val="clear" w:color="auto" w:fill="auto"/>
            <w:noWrap/>
            <w:vAlign w:val="bottom"/>
            <w:hideMark/>
          </w:tcPr>
          <w:p w14:paraId="1569F43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12.19</w:t>
            </w:r>
          </w:p>
        </w:tc>
        <w:tc>
          <w:tcPr>
            <w:tcW w:w="1275" w:type="dxa"/>
            <w:shd w:val="clear" w:color="auto" w:fill="auto"/>
            <w:noWrap/>
            <w:vAlign w:val="bottom"/>
            <w:hideMark/>
          </w:tcPr>
          <w:p w14:paraId="1CC9D67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28.17</w:t>
            </w:r>
          </w:p>
        </w:tc>
      </w:tr>
      <w:tr w:rsidR="001B103C" w:rsidRPr="005424ED" w14:paraId="1920CE89" w14:textId="77777777" w:rsidTr="00343668">
        <w:trPr>
          <w:trHeight w:val="970"/>
          <w:jc w:val="center"/>
        </w:trPr>
        <w:tc>
          <w:tcPr>
            <w:tcW w:w="1390" w:type="dxa"/>
            <w:shd w:val="clear" w:color="auto" w:fill="auto"/>
            <w:noWrap/>
            <w:vAlign w:val="bottom"/>
            <w:hideMark/>
          </w:tcPr>
          <w:p w14:paraId="4969EB7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3</w:t>
            </w:r>
          </w:p>
        </w:tc>
        <w:tc>
          <w:tcPr>
            <w:tcW w:w="504" w:type="dxa"/>
          </w:tcPr>
          <w:p w14:paraId="7F79FA0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579F6A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F80DF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13C26B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BA591C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14:paraId="09D700D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8475D9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4DE59E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12AAF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D8A8D4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075A5A1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303F36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-10.1</w:t>
            </w:r>
          </w:p>
        </w:tc>
        <w:tc>
          <w:tcPr>
            <w:tcW w:w="1186" w:type="dxa"/>
            <w:shd w:val="clear" w:color="auto" w:fill="auto"/>
            <w:noWrap/>
            <w:vAlign w:val="bottom"/>
            <w:hideMark/>
          </w:tcPr>
          <w:p w14:paraId="0410B51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-76.8</w:t>
            </w:r>
          </w:p>
        </w:tc>
        <w:tc>
          <w:tcPr>
            <w:tcW w:w="1186" w:type="dxa"/>
            <w:shd w:val="clear" w:color="auto" w:fill="auto"/>
            <w:noWrap/>
            <w:vAlign w:val="bottom"/>
            <w:hideMark/>
          </w:tcPr>
          <w:p w14:paraId="1000725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-158</w:t>
            </w:r>
          </w:p>
        </w:tc>
        <w:tc>
          <w:tcPr>
            <w:tcW w:w="1451" w:type="dxa"/>
            <w:shd w:val="clear" w:color="auto" w:fill="auto"/>
            <w:noWrap/>
            <w:vAlign w:val="bottom"/>
            <w:hideMark/>
          </w:tcPr>
          <w:p w14:paraId="7C2F9A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1.61</w:t>
            </w:r>
          </w:p>
        </w:tc>
        <w:tc>
          <w:tcPr>
            <w:tcW w:w="1398" w:type="dxa"/>
            <w:shd w:val="clear" w:color="auto" w:fill="auto"/>
            <w:noWrap/>
            <w:vAlign w:val="bottom"/>
            <w:hideMark/>
          </w:tcPr>
          <w:p w14:paraId="493D3B8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12.22</w:t>
            </w:r>
          </w:p>
        </w:tc>
        <w:tc>
          <w:tcPr>
            <w:tcW w:w="1275" w:type="dxa"/>
            <w:shd w:val="clear" w:color="auto" w:fill="auto"/>
            <w:noWrap/>
            <w:vAlign w:val="bottom"/>
            <w:hideMark/>
          </w:tcPr>
          <w:p w14:paraId="4D217F6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25.14</w:t>
            </w:r>
          </w:p>
        </w:tc>
      </w:tr>
      <w:tr w:rsidR="001B103C" w:rsidRPr="005424ED" w14:paraId="0F5AF181" w14:textId="77777777" w:rsidTr="00343668">
        <w:trPr>
          <w:trHeight w:val="970"/>
          <w:jc w:val="center"/>
        </w:trPr>
        <w:tc>
          <w:tcPr>
            <w:tcW w:w="1390" w:type="dxa"/>
            <w:shd w:val="clear" w:color="auto" w:fill="auto"/>
            <w:noWrap/>
            <w:vAlign w:val="bottom"/>
            <w:hideMark/>
          </w:tcPr>
          <w:p w14:paraId="1AA021E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lastRenderedPageBreak/>
              <w:t>SPT 4</w:t>
            </w:r>
          </w:p>
        </w:tc>
        <w:tc>
          <w:tcPr>
            <w:tcW w:w="504" w:type="dxa"/>
          </w:tcPr>
          <w:p w14:paraId="0C4092D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44E6E1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FE156D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CD800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0B635A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393469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C2676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F055C5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BB5515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5FE9D0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53DAB2E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080E9CA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-18.0</w:t>
            </w:r>
          </w:p>
        </w:tc>
        <w:tc>
          <w:tcPr>
            <w:tcW w:w="1186" w:type="dxa"/>
            <w:shd w:val="clear" w:color="auto" w:fill="auto"/>
            <w:noWrap/>
            <w:vAlign w:val="bottom"/>
            <w:hideMark/>
          </w:tcPr>
          <w:p w14:paraId="339C0D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-51.8</w:t>
            </w:r>
          </w:p>
        </w:tc>
        <w:tc>
          <w:tcPr>
            <w:tcW w:w="1186" w:type="dxa"/>
            <w:shd w:val="clear" w:color="auto" w:fill="auto"/>
            <w:noWrap/>
            <w:vAlign w:val="bottom"/>
            <w:hideMark/>
          </w:tcPr>
          <w:p w14:paraId="04ADA4E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-156</w:t>
            </w:r>
          </w:p>
        </w:tc>
        <w:tc>
          <w:tcPr>
            <w:tcW w:w="1451" w:type="dxa"/>
            <w:shd w:val="clear" w:color="auto" w:fill="auto"/>
            <w:noWrap/>
            <w:vAlign w:val="bottom"/>
            <w:hideMark/>
          </w:tcPr>
          <w:p w14:paraId="149B40E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2.86</w:t>
            </w:r>
          </w:p>
        </w:tc>
        <w:tc>
          <w:tcPr>
            <w:tcW w:w="1398" w:type="dxa"/>
            <w:shd w:val="clear" w:color="auto" w:fill="auto"/>
            <w:noWrap/>
            <w:vAlign w:val="bottom"/>
            <w:hideMark/>
          </w:tcPr>
          <w:p w14:paraId="2316A13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8.24</w:t>
            </w:r>
          </w:p>
        </w:tc>
        <w:tc>
          <w:tcPr>
            <w:tcW w:w="1275" w:type="dxa"/>
            <w:shd w:val="clear" w:color="auto" w:fill="auto"/>
            <w:noWrap/>
            <w:vAlign w:val="bottom"/>
            <w:hideMark/>
          </w:tcPr>
          <w:p w14:paraId="36344C2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24.82</w:t>
            </w:r>
          </w:p>
        </w:tc>
      </w:tr>
      <w:tr w:rsidR="001B103C" w:rsidRPr="005424ED" w14:paraId="42D9C52C" w14:textId="77777777" w:rsidTr="00343668">
        <w:trPr>
          <w:trHeight w:val="970"/>
          <w:jc w:val="center"/>
        </w:trPr>
        <w:tc>
          <w:tcPr>
            <w:tcW w:w="1390" w:type="dxa"/>
            <w:shd w:val="clear" w:color="auto" w:fill="auto"/>
            <w:noWrap/>
            <w:vAlign w:val="bottom"/>
            <w:hideMark/>
          </w:tcPr>
          <w:p w14:paraId="2EEF9A3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5</w:t>
            </w:r>
          </w:p>
        </w:tc>
        <w:tc>
          <w:tcPr>
            <w:tcW w:w="504" w:type="dxa"/>
          </w:tcPr>
          <w:p w14:paraId="38FBD3D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FFBEC1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E9C7B7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439EAB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EE177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14:paraId="150717C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C282E8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8E710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F91D30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85AB9E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14:paraId="2B9B538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00E1004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-54.2</w:t>
            </w:r>
          </w:p>
        </w:tc>
        <w:tc>
          <w:tcPr>
            <w:tcW w:w="1186" w:type="dxa"/>
            <w:shd w:val="clear" w:color="auto" w:fill="auto"/>
            <w:noWrap/>
            <w:vAlign w:val="bottom"/>
            <w:hideMark/>
          </w:tcPr>
          <w:p w14:paraId="52D42BC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-131.0</w:t>
            </w:r>
          </w:p>
        </w:tc>
        <w:tc>
          <w:tcPr>
            <w:tcW w:w="1186" w:type="dxa"/>
            <w:shd w:val="clear" w:color="auto" w:fill="auto"/>
            <w:noWrap/>
            <w:vAlign w:val="bottom"/>
            <w:hideMark/>
          </w:tcPr>
          <w:p w14:paraId="30A18EC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-199</w:t>
            </w:r>
          </w:p>
        </w:tc>
        <w:tc>
          <w:tcPr>
            <w:tcW w:w="1451" w:type="dxa"/>
            <w:shd w:val="clear" w:color="auto" w:fill="auto"/>
            <w:noWrap/>
            <w:vAlign w:val="bottom"/>
            <w:hideMark/>
          </w:tcPr>
          <w:p w14:paraId="40EE25E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8.63</w:t>
            </w:r>
          </w:p>
        </w:tc>
        <w:tc>
          <w:tcPr>
            <w:tcW w:w="1398" w:type="dxa"/>
            <w:shd w:val="clear" w:color="auto" w:fill="auto"/>
            <w:noWrap/>
            <w:vAlign w:val="bottom"/>
            <w:hideMark/>
          </w:tcPr>
          <w:p w14:paraId="0B31EE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20.85</w:t>
            </w:r>
          </w:p>
        </w:tc>
        <w:tc>
          <w:tcPr>
            <w:tcW w:w="1275" w:type="dxa"/>
            <w:shd w:val="clear" w:color="auto" w:fill="auto"/>
            <w:noWrap/>
            <w:vAlign w:val="bottom"/>
            <w:hideMark/>
          </w:tcPr>
          <w:p w14:paraId="1599A84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31.67</w:t>
            </w:r>
          </w:p>
        </w:tc>
      </w:tr>
      <w:tr w:rsidR="001B103C" w:rsidRPr="005424ED" w14:paraId="682A63FE" w14:textId="77777777" w:rsidTr="00343668">
        <w:trPr>
          <w:trHeight w:val="970"/>
          <w:jc w:val="center"/>
        </w:trPr>
        <w:tc>
          <w:tcPr>
            <w:tcW w:w="1390" w:type="dxa"/>
            <w:shd w:val="clear" w:color="auto" w:fill="auto"/>
            <w:noWrap/>
            <w:vAlign w:val="bottom"/>
            <w:hideMark/>
          </w:tcPr>
          <w:p w14:paraId="376DFBD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6</w:t>
            </w:r>
          </w:p>
        </w:tc>
        <w:tc>
          <w:tcPr>
            <w:tcW w:w="504" w:type="dxa"/>
          </w:tcPr>
          <w:p w14:paraId="1163D65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E2313B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2B7FED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7B944A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98B380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14:paraId="5CF1F07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8A3B3D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B3817E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1FAB57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A1166C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18A1EA5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16A7EEF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-45.5</w:t>
            </w:r>
          </w:p>
        </w:tc>
        <w:tc>
          <w:tcPr>
            <w:tcW w:w="1186" w:type="dxa"/>
            <w:shd w:val="clear" w:color="auto" w:fill="auto"/>
            <w:noWrap/>
            <w:vAlign w:val="bottom"/>
            <w:hideMark/>
          </w:tcPr>
          <w:p w14:paraId="438727A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-75.0</w:t>
            </w:r>
          </w:p>
        </w:tc>
        <w:tc>
          <w:tcPr>
            <w:tcW w:w="1186" w:type="dxa"/>
            <w:shd w:val="clear" w:color="auto" w:fill="auto"/>
            <w:noWrap/>
            <w:vAlign w:val="bottom"/>
            <w:hideMark/>
          </w:tcPr>
          <w:p w14:paraId="3309657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-200</w:t>
            </w:r>
          </w:p>
        </w:tc>
        <w:tc>
          <w:tcPr>
            <w:tcW w:w="1451" w:type="dxa"/>
            <w:shd w:val="clear" w:color="auto" w:fill="auto"/>
            <w:noWrap/>
            <w:vAlign w:val="bottom"/>
            <w:hideMark/>
          </w:tcPr>
          <w:p w14:paraId="0A87909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7.24</w:t>
            </w:r>
          </w:p>
        </w:tc>
        <w:tc>
          <w:tcPr>
            <w:tcW w:w="1398" w:type="dxa"/>
            <w:shd w:val="clear" w:color="auto" w:fill="auto"/>
            <w:noWrap/>
            <w:vAlign w:val="bottom"/>
            <w:hideMark/>
          </w:tcPr>
          <w:p w14:paraId="0DC256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11.94</w:t>
            </w:r>
          </w:p>
        </w:tc>
        <w:tc>
          <w:tcPr>
            <w:tcW w:w="1275" w:type="dxa"/>
            <w:shd w:val="clear" w:color="auto" w:fill="auto"/>
            <w:noWrap/>
            <w:vAlign w:val="bottom"/>
            <w:hideMark/>
          </w:tcPr>
          <w:p w14:paraId="738248A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31.83</w:t>
            </w:r>
          </w:p>
        </w:tc>
      </w:tr>
      <w:tr w:rsidR="001B103C" w:rsidRPr="005424ED" w14:paraId="313B2266" w14:textId="77777777" w:rsidTr="00343668">
        <w:trPr>
          <w:trHeight w:val="970"/>
          <w:jc w:val="center"/>
        </w:trPr>
        <w:tc>
          <w:tcPr>
            <w:tcW w:w="1390" w:type="dxa"/>
            <w:shd w:val="clear" w:color="auto" w:fill="auto"/>
            <w:noWrap/>
            <w:vAlign w:val="bottom"/>
            <w:hideMark/>
          </w:tcPr>
          <w:p w14:paraId="3D4AF6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7</w:t>
            </w:r>
          </w:p>
        </w:tc>
        <w:tc>
          <w:tcPr>
            <w:tcW w:w="504" w:type="dxa"/>
          </w:tcPr>
          <w:p w14:paraId="7FF2417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BC57DB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74C47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4A149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AA0636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14:paraId="7613116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48EACD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089EF5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6B0267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EC063B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14:paraId="65BF646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7A7B073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-33.5</w:t>
            </w:r>
          </w:p>
        </w:tc>
        <w:tc>
          <w:tcPr>
            <w:tcW w:w="1186" w:type="dxa"/>
            <w:shd w:val="clear" w:color="auto" w:fill="auto"/>
            <w:noWrap/>
            <w:vAlign w:val="bottom"/>
            <w:hideMark/>
          </w:tcPr>
          <w:p w14:paraId="5CD201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-106.0</w:t>
            </w:r>
          </w:p>
        </w:tc>
        <w:tc>
          <w:tcPr>
            <w:tcW w:w="1186" w:type="dxa"/>
            <w:shd w:val="clear" w:color="auto" w:fill="auto"/>
            <w:noWrap/>
            <w:vAlign w:val="bottom"/>
            <w:hideMark/>
          </w:tcPr>
          <w:p w14:paraId="7F92A69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w:t>
            </w:r>
          </w:p>
        </w:tc>
        <w:tc>
          <w:tcPr>
            <w:tcW w:w="1451" w:type="dxa"/>
            <w:shd w:val="clear" w:color="auto" w:fill="auto"/>
            <w:noWrap/>
            <w:vAlign w:val="bottom"/>
            <w:hideMark/>
          </w:tcPr>
          <w:p w14:paraId="380DA7F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5.33</w:t>
            </w:r>
          </w:p>
        </w:tc>
        <w:tc>
          <w:tcPr>
            <w:tcW w:w="1398" w:type="dxa"/>
            <w:shd w:val="clear" w:color="auto" w:fill="auto"/>
            <w:noWrap/>
            <w:vAlign w:val="bottom"/>
            <w:hideMark/>
          </w:tcPr>
          <w:p w14:paraId="7EF0FEF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16.87</w:t>
            </w:r>
          </w:p>
        </w:tc>
        <w:tc>
          <w:tcPr>
            <w:tcW w:w="1275" w:type="dxa"/>
            <w:shd w:val="clear" w:color="auto" w:fill="auto"/>
            <w:noWrap/>
            <w:vAlign w:val="bottom"/>
            <w:hideMark/>
          </w:tcPr>
          <w:p w14:paraId="7E73882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28.49</w:t>
            </w:r>
          </w:p>
        </w:tc>
      </w:tr>
      <w:tr w:rsidR="001B103C" w:rsidRPr="005424ED" w14:paraId="3E04DB6B" w14:textId="77777777" w:rsidTr="00343668">
        <w:trPr>
          <w:trHeight w:val="970"/>
          <w:jc w:val="center"/>
        </w:trPr>
        <w:tc>
          <w:tcPr>
            <w:tcW w:w="1390" w:type="dxa"/>
            <w:shd w:val="clear" w:color="auto" w:fill="auto"/>
            <w:noWrap/>
            <w:vAlign w:val="bottom"/>
            <w:hideMark/>
          </w:tcPr>
          <w:p w14:paraId="44A381F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8</w:t>
            </w:r>
          </w:p>
        </w:tc>
        <w:tc>
          <w:tcPr>
            <w:tcW w:w="504" w:type="dxa"/>
          </w:tcPr>
          <w:p w14:paraId="4FBEA61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FF5CE3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3F5E1D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AE69DB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3E86B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45C334F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CD46FD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CD3E2E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7B4703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040CB1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14:paraId="10BBE9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13ED498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-32.2</w:t>
            </w:r>
          </w:p>
        </w:tc>
        <w:tc>
          <w:tcPr>
            <w:tcW w:w="1186" w:type="dxa"/>
            <w:shd w:val="clear" w:color="auto" w:fill="auto"/>
            <w:noWrap/>
            <w:vAlign w:val="bottom"/>
            <w:hideMark/>
          </w:tcPr>
          <w:p w14:paraId="112B76C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-90.1</w:t>
            </w:r>
          </w:p>
        </w:tc>
        <w:tc>
          <w:tcPr>
            <w:tcW w:w="1186" w:type="dxa"/>
            <w:shd w:val="clear" w:color="auto" w:fill="auto"/>
            <w:noWrap/>
            <w:vAlign w:val="bottom"/>
            <w:hideMark/>
          </w:tcPr>
          <w:p w14:paraId="4B78478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-167</w:t>
            </w:r>
          </w:p>
        </w:tc>
        <w:tc>
          <w:tcPr>
            <w:tcW w:w="1451" w:type="dxa"/>
            <w:shd w:val="clear" w:color="auto" w:fill="auto"/>
            <w:noWrap/>
            <w:vAlign w:val="bottom"/>
            <w:hideMark/>
          </w:tcPr>
          <w:p w14:paraId="605C9E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5.12</w:t>
            </w:r>
          </w:p>
        </w:tc>
        <w:tc>
          <w:tcPr>
            <w:tcW w:w="1398" w:type="dxa"/>
            <w:shd w:val="clear" w:color="auto" w:fill="auto"/>
            <w:noWrap/>
            <w:vAlign w:val="bottom"/>
            <w:hideMark/>
          </w:tcPr>
          <w:p w14:paraId="5C4C62C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14.34</w:t>
            </w:r>
          </w:p>
        </w:tc>
        <w:tc>
          <w:tcPr>
            <w:tcW w:w="1275" w:type="dxa"/>
            <w:shd w:val="clear" w:color="auto" w:fill="auto"/>
            <w:noWrap/>
            <w:vAlign w:val="bottom"/>
            <w:hideMark/>
          </w:tcPr>
          <w:p w14:paraId="7975FA0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26.58</w:t>
            </w:r>
          </w:p>
        </w:tc>
      </w:tr>
      <w:tr w:rsidR="001B103C" w:rsidRPr="005424ED" w14:paraId="616F5521" w14:textId="77777777" w:rsidTr="00343668">
        <w:trPr>
          <w:trHeight w:val="970"/>
          <w:jc w:val="center"/>
        </w:trPr>
        <w:tc>
          <w:tcPr>
            <w:tcW w:w="1390" w:type="dxa"/>
            <w:tcBorders>
              <w:bottom w:val="single" w:sz="4" w:space="0" w:color="auto"/>
            </w:tcBorders>
            <w:shd w:val="clear" w:color="auto" w:fill="auto"/>
            <w:noWrap/>
            <w:vAlign w:val="bottom"/>
            <w:hideMark/>
          </w:tcPr>
          <w:p w14:paraId="5B6276C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9</w:t>
            </w:r>
          </w:p>
        </w:tc>
        <w:tc>
          <w:tcPr>
            <w:tcW w:w="504" w:type="dxa"/>
            <w:tcBorders>
              <w:bottom w:val="single" w:sz="4" w:space="0" w:color="auto"/>
            </w:tcBorders>
          </w:tcPr>
          <w:p w14:paraId="6B749B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391535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936F20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BEF735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C27F1E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Borders>
              <w:bottom w:val="single" w:sz="4" w:space="0" w:color="auto"/>
            </w:tcBorders>
          </w:tcPr>
          <w:p w14:paraId="5377C79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531C1C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0E2DC4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29A7D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B18122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Borders>
              <w:bottom w:val="single" w:sz="4" w:space="0" w:color="auto"/>
            </w:tcBorders>
          </w:tcPr>
          <w:p w14:paraId="057E685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bottom w:val="single" w:sz="4" w:space="0" w:color="auto"/>
            </w:tcBorders>
            <w:shd w:val="clear" w:color="auto" w:fill="auto"/>
            <w:noWrap/>
            <w:vAlign w:val="bottom"/>
            <w:hideMark/>
          </w:tcPr>
          <w:p w14:paraId="5D74E40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-58.8</w:t>
            </w:r>
          </w:p>
        </w:tc>
        <w:tc>
          <w:tcPr>
            <w:tcW w:w="1186" w:type="dxa"/>
            <w:tcBorders>
              <w:bottom w:val="single" w:sz="4" w:space="0" w:color="auto"/>
            </w:tcBorders>
            <w:shd w:val="clear" w:color="auto" w:fill="auto"/>
            <w:noWrap/>
            <w:vAlign w:val="bottom"/>
            <w:hideMark/>
          </w:tcPr>
          <w:p w14:paraId="685DFE3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-113.0</w:t>
            </w:r>
          </w:p>
        </w:tc>
        <w:tc>
          <w:tcPr>
            <w:tcW w:w="1186" w:type="dxa"/>
            <w:tcBorders>
              <w:bottom w:val="single" w:sz="4" w:space="0" w:color="auto"/>
            </w:tcBorders>
            <w:shd w:val="clear" w:color="auto" w:fill="auto"/>
            <w:noWrap/>
            <w:vAlign w:val="bottom"/>
            <w:hideMark/>
          </w:tcPr>
          <w:p w14:paraId="78EEA45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-195</w:t>
            </w:r>
          </w:p>
        </w:tc>
        <w:tc>
          <w:tcPr>
            <w:tcW w:w="1451" w:type="dxa"/>
            <w:tcBorders>
              <w:bottom w:val="single" w:sz="4" w:space="0" w:color="auto"/>
            </w:tcBorders>
            <w:shd w:val="clear" w:color="auto" w:fill="auto"/>
            <w:noWrap/>
            <w:vAlign w:val="bottom"/>
            <w:hideMark/>
          </w:tcPr>
          <w:p w14:paraId="7622F94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9.36</w:t>
            </w:r>
          </w:p>
        </w:tc>
        <w:tc>
          <w:tcPr>
            <w:tcW w:w="1398" w:type="dxa"/>
            <w:tcBorders>
              <w:bottom w:val="single" w:sz="4" w:space="0" w:color="auto"/>
            </w:tcBorders>
            <w:shd w:val="clear" w:color="auto" w:fill="auto"/>
            <w:noWrap/>
            <w:vAlign w:val="bottom"/>
            <w:hideMark/>
          </w:tcPr>
          <w:p w14:paraId="36C17BF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17.98</w:t>
            </w:r>
          </w:p>
        </w:tc>
        <w:tc>
          <w:tcPr>
            <w:tcW w:w="1275" w:type="dxa"/>
            <w:tcBorders>
              <w:bottom w:val="single" w:sz="4" w:space="0" w:color="auto"/>
            </w:tcBorders>
            <w:shd w:val="clear" w:color="auto" w:fill="auto"/>
            <w:noWrap/>
            <w:vAlign w:val="bottom"/>
            <w:hideMark/>
          </w:tcPr>
          <w:p w14:paraId="37BCCF7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31.03</w:t>
            </w:r>
          </w:p>
        </w:tc>
      </w:tr>
      <w:bookmarkEnd w:id="3"/>
    </w:tbl>
    <w:p w14:paraId="0721B17A" w14:textId="77777777" w:rsidR="001B103C" w:rsidRPr="005424ED" w:rsidRDefault="001B103C" w:rsidP="001B103C">
      <w:pPr>
        <w:spacing w:line="240" w:lineRule="auto"/>
        <w:jc w:val="both"/>
        <w:rPr>
          <w:rFonts w:ascii="Times New Roman" w:eastAsiaTheme="minorEastAsia" w:hAnsi="Times New Roman" w:cs="Times New Roman"/>
          <w:b/>
          <w:sz w:val="24"/>
          <w:szCs w:val="24"/>
        </w:rPr>
      </w:pPr>
    </w:p>
    <w:p w14:paraId="32A24AAC" w14:textId="77777777" w:rsidR="001B103C" w:rsidRDefault="001B103C" w:rsidP="001B103C">
      <w:pPr>
        <w:spacing w:line="240" w:lineRule="auto"/>
        <w:jc w:val="both"/>
        <w:rPr>
          <w:rFonts w:ascii="Times New Roman" w:hAnsi="Times New Roman" w:cs="Times New Roman"/>
          <w:b/>
          <w:sz w:val="24"/>
          <w:szCs w:val="24"/>
        </w:rPr>
      </w:pPr>
    </w:p>
    <w:p w14:paraId="1717688D" w14:textId="77777777" w:rsidR="001B103C" w:rsidRDefault="001B103C" w:rsidP="001B103C">
      <w:pPr>
        <w:spacing w:line="240" w:lineRule="auto"/>
        <w:jc w:val="both"/>
        <w:rPr>
          <w:rFonts w:ascii="Times New Roman" w:hAnsi="Times New Roman" w:cs="Times New Roman"/>
          <w:b/>
          <w:sz w:val="24"/>
          <w:szCs w:val="24"/>
        </w:rPr>
      </w:pPr>
    </w:p>
    <w:p w14:paraId="7812A84F" w14:textId="77777777" w:rsidR="001B103C" w:rsidRPr="00344C26" w:rsidRDefault="001B103C" w:rsidP="001B103C">
      <w:pPr>
        <w:autoSpaceDE w:val="0"/>
        <w:autoSpaceDN w:val="0"/>
        <w:adjustRightInd w:val="0"/>
        <w:spacing w:after="0" w:line="480" w:lineRule="auto"/>
        <w:jc w:val="both"/>
        <w:rPr>
          <w:rFonts w:ascii="TimesNewRoman,Bold" w:hAnsi="TimesNewRoman,Bold" w:cs="TimesNewRoman,Bold"/>
          <w:b/>
          <w:bCs/>
          <w:i/>
          <w:iCs/>
          <w:sz w:val="24"/>
          <w:szCs w:val="24"/>
        </w:rPr>
      </w:pPr>
      <w:r w:rsidRPr="00344C26">
        <w:rPr>
          <w:rFonts w:ascii="TimesNewRoman,Bold" w:hAnsi="TimesNewRoman,Bold" w:cs="TimesNewRoman,Bold"/>
          <w:b/>
          <w:bCs/>
          <w:i/>
          <w:iCs/>
          <w:sz w:val="24"/>
          <w:szCs w:val="24"/>
        </w:rPr>
        <w:t xml:space="preserve"> </w:t>
      </w:r>
      <w:r>
        <w:rPr>
          <w:rFonts w:ascii="TimesNewRoman,Bold" w:hAnsi="TimesNewRoman,Bold" w:cs="TimesNewRoman,Bold"/>
          <w:b/>
          <w:bCs/>
          <w:i/>
          <w:iCs/>
          <w:sz w:val="24"/>
          <w:szCs w:val="24"/>
        </w:rPr>
        <w:t>9</w:t>
      </w:r>
      <w:r w:rsidRPr="00344C26">
        <w:rPr>
          <w:rFonts w:ascii="TimesNewRoman,Bold" w:hAnsi="TimesNewRoman,Bold" w:cs="TimesNewRoman,Bold"/>
          <w:b/>
          <w:bCs/>
          <w:i/>
          <w:iCs/>
          <w:sz w:val="24"/>
          <w:szCs w:val="24"/>
        </w:rPr>
        <w:t xml:space="preserve">.2.1 </w:t>
      </w:r>
      <w:r w:rsidRPr="00344C26">
        <w:rPr>
          <w:rFonts w:ascii="TimesNewRoman,Bold" w:hAnsi="TimesNewRoman,Bold" w:cs="TimesNewRoman,Bold"/>
          <w:b/>
          <w:bCs/>
          <w:i/>
          <w:iCs/>
          <w:sz w:val="24"/>
          <w:szCs w:val="24"/>
        </w:rPr>
        <w:tab/>
        <w:t xml:space="preserve"> Depth to Basement Map (Sedimentary Thickness)</w:t>
      </w:r>
    </w:p>
    <w:p w14:paraId="7ECFDCA6"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sidRPr="008A1B01">
        <w:rPr>
          <w:rFonts w:ascii="TimesNewRoman" w:hAnsi="TimesNewRoman" w:cs="TimesNewRoman"/>
          <w:sz w:val="24"/>
          <w:szCs w:val="24"/>
        </w:rPr>
        <w:t>Th</w:t>
      </w:r>
      <w:r>
        <w:rPr>
          <w:rFonts w:ascii="TimesNewRoman" w:hAnsi="TimesNewRoman" w:cs="TimesNewRoman"/>
          <w:sz w:val="24"/>
          <w:szCs w:val="24"/>
        </w:rPr>
        <w:t xml:space="preserve">e basement depth </w:t>
      </w:r>
      <w:r w:rsidRPr="008A1B01">
        <w:rPr>
          <w:rFonts w:ascii="TimesNewRoman" w:hAnsi="TimesNewRoman" w:cs="TimesNewRoman"/>
          <w:sz w:val="24"/>
          <w:szCs w:val="24"/>
        </w:rPr>
        <w:t xml:space="preserve">map </w:t>
      </w:r>
      <w:r>
        <w:rPr>
          <w:rFonts w:ascii="TimesNewRoman" w:hAnsi="TimesNewRoman" w:cs="TimesNewRoman"/>
          <w:sz w:val="24"/>
          <w:szCs w:val="24"/>
        </w:rPr>
        <w:t>(</w:t>
      </w:r>
      <w:r w:rsidRPr="008A1B01">
        <w:rPr>
          <w:rFonts w:ascii="TimesNewRoman" w:hAnsi="TimesNewRoman" w:cs="TimesNewRoman"/>
          <w:sz w:val="24"/>
          <w:szCs w:val="24"/>
        </w:rPr>
        <w:t>Fig</w:t>
      </w:r>
      <w:r>
        <w:rPr>
          <w:rFonts w:ascii="TimesNewRoman" w:hAnsi="TimesNewRoman" w:cs="TimesNewRoman"/>
          <w:sz w:val="24"/>
          <w:szCs w:val="24"/>
        </w:rPr>
        <w:t>ure 5) produced from results shown in Table 1 shows that</w:t>
      </w:r>
      <w:r w:rsidRPr="008A1B01">
        <w:rPr>
          <w:rFonts w:ascii="TimesNewRoman" w:hAnsi="TimesNewRoman" w:cs="TimesNewRoman"/>
          <w:sz w:val="24"/>
          <w:szCs w:val="24"/>
        </w:rPr>
        <w:t xml:space="preserve"> the depth to the basement surface (</w:t>
      </w:r>
      <w:r>
        <w:rPr>
          <w:rFonts w:ascii="TimesNewRoman" w:hAnsi="TimesNewRoman" w:cs="TimesNewRoman"/>
          <w:sz w:val="24"/>
          <w:szCs w:val="24"/>
        </w:rPr>
        <w:t xml:space="preserve">sedimentary </w:t>
      </w:r>
      <w:r w:rsidRPr="008A1B01">
        <w:rPr>
          <w:rFonts w:ascii="TimesNewRoman" w:hAnsi="TimesNewRoman" w:cs="TimesNewRoman"/>
          <w:sz w:val="24"/>
          <w:szCs w:val="24"/>
        </w:rPr>
        <w:t>thickness)</w:t>
      </w:r>
      <w:r>
        <w:rPr>
          <w:rFonts w:ascii="TimesNewRoman" w:hAnsi="TimesNewRoman" w:cs="TimesNewRoman"/>
          <w:sz w:val="24"/>
          <w:szCs w:val="24"/>
        </w:rPr>
        <w:t xml:space="preserve"> within the area ranges</w:t>
      </w:r>
      <w:r w:rsidRPr="008A1B01">
        <w:rPr>
          <w:rFonts w:ascii="TimesNewRoman" w:hAnsi="TimesNewRoman" w:cs="TimesNewRoman"/>
          <w:sz w:val="24"/>
          <w:szCs w:val="24"/>
        </w:rPr>
        <w:t xml:space="preserve"> approximately</w:t>
      </w:r>
      <w:r>
        <w:rPr>
          <w:rFonts w:ascii="TimesNewRoman" w:hAnsi="TimesNewRoman" w:cs="TimesNewRoman"/>
          <w:sz w:val="24"/>
          <w:szCs w:val="24"/>
        </w:rPr>
        <w:t xml:space="preserve"> from 1.6 km to 9.3</w:t>
      </w:r>
      <w:r w:rsidRPr="008A1B01">
        <w:rPr>
          <w:rFonts w:ascii="TimesNewRoman" w:hAnsi="TimesNewRoman" w:cs="TimesNewRoman"/>
          <w:sz w:val="24"/>
          <w:szCs w:val="24"/>
        </w:rPr>
        <w:t xml:space="preserve"> km. </w:t>
      </w:r>
      <w:r>
        <w:rPr>
          <w:rFonts w:ascii="TimesNewRoman" w:hAnsi="TimesNewRoman" w:cs="TimesNewRoman"/>
          <w:sz w:val="24"/>
          <w:szCs w:val="24"/>
        </w:rPr>
        <w:t xml:space="preserve">This corresponds to the stated maximum sedimentary thickness of the Anambra Basin 9 km (Iheanacho, 2010). </w:t>
      </w:r>
      <w:r w:rsidRPr="008A1B01">
        <w:rPr>
          <w:rFonts w:ascii="TimesNewRoman" w:hAnsi="TimesNewRoman" w:cs="TimesNewRoman"/>
          <w:sz w:val="24"/>
          <w:szCs w:val="24"/>
        </w:rPr>
        <w:t>The map exhibits common th</w:t>
      </w:r>
      <w:r>
        <w:rPr>
          <w:rFonts w:ascii="TimesNewRoman" w:hAnsi="TimesNewRoman" w:cs="TimesNewRoman"/>
          <w:sz w:val="24"/>
          <w:szCs w:val="24"/>
        </w:rPr>
        <w:t xml:space="preserve">ickening of sedimentary cover towards the central region of the study area.  At all regions in the study area except at the NW region where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intrude into the study area, it is observed that the depth to basement is above 3 km. This reflects</w:t>
      </w:r>
      <w:r w:rsidRPr="008A1B01">
        <w:rPr>
          <w:rFonts w:ascii="TimesNewRoman" w:hAnsi="TimesNewRoman" w:cs="TimesNewRoman"/>
          <w:sz w:val="24"/>
          <w:szCs w:val="24"/>
        </w:rPr>
        <w:t xml:space="preserve"> a large thick sedimentary basin which</w:t>
      </w:r>
      <w:r>
        <w:rPr>
          <w:rFonts w:ascii="TimesNewRoman" w:hAnsi="TimesNewRoman" w:cs="TimesNewRoman"/>
          <w:sz w:val="24"/>
          <w:szCs w:val="24"/>
        </w:rPr>
        <w:t xml:space="preserve"> indicates that the</w:t>
      </w:r>
      <w:r w:rsidRPr="008A1B01">
        <w:rPr>
          <w:rFonts w:ascii="TimesNewRoman" w:hAnsi="TimesNewRoman" w:cs="TimesNewRoman"/>
          <w:sz w:val="24"/>
          <w:szCs w:val="24"/>
        </w:rPr>
        <w:t xml:space="preserve"> are</w:t>
      </w:r>
      <w:r>
        <w:rPr>
          <w:rFonts w:ascii="TimesNewRoman" w:hAnsi="TimesNewRoman" w:cs="TimesNewRoman"/>
          <w:sz w:val="24"/>
          <w:szCs w:val="24"/>
        </w:rPr>
        <w:t>a is</w:t>
      </w:r>
      <w:r w:rsidRPr="008A1B01">
        <w:rPr>
          <w:rFonts w:ascii="TimesNewRoman" w:hAnsi="TimesNewRoman" w:cs="TimesNewRoman"/>
          <w:sz w:val="24"/>
          <w:szCs w:val="24"/>
        </w:rPr>
        <w:t xml:space="preserve"> of great interest in hydrocarbon exploration. M</w:t>
      </w:r>
      <w:r>
        <w:rPr>
          <w:rFonts w:ascii="TimesNewRoman" w:hAnsi="TimesNewRoman" w:cs="TimesNewRoman"/>
          <w:sz w:val="24"/>
          <w:szCs w:val="24"/>
        </w:rPr>
        <w:t>axi</w:t>
      </w:r>
      <w:r w:rsidRPr="008A1B01">
        <w:rPr>
          <w:rFonts w:ascii="TimesNewRoman" w:hAnsi="TimesNewRoman" w:cs="TimesNewRoman"/>
          <w:sz w:val="24"/>
          <w:szCs w:val="24"/>
        </w:rPr>
        <w:t>mum depth values to basement surface are encountered in the</w:t>
      </w:r>
      <w:r>
        <w:rPr>
          <w:rFonts w:ascii="TimesNewRoman" w:hAnsi="TimesNewRoman" w:cs="TimesNewRoman"/>
          <w:sz w:val="24"/>
          <w:szCs w:val="24"/>
        </w:rPr>
        <w:t xml:space="preserve"> </w:t>
      </w:r>
      <w:r w:rsidRPr="008A1B01">
        <w:rPr>
          <w:rFonts w:ascii="TimesNewRoman" w:hAnsi="TimesNewRoman" w:cs="TimesNewRoman"/>
          <w:sz w:val="24"/>
          <w:szCs w:val="24"/>
        </w:rPr>
        <w:t>central portion (</w:t>
      </w:r>
      <w:r>
        <w:rPr>
          <w:rFonts w:ascii="TimesNewRoman" w:hAnsi="TimesNewRoman" w:cs="TimesNewRoman"/>
          <w:sz w:val="24"/>
          <w:szCs w:val="24"/>
        </w:rPr>
        <w:t xml:space="preserve">9.3 </w:t>
      </w:r>
      <w:r w:rsidRPr="008A1B01">
        <w:rPr>
          <w:rFonts w:ascii="TimesNewRoman" w:hAnsi="TimesNewRoman" w:cs="TimesNewRoman"/>
          <w:sz w:val="24"/>
          <w:szCs w:val="24"/>
        </w:rPr>
        <w:t xml:space="preserve">km), </w:t>
      </w:r>
      <w:r>
        <w:rPr>
          <w:rFonts w:ascii="TimesNewRoman" w:hAnsi="TimesNewRoman" w:cs="TimesNewRoman"/>
          <w:sz w:val="24"/>
          <w:szCs w:val="24"/>
        </w:rPr>
        <w:t>this depth is seen to decrease with movement away from the center indicating that the area is indeed a “Basin”</w:t>
      </w:r>
    </w:p>
    <w:p w14:paraId="0750D98C"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14:paraId="43B69279" w14:textId="77777777" w:rsidR="001B103C" w:rsidRPr="0042095D" w:rsidRDefault="001B103C" w:rsidP="001B103C">
      <w:pPr>
        <w:spacing w:line="240" w:lineRule="auto"/>
        <w:jc w:val="both"/>
        <w:rPr>
          <w:rFonts w:ascii="TimesNewRoman,Bold" w:hAnsi="TimesNewRoman,Bold" w:cs="TimesNewRoman,Bold"/>
          <w:b/>
          <w:bCs/>
          <w:i/>
          <w:iCs/>
          <w:sz w:val="24"/>
          <w:szCs w:val="24"/>
        </w:rPr>
      </w:pPr>
      <w:r w:rsidRPr="0042095D">
        <w:rPr>
          <w:rFonts w:ascii="TimesNewRoman,Bold" w:hAnsi="TimesNewRoman,Bold" w:cs="TimesNewRoman,Bold"/>
          <w:b/>
          <w:bCs/>
          <w:i/>
          <w:iCs/>
          <w:sz w:val="24"/>
          <w:szCs w:val="24"/>
        </w:rPr>
        <w:t>9.2.2</w:t>
      </w:r>
      <w:r w:rsidRPr="0042095D">
        <w:rPr>
          <w:rFonts w:ascii="TimesNewRoman,Bold" w:hAnsi="TimesNewRoman,Bold" w:cs="TimesNewRoman,Bold"/>
          <w:b/>
          <w:bCs/>
          <w:i/>
          <w:iCs/>
          <w:sz w:val="24"/>
          <w:szCs w:val="24"/>
        </w:rPr>
        <w:tab/>
        <w:t>Conrad Discontinuity Map</w:t>
      </w:r>
    </w:p>
    <w:p w14:paraId="4E1DF1CA" w14:textId="77777777" w:rsidR="001B103C" w:rsidRDefault="001B103C" w:rsidP="001B103C">
      <w:pPr>
        <w:spacing w:line="240" w:lineRule="auto"/>
        <w:jc w:val="both"/>
        <w:rPr>
          <w:rFonts w:ascii="TimesNewRoman" w:hAnsi="TimesNewRoman" w:cs="TimesNewRoman"/>
          <w:sz w:val="24"/>
          <w:szCs w:val="24"/>
        </w:rPr>
      </w:pPr>
      <w:r w:rsidRPr="008A1B01">
        <w:rPr>
          <w:rFonts w:ascii="TimesNewRoman" w:hAnsi="TimesNewRoman" w:cs="TimesNewRoman"/>
          <w:sz w:val="24"/>
          <w:szCs w:val="24"/>
        </w:rPr>
        <w:t>T</w:t>
      </w:r>
      <w:r>
        <w:rPr>
          <w:rFonts w:ascii="TimesNewRoman" w:hAnsi="TimesNewRoman" w:cs="TimesNewRoman"/>
          <w:sz w:val="24"/>
          <w:szCs w:val="24"/>
        </w:rPr>
        <w:t>he Conrad Depth map (Figure 6) shows</w:t>
      </w:r>
      <w:r w:rsidRPr="008A1B01">
        <w:rPr>
          <w:rFonts w:ascii="TimesNewRoman" w:hAnsi="TimesNewRoman" w:cs="TimesNewRoman"/>
          <w:sz w:val="24"/>
          <w:szCs w:val="24"/>
        </w:rPr>
        <w:t xml:space="preserve"> the depth of the Conrad discontinuity</w:t>
      </w:r>
      <w:r>
        <w:rPr>
          <w:rFonts w:ascii="TimesNewRoman" w:hAnsi="TimesNewRoman" w:cs="TimesNewRoman"/>
          <w:sz w:val="24"/>
          <w:szCs w:val="24"/>
        </w:rPr>
        <w:t xml:space="preserve"> as obtained from the Spectral approach. At this depth, the continental crust (SIAL) becomes close in physical properties to the oceanic crust (SIMA) and this is due to the change in velocity seismic wave at this sub horizontal boundary. This depth ranges from 8 km to 21 km within the study area. The low Conrad depth of 8 km shows that in this Basin, the basement rock underlying the sediments is </w:t>
      </w:r>
    </w:p>
    <w:p w14:paraId="6DD1B74F" w14:textId="77777777" w:rsidR="001B103C" w:rsidRPr="004A466A" w:rsidRDefault="001B103C" w:rsidP="001B103C">
      <w:pPr>
        <w:spacing w:line="480" w:lineRule="auto"/>
        <w:jc w:val="center"/>
        <w:rPr>
          <w:rFonts w:ascii="Times New Roman" w:hAnsi="Times New Roman" w:cs="Times New Roman"/>
          <w:b/>
          <w:sz w:val="38"/>
          <w:szCs w:val="24"/>
        </w:rPr>
      </w:pPr>
      <w:bookmarkStart w:id="4" w:name="_Hlk107216133"/>
      <w:r>
        <w:rPr>
          <w:noProof/>
        </w:rPr>
        <w:lastRenderedPageBreak/>
        <mc:AlternateContent>
          <mc:Choice Requires="wpg">
            <w:drawing>
              <wp:anchor distT="0" distB="0" distL="114300" distR="114300" simplePos="0" relativeHeight="251669504" behindDoc="0" locked="0" layoutInCell="1" allowOverlap="1" wp14:anchorId="3B1F9A76" wp14:editId="467575E9">
                <wp:simplePos x="0" y="0"/>
                <wp:positionH relativeFrom="column">
                  <wp:posOffset>408562</wp:posOffset>
                </wp:positionH>
                <wp:positionV relativeFrom="paragraph">
                  <wp:posOffset>252919</wp:posOffset>
                </wp:positionV>
                <wp:extent cx="4788725" cy="335470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725" cy="3354705"/>
                          <a:chOff x="658263" y="-1667883"/>
                          <a:chExt cx="4309219" cy="2838707"/>
                        </a:xfrm>
                      </wpg:grpSpPr>
                      <wps:wsp>
                        <wps:cNvPr id="239" name="Text Box 209"/>
                        <wps:cNvSpPr txBox="1"/>
                        <wps:spPr>
                          <a:xfrm>
                            <a:off x="2964968" y="879413"/>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E6F05"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10"/>
                        <wps:cNvSpPr txBox="1"/>
                        <wps:spPr>
                          <a:xfrm>
                            <a:off x="658263" y="-1667883"/>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4CB42" w14:textId="77777777" w:rsidR="001B103C" w:rsidRPr="004F2C3B" w:rsidRDefault="001B103C" w:rsidP="001B103C">
                              <w:pPr>
                                <w:rPr>
                                  <w:rFonts w:ascii="Times New Roman" w:hAnsi="Times New Roman" w:cs="Times New Roman"/>
                                  <w:sz w:val="20"/>
                                  <w:szCs w:val="24"/>
                                </w:rPr>
                              </w:pPr>
                              <w:bookmarkStart w:id="5" w:name="_Hlk105122656"/>
                              <w:bookmarkStart w:id="6" w:name="_Hlk105122657"/>
                              <w:r w:rsidRPr="004F2C3B">
                                <w:rPr>
                                  <w:rFonts w:ascii="Times New Roman" w:hAnsi="Times New Roman" w:cs="Times New Roman"/>
                                  <w:sz w:val="20"/>
                                  <w:szCs w:val="24"/>
                                </w:rPr>
                                <w:t>Latitude (Degree)</w:t>
                              </w:r>
                              <w:bookmarkStart w:id="7" w:name="_Hlk105122681"/>
                              <w:bookmarkStart w:id="8" w:name="_Hlk105122682"/>
                              <w:bookmarkEnd w:id="5"/>
                              <w:bookmarkEnd w:id="6"/>
                              <w:bookmarkEnd w:id="7"/>
                              <w:bookmarkEnd w:id="8"/>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41" name="Text Box 211"/>
                        <wps:cNvSpPr txBox="1"/>
                        <wps:spPr>
                          <a:xfrm>
                            <a:off x="4510904" y="737247"/>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E00EE" w14:textId="77777777"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F9A76" id="Group 238" o:spid="_x0000_s1026" style="position:absolute;left:0;text-align:left;margin-left:32.15pt;margin-top:19.9pt;width:377.05pt;height:264.15pt;z-index:251669504;mso-width-relative:margin;mso-height-relative:margin" coordorigin="6582,-16678" coordsize="43092,2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">
                <v:shapetype id="_x0000_t202" coordsize="21600,21600" o:spt="202" path="m,l,21600r21600,l21600,xe">
                  <v:stroke joinstyle="miter"/>
                  <v:path gradientshapeok="t" o:connecttype="rect"/>
                </v:shapetype>
                <v:shape id="Text Box 209" o:spid="_x0000_s1027" type="#_x0000_t202" style="position:absolute;left:29649;top:8794;width:1381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33AE6F05"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0" o:spid="_x0000_s1028" type="#_x0000_t202" style="position:absolute;left:6582;top:-16678;width:3502;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zkvQAAANwAAAAPAAAAZHJzL2Rvd25yZXYueG1sRE/JCsIw&#10;EL0L/kMYwZumioh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wVHM5L0AAADcAAAADwAAAAAAAAAA&#10;AAAAAAAHAgAAZHJzL2Rvd25yZXYueG1sUEsFBgAAAAADAAMAtwAAAPECAAAAAA==&#10;" filled="f" stroked="f" strokeweight=".5pt">
                  <v:textbox style="layout-flow:vertical;mso-layout-flow-alt:bottom-to-top">
                    <w:txbxContent>
                      <w:p w14:paraId="1F44CB42" w14:textId="77777777" w:rsidR="001B103C" w:rsidRPr="004F2C3B" w:rsidRDefault="001B103C" w:rsidP="001B103C">
                        <w:pPr>
                          <w:rPr>
                            <w:rFonts w:ascii="Times New Roman" w:hAnsi="Times New Roman" w:cs="Times New Roman"/>
                            <w:sz w:val="20"/>
                            <w:szCs w:val="24"/>
                          </w:rPr>
                        </w:pPr>
                        <w:bookmarkStart w:id="9" w:name="_Hlk105122656"/>
                        <w:bookmarkStart w:id="10" w:name="_Hlk105122657"/>
                        <w:r w:rsidRPr="004F2C3B">
                          <w:rPr>
                            <w:rFonts w:ascii="Times New Roman" w:hAnsi="Times New Roman" w:cs="Times New Roman"/>
                            <w:sz w:val="20"/>
                            <w:szCs w:val="24"/>
                          </w:rPr>
                          <w:t>Latitude (Degree)</w:t>
                        </w:r>
                        <w:bookmarkStart w:id="11" w:name="_Hlk105122681"/>
                        <w:bookmarkStart w:id="12" w:name="_Hlk105122682"/>
                        <w:bookmarkEnd w:id="9"/>
                        <w:bookmarkEnd w:id="10"/>
                        <w:bookmarkEnd w:id="11"/>
                        <w:bookmarkEnd w:id="12"/>
                      </w:p>
                    </w:txbxContent>
                  </v:textbox>
                </v:shape>
                <v:shape id="Text Box 211" o:spid="_x0000_s1029" type="#_x0000_t202" style="position:absolute;left:45109;top:7372;width:45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1CDE00EE" w14:textId="77777777"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v:textbox>
                </v:shape>
              </v:group>
            </w:pict>
          </mc:Fallback>
        </mc:AlternateContent>
      </w:r>
      <w:r>
        <w:rPr>
          <w:noProof/>
        </w:rPr>
        <mc:AlternateContent>
          <mc:Choice Requires="wps">
            <w:drawing>
              <wp:anchor distT="0" distB="0" distL="114300" distR="114300" simplePos="0" relativeHeight="251668480" behindDoc="0" locked="0" layoutInCell="1" allowOverlap="1" wp14:anchorId="23394BB4" wp14:editId="681A0CFC">
                <wp:simplePos x="0" y="0"/>
                <wp:positionH relativeFrom="column">
                  <wp:posOffset>-367862</wp:posOffset>
                </wp:positionH>
                <wp:positionV relativeFrom="paragraph">
                  <wp:posOffset>3478924</wp:posOffset>
                </wp:positionV>
                <wp:extent cx="6477000" cy="388883"/>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1F883" w14:textId="77777777" w:rsidR="001B103C" w:rsidRPr="003205B0" w:rsidRDefault="001B103C" w:rsidP="001B103C">
                            <w:pPr>
                              <w:spacing w:line="360" w:lineRule="auto"/>
                              <w:jc w:val="both"/>
                              <w:rPr>
                                <w:rFonts w:ascii="Times New Roman" w:hAnsi="Times New Roman" w:cs="Times New Roman"/>
                                <w:b/>
                                <w:bCs/>
                                <w:sz w:val="24"/>
                                <w:szCs w:val="24"/>
                              </w:rPr>
                            </w:pPr>
                            <w:bookmarkStart w:id="13" w:name="_Hlk105122520"/>
                            <w:r w:rsidRPr="003205B0">
                              <w:rPr>
                                <w:rFonts w:ascii="Times New Roman" w:hAnsi="Times New Roman" w:cs="Times New Roman"/>
                                <w:b/>
                                <w:bCs/>
                                <w:sz w:val="24"/>
                                <w:szCs w:val="24"/>
                              </w:rPr>
                              <w:t>Figure 5: The Contour map of Basement depth obtained from spectral analysis for the Study area</w:t>
                            </w:r>
                          </w:p>
                          <w:bookmarkEnd w:id="13"/>
                          <w:p w14:paraId="187790E2" w14:textId="77777777" w:rsidR="001B103C" w:rsidRPr="003205B0" w:rsidRDefault="001B103C" w:rsidP="001B103C">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4BB4" id="Text Box 63" o:spid="_x0000_s1030" type="#_x0000_t202" style="position:absolute;left:0;text-align:left;margin-left:-28.95pt;margin-top:273.95pt;width:510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" fillcolor="white [3201]" stroked="f" strokeweight=".5pt">
                <v:textbox>
                  <w:txbxContent>
                    <w:p w14:paraId="3C11F883" w14:textId="77777777" w:rsidR="001B103C" w:rsidRPr="003205B0" w:rsidRDefault="001B103C" w:rsidP="001B103C">
                      <w:pPr>
                        <w:spacing w:line="360" w:lineRule="auto"/>
                        <w:jc w:val="both"/>
                        <w:rPr>
                          <w:rFonts w:ascii="Times New Roman" w:hAnsi="Times New Roman" w:cs="Times New Roman"/>
                          <w:b/>
                          <w:bCs/>
                          <w:sz w:val="24"/>
                          <w:szCs w:val="24"/>
                        </w:rPr>
                      </w:pPr>
                      <w:bookmarkStart w:id="14" w:name="_Hlk105122520"/>
                      <w:r w:rsidRPr="003205B0">
                        <w:rPr>
                          <w:rFonts w:ascii="Times New Roman" w:hAnsi="Times New Roman" w:cs="Times New Roman"/>
                          <w:b/>
                          <w:bCs/>
                          <w:sz w:val="24"/>
                          <w:szCs w:val="24"/>
                        </w:rPr>
                        <w:t>Figure 5: The Contour map of Basement depth obtained from spectral analysis for the Study area</w:t>
                      </w:r>
                    </w:p>
                    <w:bookmarkEnd w:id="14"/>
                    <w:p w14:paraId="187790E2" w14:textId="77777777" w:rsidR="001B103C" w:rsidRPr="003205B0" w:rsidRDefault="001B103C" w:rsidP="001B103C">
                      <w:pPr>
                        <w:spacing w:line="240" w:lineRule="auto"/>
                        <w:rPr>
                          <w:b/>
                          <w:bCs/>
                        </w:rPr>
                      </w:pP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4A70FC28" wp14:editId="6B8677D9">
                <wp:simplePos x="0" y="0"/>
                <wp:positionH relativeFrom="column">
                  <wp:posOffset>5196840</wp:posOffset>
                </wp:positionH>
                <wp:positionV relativeFrom="paragraph">
                  <wp:posOffset>252730</wp:posOffset>
                </wp:positionV>
                <wp:extent cx="276860" cy="971550"/>
                <wp:effectExtent l="0" t="0" r="27940" b="1905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971550"/>
                          <a:chOff x="-65469" y="47625"/>
                          <a:chExt cx="455994" cy="971550"/>
                        </a:xfrm>
                      </wpg:grpSpPr>
                      <wpg:grpSp>
                        <wpg:cNvPr id="233" name="Group 249"/>
                        <wpg:cNvGrpSpPr/>
                        <wpg:grpSpPr>
                          <a:xfrm>
                            <a:off x="0" y="314325"/>
                            <a:ext cx="390525" cy="704850"/>
                            <a:chOff x="0" y="0"/>
                            <a:chExt cx="438150" cy="1000125"/>
                          </a:xfrm>
                        </wpg:grpSpPr>
                        <wps:wsp>
                          <wps:cNvPr id="234" name="Up Arrow 3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34"/>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3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38"/>
                        <wps:cNvSpPr txBox="1"/>
                        <wps:spPr>
                          <a:xfrm>
                            <a:off x="-65469" y="47625"/>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773F5" w14:textId="77777777" w:rsidR="001B103C" w:rsidRPr="00BB0F01" w:rsidRDefault="001B103C" w:rsidP="001B103C">
                              <w:pPr>
                                <w:rPr>
                                  <w:b/>
                                  <w:sz w:val="28"/>
                                </w:rPr>
                              </w:pPr>
                              <w:r w:rsidRPr="00BB0F01">
                                <w:rPr>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0FC28" id="Group 232" o:spid="_x0000_s1031" style="position:absolute;left:0;text-align:left;margin-left:409.2pt;margin-top:19.9pt;width:21.8pt;height:76.5pt;z-index:251670528;mso-width-relative:margin;mso-height-relative:margin" coordorigin="-654,476" coordsize="455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">
                <v:group id="Group 249" o:spid="_x0000_s1032"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33"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" adj="576"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4"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" fillcolor="#4472c4 [3204]" strokecolor="#1f3763 [1604]" strokeweight="1pt"/>
                  <v:rect id="Rectangle 37" o:spid="_x0000_s1035"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" fillcolor="#4472c4 [3204]" strokecolor="#1f3763 [1604]" strokeweight="1pt"/>
                </v:group>
                <v:shape id="Text Box 38" o:spid="_x0000_s1036" type="#_x0000_t202" style="position:absolute;left:-654;top:476;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34773F5" w14:textId="77777777" w:rsidR="001B103C" w:rsidRPr="00BB0F01" w:rsidRDefault="001B103C" w:rsidP="001B103C">
                        <w:pPr>
                          <w:rPr>
                            <w:b/>
                            <w:sz w:val="28"/>
                          </w:rPr>
                        </w:pPr>
                        <w:r w:rsidRPr="00BB0F01">
                          <w:rPr>
                            <w:b/>
                            <w:sz w:val="28"/>
                          </w:rPr>
                          <w:t>N</w:t>
                        </w:r>
                      </w:p>
                    </w:txbxContent>
                  </v:textbox>
                </v:shape>
              </v:group>
            </w:pict>
          </mc:Fallback>
        </mc:AlternateContent>
      </w:r>
      <w:r w:rsidRPr="009A2F4C">
        <w:rPr>
          <w:noProof/>
        </w:rPr>
        <w:drawing>
          <wp:inline distT="0" distB="0" distL="0" distR="0" wp14:anchorId="20B0C090" wp14:editId="37D80A30">
            <wp:extent cx="4338320" cy="3247726"/>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1073" cy="3272246"/>
                    </a:xfrm>
                    <a:prstGeom prst="rect">
                      <a:avLst/>
                    </a:prstGeom>
                    <a:noFill/>
                    <a:ln>
                      <a:noFill/>
                    </a:ln>
                  </pic:spPr>
                </pic:pic>
              </a:graphicData>
            </a:graphic>
          </wp:inline>
        </w:drawing>
      </w:r>
    </w:p>
    <w:p w14:paraId="2172453E" w14:textId="77777777" w:rsidR="001B103C" w:rsidRDefault="001B103C" w:rsidP="001B103C">
      <w:pPr>
        <w:spacing w:line="480" w:lineRule="auto"/>
        <w:jc w:val="both"/>
        <w:rPr>
          <w:rFonts w:ascii="TimesNewRoman,Bold" w:hAnsi="TimesNewRoman,Bold" w:cs="TimesNewRoman,Bold"/>
          <w:b/>
          <w:bCs/>
          <w:sz w:val="24"/>
          <w:szCs w:val="24"/>
        </w:rPr>
      </w:pPr>
    </w:p>
    <w:bookmarkEnd w:id="4"/>
    <w:p w14:paraId="37D71299" w14:textId="77777777" w:rsidR="001B103C" w:rsidRDefault="001B103C" w:rsidP="001B103C">
      <w:pPr>
        <w:spacing w:line="480" w:lineRule="auto"/>
        <w:jc w:val="both"/>
        <w:rPr>
          <w:rFonts w:ascii="TimesNewRoman,Bold" w:hAnsi="TimesNewRoman,Bold" w:cs="TimesNewRoman,Bold"/>
          <w:b/>
          <w:bCs/>
          <w:sz w:val="24"/>
          <w:szCs w:val="24"/>
        </w:rPr>
      </w:pPr>
    </w:p>
    <w:p w14:paraId="50F13E77" w14:textId="77777777" w:rsidR="001B103C" w:rsidRDefault="001B103C" w:rsidP="001B103C">
      <w:pPr>
        <w:pStyle w:val="ListParagraph"/>
        <w:spacing w:line="480" w:lineRule="auto"/>
        <w:jc w:val="both"/>
        <w:rPr>
          <w:rFonts w:ascii="Times New Roman" w:hAnsi="Times New Roman" w:cs="Times New Roman"/>
          <w:b/>
          <w:sz w:val="38"/>
          <w:szCs w:val="24"/>
        </w:rPr>
      </w:pPr>
      <w:bookmarkStart w:id="15" w:name="_Hlk107216188"/>
      <w:r>
        <w:rPr>
          <w:noProof/>
        </w:rPr>
        <mc:AlternateContent>
          <mc:Choice Requires="wps">
            <w:drawing>
              <wp:anchor distT="0" distB="0" distL="114300" distR="114300" simplePos="0" relativeHeight="251671552" behindDoc="0" locked="0" layoutInCell="1" allowOverlap="1" wp14:anchorId="760B9DEA" wp14:editId="36B608FA">
                <wp:simplePos x="0" y="0"/>
                <wp:positionH relativeFrom="column">
                  <wp:posOffset>31531</wp:posOffset>
                </wp:positionH>
                <wp:positionV relativeFrom="paragraph">
                  <wp:posOffset>3584028</wp:posOffset>
                </wp:positionV>
                <wp:extent cx="5639435" cy="5441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852F5" w14:textId="77777777"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14:paraId="59835718" w14:textId="77777777" w:rsidR="001B103C" w:rsidRDefault="001B103C" w:rsidP="001B103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9DEA" id="Text Box 231" o:spid="_x0000_s1037" type="#_x0000_t202" style="position:absolute;left:0;text-align:left;margin-left:2.5pt;margin-top:282.2pt;width:444.05pt;height:4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" filled="f" stroked="f" strokeweight=".5pt">
                <v:textbox>
                  <w:txbxContent>
                    <w:p w14:paraId="49A852F5" w14:textId="77777777"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14:paraId="59835718" w14:textId="77777777" w:rsidR="001B103C" w:rsidRDefault="001B103C" w:rsidP="001B103C">
                      <w:pPr>
                        <w:spacing w:line="240" w:lineRule="auto"/>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0083391D" wp14:editId="4532BC4A">
                <wp:simplePos x="0" y="0"/>
                <wp:positionH relativeFrom="column">
                  <wp:posOffset>5387975</wp:posOffset>
                </wp:positionH>
                <wp:positionV relativeFrom="paragraph">
                  <wp:posOffset>497840</wp:posOffset>
                </wp:positionV>
                <wp:extent cx="286385" cy="942975"/>
                <wp:effectExtent l="0" t="0" r="18415" b="285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226" name="Group 41"/>
                        <wpg:cNvGrpSpPr/>
                        <wpg:grpSpPr>
                          <a:xfrm>
                            <a:off x="0" y="314325"/>
                            <a:ext cx="390525" cy="704850"/>
                            <a:chOff x="0" y="0"/>
                            <a:chExt cx="438150" cy="1000125"/>
                          </a:xfrm>
                        </wpg:grpSpPr>
                        <wps:wsp>
                          <wps:cNvPr id="227" name="Up Arrow 4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57"/>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60"/>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Text Box 256"/>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FA9F0" w14:textId="77777777"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3391D" id="Group 225" o:spid="_x0000_s1038" style="position:absolute;left:0;text-align:left;margin-left:424.25pt;margin-top:39.2pt;width:22.55pt;height:74.25pt;z-index:251673600;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">
                <v:group id="Group 41" o:spid="_x0000_s1039"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Up Arrow 43" o:spid="_x0000_s1040"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" adj="576" fillcolor="#4472c4 [3204]" strokecolor="#1f3763 [1604]" strokeweight="1pt"/>
                  <v:shape id="Isosceles Triangle 57" o:spid="_x0000_s1041"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" fillcolor="#4472c4 [3204]" strokecolor="#1f3763 [1604]" strokeweight="1pt"/>
                  <v:rect id="Rectangle 60" o:spid="_x0000_s1042"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" fillcolor="#4472c4 [3204]" strokecolor="#1f3763 [1604]" strokeweight="1pt"/>
                </v:group>
                <v:shape id="Text Box 256" o:spid="_x0000_s1043" type="#_x0000_t202" style="position:absolute;left:-811;top:762;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0D6FA9F0" w14:textId="77777777"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466E49E9" wp14:editId="10164B96">
                <wp:simplePos x="0" y="0"/>
                <wp:positionH relativeFrom="column">
                  <wp:posOffset>180975</wp:posOffset>
                </wp:positionH>
                <wp:positionV relativeFrom="paragraph">
                  <wp:posOffset>1228725</wp:posOffset>
                </wp:positionV>
                <wp:extent cx="5158740" cy="24606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740" cy="2460625"/>
                          <a:chOff x="-466944" y="0"/>
                          <a:chExt cx="5159783" cy="2460673"/>
                        </a:xfrm>
                      </wpg:grpSpPr>
                      <wps:wsp>
                        <wps:cNvPr id="30" name="Text Box 213"/>
                        <wps:cNvSpPr txBox="1"/>
                        <wps:spPr>
                          <a:xfrm>
                            <a:off x="2918298" y="2169262"/>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45097"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14"/>
                        <wps:cNvSpPr txBox="1"/>
                        <wps:spPr>
                          <a:xfrm>
                            <a:off x="-466944" y="0"/>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0DF9D" w14:textId="77777777"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4" name="Text Box 215"/>
                        <wps:cNvSpPr txBox="1"/>
                        <wps:spPr>
                          <a:xfrm>
                            <a:off x="4236261" y="1898513"/>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04488"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E49E9" id="Group 29" o:spid="_x0000_s1044" style="position:absolute;left:0;text-align:left;margin-left:14.25pt;margin-top:96.75pt;width:406.2pt;height:193.75pt;z-index:251672576;mso-width-relative:margin;mso-height-relative:margin" coordorigin="-4669" coordsize="51597,2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">
                <v:shape id="Text Box 213" o:spid="_x0000_s1045" type="#_x0000_t202" style="position:absolute;left:29182;top:21692;width:1381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9B45097"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4" o:spid="_x0000_s1046" type="#_x0000_t202" style="position:absolute;left:-4669;width:3502;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e0wQAAANsAAAAPAAAAZHJzL2Rvd25yZXYueG1sRI9Lq8Iw&#10;FIT3F/wP4QjurmkV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E8Wx7TBAAAA2wAAAA8AAAAA&#10;AAAAAAAAAAAABwIAAGRycy9kb3ducmV2LnhtbFBLBQYAAAAAAwADALcAAAD1AgAAAAA=&#10;" filled="f" stroked="f" strokeweight=".5pt">
                  <v:textbox style="layout-flow:vertical;mso-layout-flow-alt:bottom-to-top">
                    <w:txbxContent>
                      <w:p w14:paraId="6BA0DF9D" w14:textId="77777777"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v:textbox>
                </v:shape>
                <v:shape id="Text Box 215" o:spid="_x0000_s1047" type="#_x0000_t202" style="position:absolute;left:42362;top:18985;width:456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09404488"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sidRPr="009A2F4C">
        <w:rPr>
          <w:rFonts w:ascii="Times New Roman" w:hAnsi="Times New Roman" w:cs="Times New Roman"/>
          <w:b/>
          <w:noProof/>
          <w:sz w:val="28"/>
          <w:szCs w:val="28"/>
        </w:rPr>
        <w:drawing>
          <wp:inline distT="0" distB="0" distL="0" distR="0" wp14:anchorId="425E6819" wp14:editId="3ACC602C">
            <wp:extent cx="4939010" cy="33979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836" cy="3403329"/>
                    </a:xfrm>
                    <a:prstGeom prst="rect">
                      <a:avLst/>
                    </a:prstGeom>
                    <a:noFill/>
                    <a:ln>
                      <a:noFill/>
                    </a:ln>
                  </pic:spPr>
                </pic:pic>
              </a:graphicData>
            </a:graphic>
          </wp:inline>
        </w:drawing>
      </w:r>
    </w:p>
    <w:p w14:paraId="51F62EA0" w14:textId="77777777" w:rsidR="001B103C" w:rsidRDefault="001B103C" w:rsidP="001B103C">
      <w:pPr>
        <w:spacing w:line="240" w:lineRule="auto"/>
        <w:jc w:val="both"/>
        <w:rPr>
          <w:rFonts w:ascii="TimesNewRoman" w:hAnsi="TimesNewRoman" w:cs="TimesNewRoman"/>
          <w:sz w:val="24"/>
          <w:szCs w:val="24"/>
        </w:rPr>
      </w:pPr>
      <w:r>
        <w:rPr>
          <w:rFonts w:ascii="TimesNewRoman" w:hAnsi="TimesNewRoman" w:cs="TimesNewRoman"/>
          <w:sz w:val="24"/>
          <w:szCs w:val="24"/>
        </w:rPr>
        <w:lastRenderedPageBreak/>
        <w:t xml:space="preserve">interpreted to be oceanic crust unlike some Sedimentary basins in Nigeria like the </w:t>
      </w:r>
      <w:proofErr w:type="spellStart"/>
      <w:r>
        <w:rPr>
          <w:rFonts w:ascii="TimesNewRoman" w:hAnsi="TimesNewRoman" w:cs="TimesNewRoman"/>
          <w:sz w:val="24"/>
          <w:szCs w:val="24"/>
        </w:rPr>
        <w:t>Bida</w:t>
      </w:r>
      <w:proofErr w:type="spellEnd"/>
      <w:r>
        <w:rPr>
          <w:rFonts w:ascii="TimesNewRoman" w:hAnsi="TimesNewRoman" w:cs="TimesNewRoman"/>
          <w:sz w:val="24"/>
          <w:szCs w:val="24"/>
        </w:rPr>
        <w:t xml:space="preserve"> Basin that are underlain by continental crust. This explains why the Conrad depth looks like the Depth to Basement as the range of the Conrad depth is interwoven with the range of the Sedimentary thickness. The Conrad depth with highest thickness is seen at Longitude 5.5</w:t>
      </w:r>
      <w:r w:rsidRPr="00E42803">
        <w:rPr>
          <w:rFonts w:ascii="TimesNewRoman" w:hAnsi="TimesNewRoman" w:cs="TimesNewRoman"/>
          <w:sz w:val="24"/>
          <w:szCs w:val="24"/>
          <w:vertAlign w:val="superscript"/>
        </w:rPr>
        <w:t>0</w:t>
      </w:r>
      <w:r>
        <w:rPr>
          <w:rFonts w:ascii="TimesNewRoman" w:hAnsi="TimesNewRoman" w:cs="TimesNewRoman"/>
          <w:sz w:val="24"/>
          <w:szCs w:val="24"/>
        </w:rPr>
        <w:t>E and Latitude 6.5</w:t>
      </w:r>
      <w:r w:rsidRPr="00E42803">
        <w:rPr>
          <w:rFonts w:ascii="TimesNewRoman" w:hAnsi="TimesNewRoman" w:cs="TimesNewRoman"/>
          <w:sz w:val="24"/>
          <w:szCs w:val="24"/>
          <w:vertAlign w:val="superscript"/>
        </w:rPr>
        <w:t>0</w:t>
      </w:r>
      <w:r>
        <w:rPr>
          <w:rFonts w:ascii="TimesNewRoman" w:hAnsi="TimesNewRoman" w:cs="TimesNewRoman"/>
          <w:sz w:val="24"/>
          <w:szCs w:val="24"/>
        </w:rPr>
        <w:t>N within t</w:t>
      </w:r>
      <w:r w:rsidRPr="008A1B01">
        <w:rPr>
          <w:rFonts w:ascii="TimesNewRoman" w:hAnsi="TimesNewRoman" w:cs="TimesNewRoman"/>
          <w:sz w:val="24"/>
          <w:szCs w:val="24"/>
        </w:rPr>
        <w:t>he study area.</w:t>
      </w:r>
    </w:p>
    <w:p w14:paraId="6C679055" w14:textId="77777777" w:rsidR="001B103C" w:rsidRDefault="001B103C" w:rsidP="001B103C">
      <w:pPr>
        <w:autoSpaceDE w:val="0"/>
        <w:autoSpaceDN w:val="0"/>
        <w:adjustRightInd w:val="0"/>
        <w:spacing w:after="0" w:line="240" w:lineRule="auto"/>
        <w:jc w:val="both"/>
        <w:rPr>
          <w:rFonts w:ascii="TimesNewRoman,Bold" w:hAnsi="TimesNewRoman,Bold" w:cs="TimesNewRoman,Bold"/>
          <w:bCs/>
          <w:sz w:val="26"/>
          <w:szCs w:val="28"/>
        </w:rPr>
      </w:pPr>
    </w:p>
    <w:bookmarkEnd w:id="15"/>
    <w:p w14:paraId="5C18EF69"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3A56397" w14:textId="77777777" w:rsidR="001B103C" w:rsidRPr="003205B0" w:rsidRDefault="001B103C" w:rsidP="001B103C">
      <w:pPr>
        <w:autoSpaceDE w:val="0"/>
        <w:autoSpaceDN w:val="0"/>
        <w:adjustRightInd w:val="0"/>
        <w:spacing w:after="0" w:line="480" w:lineRule="auto"/>
        <w:jc w:val="both"/>
        <w:rPr>
          <w:rFonts w:ascii="TimesNewRoman,Bold" w:hAnsi="TimesNewRoman,Bold" w:cs="TimesNewRoman,Bold"/>
          <w:b/>
          <w:bCs/>
          <w:i/>
          <w:iCs/>
          <w:sz w:val="24"/>
          <w:szCs w:val="28"/>
        </w:rPr>
      </w:pPr>
      <w:r>
        <w:rPr>
          <w:rFonts w:ascii="TimesNewRoman,Bold" w:hAnsi="TimesNewRoman,Bold" w:cs="TimesNewRoman,Bold"/>
          <w:b/>
          <w:i/>
          <w:iCs/>
          <w:sz w:val="24"/>
          <w:szCs w:val="28"/>
        </w:rPr>
        <w:t>9</w:t>
      </w:r>
      <w:r w:rsidRPr="003205B0">
        <w:rPr>
          <w:rFonts w:ascii="TimesNewRoman,Bold" w:hAnsi="TimesNewRoman,Bold" w:cs="TimesNewRoman,Bold"/>
          <w:b/>
          <w:i/>
          <w:iCs/>
          <w:sz w:val="24"/>
          <w:szCs w:val="28"/>
        </w:rPr>
        <w:t>.2.3</w:t>
      </w:r>
      <w:r w:rsidRPr="003205B0">
        <w:rPr>
          <w:rFonts w:ascii="TimesNewRoman,Bold" w:hAnsi="TimesNewRoman,Bold" w:cs="TimesNewRoman,Bold"/>
          <w:b/>
          <w:i/>
          <w:iCs/>
          <w:sz w:val="24"/>
          <w:szCs w:val="28"/>
        </w:rPr>
        <w:tab/>
      </w:r>
      <w:r w:rsidRPr="003205B0">
        <w:rPr>
          <w:rFonts w:ascii="TimesNewRoman,Bold" w:hAnsi="TimesNewRoman,Bold" w:cs="TimesNewRoman,Bold"/>
          <w:b/>
          <w:bCs/>
          <w:i/>
          <w:iCs/>
          <w:sz w:val="24"/>
          <w:szCs w:val="28"/>
        </w:rPr>
        <w:t>Moho Discontinuity Map</w:t>
      </w:r>
    </w:p>
    <w:p w14:paraId="3AEA6688"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Moho discontinuity map (Figure 7</w:t>
      </w:r>
      <w:r w:rsidRPr="008A1B01">
        <w:rPr>
          <w:rFonts w:ascii="TimesNewRoman" w:hAnsi="TimesNewRoman" w:cs="TimesNewRoman"/>
          <w:sz w:val="24"/>
          <w:szCs w:val="24"/>
        </w:rPr>
        <w:t xml:space="preserve">) reveals that the depth </w:t>
      </w:r>
      <w:r>
        <w:rPr>
          <w:rFonts w:ascii="TimesNewRoman" w:hAnsi="TimesNewRoman" w:cs="TimesNewRoman"/>
          <w:sz w:val="24"/>
          <w:szCs w:val="24"/>
        </w:rPr>
        <w:t>to</w:t>
      </w:r>
      <w:r w:rsidRPr="008A1B01">
        <w:rPr>
          <w:rFonts w:ascii="TimesNewRoman" w:hAnsi="TimesNewRoman" w:cs="TimesNewRoman"/>
          <w:sz w:val="24"/>
          <w:szCs w:val="24"/>
        </w:rPr>
        <w:t xml:space="preserve"> the </w:t>
      </w:r>
      <w:r>
        <w:rPr>
          <w:rFonts w:ascii="TimesNewRoman" w:hAnsi="TimesNewRoman" w:cs="TimesNewRoman"/>
          <w:sz w:val="24"/>
          <w:szCs w:val="24"/>
        </w:rPr>
        <w:t>Moho</w:t>
      </w:r>
      <w:r w:rsidRPr="008A1B01">
        <w:rPr>
          <w:rFonts w:ascii="TimesNewRoman" w:hAnsi="TimesNewRoman" w:cs="TimesNewRoman"/>
          <w:sz w:val="24"/>
          <w:szCs w:val="24"/>
        </w:rPr>
        <w:t xml:space="preserve"> attains its maximum value of about 3</w:t>
      </w:r>
      <w:r>
        <w:rPr>
          <w:rFonts w:ascii="TimesNewRoman" w:hAnsi="TimesNewRoman" w:cs="TimesNewRoman"/>
          <w:sz w:val="24"/>
          <w:szCs w:val="24"/>
        </w:rPr>
        <w:t>2 k</w:t>
      </w:r>
      <w:r w:rsidRPr="008A1B01">
        <w:rPr>
          <w:rFonts w:ascii="TimesNewRoman" w:hAnsi="TimesNewRoman" w:cs="TimesNewRoman"/>
          <w:sz w:val="24"/>
          <w:szCs w:val="24"/>
        </w:rPr>
        <w:t xml:space="preserve">m </w:t>
      </w:r>
      <w:r>
        <w:rPr>
          <w:rFonts w:ascii="TimesNewRoman" w:hAnsi="TimesNewRoman" w:cs="TimesNewRoman"/>
          <w:sz w:val="24"/>
          <w:szCs w:val="24"/>
        </w:rPr>
        <w:t>along longitude 5.5</w:t>
      </w:r>
      <w:r w:rsidRPr="0073501A">
        <w:rPr>
          <w:rFonts w:ascii="TimesNewRoman" w:hAnsi="TimesNewRoman" w:cs="TimesNewRoman"/>
          <w:sz w:val="24"/>
          <w:szCs w:val="24"/>
          <w:vertAlign w:val="superscript"/>
        </w:rPr>
        <w:t>0</w:t>
      </w:r>
      <w:r>
        <w:rPr>
          <w:rFonts w:ascii="TimesNewRoman" w:hAnsi="TimesNewRoman" w:cs="TimesNewRoman"/>
          <w:sz w:val="24"/>
          <w:szCs w:val="24"/>
        </w:rPr>
        <w:t>E. This depth</w:t>
      </w:r>
      <w:r w:rsidRPr="008A1B01">
        <w:rPr>
          <w:rFonts w:ascii="TimesNewRoman" w:hAnsi="TimesNewRoman" w:cs="TimesNewRoman"/>
          <w:sz w:val="24"/>
          <w:szCs w:val="24"/>
        </w:rPr>
        <w:t xml:space="preserve"> decreases gradually</w:t>
      </w:r>
      <w:r w:rsidRPr="001669FD">
        <w:rPr>
          <w:rFonts w:ascii="TimesNewRoman" w:hAnsi="TimesNewRoman" w:cs="TimesNewRoman"/>
          <w:sz w:val="24"/>
          <w:szCs w:val="24"/>
        </w:rPr>
        <w:t xml:space="preserve"> </w:t>
      </w:r>
      <w:r>
        <w:rPr>
          <w:rFonts w:ascii="TimesNewRoman" w:hAnsi="TimesNewRoman" w:cs="TimesNewRoman"/>
          <w:sz w:val="24"/>
          <w:szCs w:val="24"/>
        </w:rPr>
        <w:t xml:space="preserve">eastward and westward </w:t>
      </w:r>
      <w:r w:rsidRPr="008A1B01">
        <w:rPr>
          <w:rFonts w:ascii="TimesNewRoman" w:hAnsi="TimesNewRoman" w:cs="TimesNewRoman"/>
          <w:sz w:val="24"/>
          <w:szCs w:val="24"/>
        </w:rPr>
        <w:t>reaching its minimum value</w:t>
      </w:r>
      <w:r>
        <w:rPr>
          <w:rFonts w:ascii="TimesNewRoman" w:hAnsi="TimesNewRoman" w:cs="TimesNewRoman"/>
          <w:sz w:val="24"/>
          <w:szCs w:val="24"/>
        </w:rPr>
        <w:t xml:space="preserve"> of 24.5</w:t>
      </w:r>
      <w:r w:rsidRPr="008A1B01">
        <w:rPr>
          <w:rFonts w:ascii="TimesNewRoman" w:hAnsi="TimesNewRoman" w:cs="TimesNewRoman"/>
          <w:sz w:val="24"/>
          <w:szCs w:val="24"/>
        </w:rPr>
        <w:t xml:space="preserve"> km</w:t>
      </w:r>
      <w:r>
        <w:rPr>
          <w:rFonts w:ascii="TimesNewRoman" w:hAnsi="TimesNewRoman" w:cs="TimesNewRoman"/>
          <w:sz w:val="24"/>
          <w:szCs w:val="24"/>
        </w:rPr>
        <w:t xml:space="preserve"> at the NW and NE corner of the study area. Depth to Moho from this map can be said to approach its maximum thickness at the central region of the study area. </w:t>
      </w:r>
    </w:p>
    <w:p w14:paraId="4D6C3E9B"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CAA99EC"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7DFD5DD" w14:textId="77777777" w:rsidR="001B103C" w:rsidRDefault="001B103C" w:rsidP="001B103C">
      <w:pPr>
        <w:autoSpaceDE w:val="0"/>
        <w:autoSpaceDN w:val="0"/>
        <w:adjustRightInd w:val="0"/>
        <w:spacing w:after="0" w:line="240" w:lineRule="auto"/>
        <w:jc w:val="both"/>
        <w:rPr>
          <w:rFonts w:ascii="Times New Roman" w:hAnsi="Times New Roman" w:cs="Times New Roman"/>
          <w:bCs/>
          <w:sz w:val="24"/>
          <w:szCs w:val="24"/>
        </w:rPr>
      </w:pPr>
      <w:bookmarkStart w:id="16" w:name="_Hlk107216321"/>
      <w:r>
        <w:rPr>
          <w:noProof/>
        </w:rPr>
        <mc:AlternateContent>
          <mc:Choice Requires="wpg">
            <w:drawing>
              <wp:anchor distT="0" distB="0" distL="114300" distR="114300" simplePos="0" relativeHeight="251667456" behindDoc="0" locked="0" layoutInCell="1" allowOverlap="1" wp14:anchorId="4D9250B3" wp14:editId="012EBF45">
                <wp:simplePos x="0" y="0"/>
                <wp:positionH relativeFrom="column">
                  <wp:posOffset>5465795</wp:posOffset>
                </wp:positionH>
                <wp:positionV relativeFrom="paragraph">
                  <wp:posOffset>187325</wp:posOffset>
                </wp:positionV>
                <wp:extent cx="286385" cy="942975"/>
                <wp:effectExtent l="0" t="0" r="1841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19" name="Group 453"/>
                        <wpg:cNvGrpSpPr/>
                        <wpg:grpSpPr>
                          <a:xfrm>
                            <a:off x="0" y="314325"/>
                            <a:ext cx="390525" cy="704850"/>
                            <a:chOff x="0" y="0"/>
                            <a:chExt cx="438150" cy="1000125"/>
                          </a:xfrm>
                        </wpg:grpSpPr>
                        <wps:wsp>
                          <wps:cNvPr id="20" name="Up Arrow 454"/>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66"/>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6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68"/>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406E7" w14:textId="77777777"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9250B3" id="Group 18" o:spid="_x0000_s1048" style="position:absolute;left:0;text-align:left;margin-left:430.4pt;margin-top:14.75pt;width:22.55pt;height:74.25pt;z-index:251667456;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">
                <v:group id="Group 453" o:spid="_x0000_s1049"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Up Arrow 454" o:spid="_x0000_s1050"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" adj="576" fillcolor="#4472c4 [3204]" strokecolor="#1f3763 [1604]" strokeweight="1pt"/>
                  <v:shape id="Isosceles Triangle 266" o:spid="_x0000_s1051"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" fillcolor="#4472c4 [3204]" strokecolor="#1f3763 [1604]" strokeweight="1pt"/>
                  <v:rect id="Rectangle 267" o:spid="_x0000_s1052"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" fillcolor="#4472c4 [3204]" strokecolor="#1f3763 [1604]" strokeweight="1pt"/>
                </v:group>
                <v:shape id="Text Box 268" o:spid="_x0000_s1053" type="#_x0000_t202" style="position:absolute;left:-811;top:762;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8406E7" w14:textId="77777777"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796C5E2E" wp14:editId="4D65F9AE">
                <wp:simplePos x="0" y="0"/>
                <wp:positionH relativeFrom="column">
                  <wp:posOffset>31531</wp:posOffset>
                </wp:positionH>
                <wp:positionV relativeFrom="paragraph">
                  <wp:posOffset>977462</wp:posOffset>
                </wp:positionV>
                <wp:extent cx="5392203" cy="27326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2203" cy="2732690"/>
                          <a:chOff x="-308409" y="-392754"/>
                          <a:chExt cx="6212113" cy="3245451"/>
                        </a:xfrm>
                      </wpg:grpSpPr>
                      <wps:wsp>
                        <wps:cNvPr id="26" name="Text Box 217"/>
                        <wps:cNvSpPr txBox="1"/>
                        <wps:spPr>
                          <a:xfrm>
                            <a:off x="3227042" y="2492320"/>
                            <a:ext cx="1949696" cy="360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1BC1"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18"/>
                        <wps:cNvSpPr txBox="1"/>
                        <wps:spPr>
                          <a:xfrm>
                            <a:off x="-308409" y="-392754"/>
                            <a:ext cx="484340" cy="200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D9B87"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8" name="Text Box 219"/>
                        <wps:cNvSpPr txBox="1"/>
                        <wps:spPr>
                          <a:xfrm>
                            <a:off x="5367475" y="2268155"/>
                            <a:ext cx="536229" cy="340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07F4A"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C5E2E" id="Group 25" o:spid="_x0000_s1054" style="position:absolute;left:0;text-align:left;margin-left:2.5pt;margin-top:76.95pt;width:424.6pt;height:215.15pt;z-index:251665408;mso-width-relative:margin;mso-height-relative:margin" coordorigin="-3084,-3927" coordsize="62121,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">
                <v:shape id="Text Box 217" o:spid="_x0000_s1055" type="#_x0000_t202" style="position:absolute;left:32270;top:24923;width:19497;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B5C1BC1"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v:textbox>
                </v:shape>
                <v:shape id="Text Box 218" o:spid="_x0000_s1056" type="#_x0000_t202" style="position:absolute;left:-3084;top:-3927;width:4843;height:2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" filled="f" stroked="f" strokeweight=".5pt">
                  <v:textbox style="layout-flow:vertical;mso-layout-flow-alt:bottom-to-top">
                    <w:txbxContent>
                      <w:p w14:paraId="1DCD9B87"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v:textbox>
                </v:shape>
                <v:shape id="Text Box 219" o:spid="_x0000_s1057" type="#_x0000_t202" style="position:absolute;left:53674;top:22681;width:536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1207F4A"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Pr>
          <w:rFonts w:ascii="Times New Roman" w:hAnsi="Times New Roman" w:cs="Times New Roman"/>
          <w:b/>
          <w:noProof/>
          <w:sz w:val="38"/>
          <w:szCs w:val="24"/>
        </w:rPr>
        <mc:AlternateContent>
          <mc:Choice Requires="wps">
            <w:drawing>
              <wp:anchor distT="0" distB="0" distL="114300" distR="114300" simplePos="0" relativeHeight="251666432" behindDoc="0" locked="0" layoutInCell="1" allowOverlap="1" wp14:anchorId="5C286E09" wp14:editId="161249B5">
                <wp:simplePos x="0" y="0"/>
                <wp:positionH relativeFrom="column">
                  <wp:posOffset>-99060</wp:posOffset>
                </wp:positionH>
                <wp:positionV relativeFrom="paragraph">
                  <wp:posOffset>3648425</wp:posOffset>
                </wp:positionV>
                <wp:extent cx="6181725" cy="4762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FB646" w14:textId="77777777"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6E09" id="Text Box 24" o:spid="_x0000_s1058" type="#_x0000_t202" style="position:absolute;left:0;text-align:left;margin-left:-7.8pt;margin-top:287.3pt;width:486.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" filled="f" stroked="f" strokeweight=".5pt">
                <v:textbox>
                  <w:txbxContent>
                    <w:p w14:paraId="515FB646" w14:textId="77777777"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v:textbox>
              </v:shape>
            </w:pict>
          </mc:Fallback>
        </mc:AlternateContent>
      </w:r>
      <w:r>
        <w:rPr>
          <w:rFonts w:ascii="Times New Roman" w:hAnsi="Times New Roman" w:cs="Times New Roman"/>
          <w:b/>
          <w:noProof/>
          <w:sz w:val="38"/>
          <w:szCs w:val="24"/>
        </w:rPr>
        <w:t xml:space="preserve">         </w:t>
      </w:r>
      <w:r w:rsidRPr="009A2F4C">
        <w:rPr>
          <w:rFonts w:ascii="Times New Roman" w:hAnsi="Times New Roman" w:cs="Times New Roman"/>
          <w:b/>
          <w:noProof/>
          <w:sz w:val="38"/>
          <w:szCs w:val="24"/>
        </w:rPr>
        <w:drawing>
          <wp:inline distT="0" distB="0" distL="0" distR="0" wp14:anchorId="56A25096" wp14:editId="2BFA6E4C">
            <wp:extent cx="4959985" cy="348784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9359" cy="3508497"/>
                    </a:xfrm>
                    <a:prstGeom prst="rect">
                      <a:avLst/>
                    </a:prstGeom>
                    <a:noFill/>
                    <a:ln>
                      <a:noFill/>
                    </a:ln>
                  </pic:spPr>
                </pic:pic>
              </a:graphicData>
            </a:graphic>
          </wp:inline>
        </w:drawing>
      </w:r>
    </w:p>
    <w:bookmarkEnd w:id="16"/>
    <w:p w14:paraId="711C6509"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695CFDBB"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2F7EEBB1"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3324A956" w14:textId="77777777" w:rsidR="001B103C" w:rsidRDefault="001B103C" w:rsidP="001B103C">
      <w:pPr>
        <w:autoSpaceDE w:val="0"/>
        <w:autoSpaceDN w:val="0"/>
        <w:adjustRightInd w:val="0"/>
        <w:spacing w:after="0" w:line="480" w:lineRule="auto"/>
        <w:jc w:val="center"/>
        <w:rPr>
          <w:rFonts w:ascii="Times New Roman" w:hAnsi="Times New Roman" w:cs="Times New Roman"/>
          <w:bCs/>
          <w:sz w:val="24"/>
          <w:szCs w:val="24"/>
        </w:rPr>
      </w:pPr>
    </w:p>
    <w:p w14:paraId="20811F63" w14:textId="77777777" w:rsidR="001B103C" w:rsidRPr="00041577" w:rsidRDefault="001B103C" w:rsidP="001B103C">
      <w:pPr>
        <w:spacing w:line="240" w:lineRule="auto"/>
        <w:jc w:val="both"/>
        <w:rPr>
          <w:rFonts w:ascii="Times New Roman" w:hAnsi="Times New Roman" w:cs="Times New Roman"/>
          <w:b/>
          <w:i/>
          <w:iCs/>
          <w:sz w:val="24"/>
          <w:szCs w:val="24"/>
        </w:rPr>
      </w:pPr>
      <w:r>
        <w:rPr>
          <w:rFonts w:ascii="Times New Roman" w:hAnsi="Times New Roman" w:cs="Times New Roman"/>
          <w:b/>
          <w:i/>
          <w:iCs/>
          <w:sz w:val="24"/>
          <w:szCs w:val="24"/>
        </w:rPr>
        <w:lastRenderedPageBreak/>
        <w:t>9</w:t>
      </w:r>
      <w:r w:rsidRPr="00041577">
        <w:rPr>
          <w:rFonts w:ascii="Times New Roman" w:hAnsi="Times New Roman" w:cs="Times New Roman"/>
          <w:b/>
          <w:i/>
          <w:iCs/>
          <w:sz w:val="24"/>
          <w:szCs w:val="24"/>
        </w:rPr>
        <w:t xml:space="preserve">.3 </w:t>
      </w:r>
      <w:r>
        <w:rPr>
          <w:rFonts w:ascii="Times New Roman" w:hAnsi="Times New Roman" w:cs="Times New Roman"/>
          <w:b/>
          <w:i/>
          <w:iCs/>
          <w:sz w:val="24"/>
          <w:szCs w:val="24"/>
        </w:rPr>
        <w:t xml:space="preserve"> </w:t>
      </w:r>
      <w:r w:rsidRPr="00041577">
        <w:rPr>
          <w:rFonts w:ascii="Times New Roman" w:hAnsi="Times New Roman" w:cs="Times New Roman"/>
          <w:b/>
          <w:i/>
          <w:iCs/>
          <w:sz w:val="24"/>
          <w:szCs w:val="24"/>
        </w:rPr>
        <w:t xml:space="preserve"> 2-D Modeling</w:t>
      </w:r>
    </w:p>
    <w:p w14:paraId="149DD5F6"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In this research work, </w:t>
      </w:r>
      <w:r>
        <w:rPr>
          <w:rFonts w:ascii="Times New Roman" w:hAnsi="Times New Roman" w:cs="Times New Roman"/>
          <w:sz w:val="24"/>
          <w:szCs w:val="24"/>
        </w:rPr>
        <w:t>four</w:t>
      </w:r>
      <w:r w:rsidRPr="005424ED">
        <w:rPr>
          <w:rFonts w:ascii="Times New Roman" w:hAnsi="Times New Roman" w:cs="Times New Roman"/>
          <w:sz w:val="24"/>
          <w:szCs w:val="24"/>
        </w:rPr>
        <w:t xml:space="preserve"> profiles A-A'</w:t>
      </w:r>
      <w:r>
        <w:rPr>
          <w:rFonts w:ascii="Times New Roman" w:hAnsi="Times New Roman" w:cs="Times New Roman"/>
          <w:sz w:val="24"/>
          <w:szCs w:val="24"/>
        </w:rPr>
        <w:t>,</w:t>
      </w:r>
      <w:r w:rsidRPr="005424ED">
        <w:rPr>
          <w:rFonts w:ascii="Times New Roman" w:hAnsi="Times New Roman" w:cs="Times New Roman"/>
          <w:sz w:val="24"/>
          <w:szCs w:val="24"/>
        </w:rPr>
        <w:t xml:space="preserve"> </w:t>
      </w:r>
      <w:bookmarkStart w:id="17" w:name="_Hlk95296721"/>
      <w:r w:rsidRPr="005424ED">
        <w:rPr>
          <w:rFonts w:ascii="Times New Roman" w:hAnsi="Times New Roman" w:cs="Times New Roman"/>
          <w:sz w:val="24"/>
          <w:szCs w:val="24"/>
        </w:rPr>
        <w:t>B-B'</w:t>
      </w:r>
      <w:bookmarkEnd w:id="17"/>
      <w:r w:rsidRPr="005424ED">
        <w:rPr>
          <w:rFonts w:ascii="Times New Roman" w:hAnsi="Times New Roman" w:cs="Times New Roman"/>
          <w:sz w:val="24"/>
          <w:szCs w:val="24"/>
        </w:rPr>
        <w:t>,</w:t>
      </w:r>
      <w:r>
        <w:rPr>
          <w:rFonts w:ascii="Times New Roman" w:hAnsi="Times New Roman" w:cs="Times New Roman"/>
          <w:sz w:val="24"/>
          <w:szCs w:val="24"/>
        </w:rPr>
        <w:t xml:space="preserve">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 were investigated with the 2-D modeling approach followed by a modification of the model parameters to obtain the improved models and good fitness between the observed and calculated curves as illustrated in the modeling results. The positions of these profiles are also shown on the geological map of the study area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8a</w:t>
      </w:r>
      <w:r w:rsidRPr="005424ED">
        <w:rPr>
          <w:rFonts w:ascii="Times New Roman" w:hAnsi="Times New Roman" w:cs="Times New Roman"/>
          <w:sz w:val="24"/>
          <w:szCs w:val="24"/>
        </w:rPr>
        <w:t>). Th</w:t>
      </w:r>
      <w:r>
        <w:rPr>
          <w:rFonts w:ascii="Times New Roman" w:hAnsi="Times New Roman" w:cs="Times New Roman"/>
          <w:sz w:val="24"/>
          <w:szCs w:val="24"/>
        </w:rPr>
        <w:t>ree</w:t>
      </w:r>
      <w:r w:rsidRPr="005424ED">
        <w:rPr>
          <w:rFonts w:ascii="Times New Roman" w:hAnsi="Times New Roman" w:cs="Times New Roman"/>
          <w:sz w:val="24"/>
          <w:szCs w:val="24"/>
        </w:rPr>
        <w:t xml:space="preserve"> profiles</w:t>
      </w:r>
      <w:r>
        <w:rPr>
          <w:rFonts w:ascii="Times New Roman" w:hAnsi="Times New Roman" w:cs="Times New Roman"/>
          <w:sz w:val="24"/>
          <w:szCs w:val="24"/>
        </w:rPr>
        <w:t xml:space="preserve"> (</w:t>
      </w:r>
      <w:r w:rsidRPr="005424ED">
        <w:rPr>
          <w:rFonts w:ascii="Times New Roman" w:hAnsi="Times New Roman" w:cs="Times New Roman"/>
          <w:sz w:val="24"/>
          <w:szCs w:val="24"/>
        </w:rPr>
        <w:t>A-A'</w:t>
      </w:r>
      <w:r>
        <w:rPr>
          <w:rFonts w:ascii="Times New Roman" w:hAnsi="Times New Roman" w:cs="Times New Roman"/>
          <w:sz w:val="24"/>
          <w:szCs w:val="24"/>
        </w:rPr>
        <w:t>,</w:t>
      </w:r>
      <w:r w:rsidRPr="005424ED">
        <w:rPr>
          <w:rFonts w:ascii="Times New Roman" w:hAnsi="Times New Roman" w:cs="Times New Roman"/>
          <w:sz w:val="24"/>
          <w:szCs w:val="24"/>
        </w:rPr>
        <w:t xml:space="preserve"> B-B'</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w:t>
      </w:r>
      <w:r w:rsidRPr="005424ED">
        <w:rPr>
          <w:rFonts w:ascii="Times New Roman" w:hAnsi="Times New Roman" w:cs="Times New Roman"/>
          <w:sz w:val="24"/>
          <w:szCs w:val="24"/>
        </w:rPr>
        <w:t xml:space="preserve"> </w:t>
      </w:r>
      <w:r>
        <w:rPr>
          <w:rFonts w:ascii="Times New Roman" w:hAnsi="Times New Roman" w:cs="Times New Roman"/>
          <w:sz w:val="24"/>
          <w:szCs w:val="24"/>
        </w:rPr>
        <w:t>were</w:t>
      </w:r>
      <w:r w:rsidRPr="005424ED">
        <w:rPr>
          <w:rFonts w:ascii="Times New Roman" w:hAnsi="Times New Roman" w:cs="Times New Roman"/>
          <w:sz w:val="24"/>
          <w:szCs w:val="24"/>
        </w:rPr>
        <w:t xml:space="preserve"> taken along the NW-SE direction to include the negative and positive Bouguer anomalies values across the region</w:t>
      </w:r>
      <w:r>
        <w:rPr>
          <w:rFonts w:ascii="Times New Roman" w:hAnsi="Times New Roman" w:cs="Times New Roman"/>
          <w:sz w:val="24"/>
          <w:szCs w:val="24"/>
        </w:rPr>
        <w:t xml:space="preserve"> and one 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was taken along the SW-SE direction</w:t>
      </w:r>
      <w:r w:rsidRPr="005424ED">
        <w:rPr>
          <w:rFonts w:ascii="Times New Roman" w:hAnsi="Times New Roman" w:cs="Times New Roman"/>
          <w:sz w:val="24"/>
          <w:szCs w:val="24"/>
        </w:rPr>
        <w:t>.</w:t>
      </w:r>
    </w:p>
    <w:p w14:paraId="0625EC4D"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7E706B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4F94B8E"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AD485E4" w14:textId="77777777" w:rsidR="001B103C" w:rsidRPr="0026717B"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sidRPr="0026717B">
        <w:rPr>
          <w:rFonts w:ascii="Times New Roman" w:hAnsi="Times New Roman" w:cs="Times New Roman"/>
          <w:b/>
          <w:i/>
          <w:iCs/>
          <w:sz w:val="24"/>
          <w:szCs w:val="24"/>
        </w:rPr>
        <w:t xml:space="preserve">9.3.1  </w:t>
      </w:r>
      <w:r w:rsidRPr="0026717B">
        <w:rPr>
          <w:rFonts w:ascii="Times New Roman" w:hAnsi="Times New Roman" w:cs="Times New Roman"/>
          <w:b/>
          <w:bCs/>
          <w:i/>
          <w:iCs/>
          <w:sz w:val="24"/>
          <w:szCs w:val="24"/>
        </w:rPr>
        <w:t xml:space="preserve"> Modeling along Profile A-A</w:t>
      </w:r>
      <w:r w:rsidRPr="0026717B">
        <w:rPr>
          <w:rFonts w:ascii="Times New Roman" w:hAnsi="Times New Roman" w:cs="Times New Roman"/>
          <w:b/>
          <w:bCs/>
          <w:i/>
          <w:iCs/>
          <w:color w:val="000000" w:themeColor="text1"/>
          <w:sz w:val="24"/>
          <w:szCs w:val="24"/>
          <w:vertAlign w:val="superscript"/>
        </w:rPr>
        <w:t>|</w:t>
      </w:r>
    </w:p>
    <w:p w14:paraId="662146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5A16CA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A-A' profile</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Figure </w:t>
      </w:r>
      <w:r>
        <w:rPr>
          <w:rFonts w:ascii="Times New Roman" w:hAnsi="Times New Roman" w:cs="Times New Roman"/>
          <w:sz w:val="24"/>
          <w:szCs w:val="24"/>
        </w:rPr>
        <w:t>8(b)</w:t>
      </w:r>
      <w:r w:rsidRPr="005424ED">
        <w:rPr>
          <w:rFonts w:ascii="Times New Roman" w:hAnsi="Times New Roman" w:cs="Times New Roman"/>
          <w:sz w:val="24"/>
          <w:szCs w:val="24"/>
        </w:rPr>
        <w:t xml:space="preserve"> cut across the only pronounced anomaly within the study area marked “Z” at the southern region of the study area</w:t>
      </w:r>
      <w:r>
        <w:rPr>
          <w:rFonts w:ascii="Times New Roman" w:hAnsi="Times New Roman" w:cs="Times New Roman"/>
          <w:sz w:val="24"/>
          <w:szCs w:val="24"/>
        </w:rPr>
        <w:t xml:space="preserve"> </w:t>
      </w:r>
      <w:r w:rsidRPr="005424ED">
        <w:rPr>
          <w:rFonts w:ascii="Times New Roman" w:hAnsi="Times New Roman" w:cs="Times New Roman"/>
          <w:sz w:val="24"/>
          <w:szCs w:val="24"/>
        </w:rPr>
        <w:t>and run</w:t>
      </w:r>
      <w:r>
        <w:rPr>
          <w:rFonts w:ascii="Times New Roman" w:hAnsi="Times New Roman" w:cs="Times New Roman"/>
          <w:sz w:val="24"/>
          <w:szCs w:val="24"/>
        </w:rPr>
        <w:t>s</w:t>
      </w:r>
      <w:r w:rsidRPr="005424ED">
        <w:rPr>
          <w:rFonts w:ascii="Times New Roman" w:hAnsi="Times New Roman" w:cs="Times New Roman"/>
          <w:sz w:val="24"/>
          <w:szCs w:val="24"/>
        </w:rPr>
        <w:t xml:space="preserve"> through </w:t>
      </w:r>
      <w:r>
        <w:rPr>
          <w:rFonts w:ascii="Times New Roman" w:hAnsi="Times New Roman" w:cs="Times New Roman"/>
          <w:sz w:val="24"/>
          <w:szCs w:val="24"/>
        </w:rPr>
        <w:t>towns</w:t>
      </w:r>
      <w:r w:rsidRPr="005424ED">
        <w:rPr>
          <w:rFonts w:ascii="Times New Roman" w:hAnsi="Times New Roman" w:cs="Times New Roman"/>
          <w:sz w:val="24"/>
          <w:szCs w:val="24"/>
        </w:rPr>
        <w:t xml:space="preserve"> like </w:t>
      </w:r>
      <w:proofErr w:type="spellStart"/>
      <w:r w:rsidRPr="005424ED">
        <w:rPr>
          <w:rFonts w:ascii="Times New Roman" w:hAnsi="Times New Roman" w:cs="Times New Roman"/>
          <w:sz w:val="24"/>
          <w:szCs w:val="24"/>
        </w:rPr>
        <w:t>Ulegu</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and Benin moat all in Edo State The profile A-A' cuts across the study area in NW-SE direction into the pronounced anomaly marked “Z” and extends to about 99 km long.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Benin Moat and </w:t>
      </w:r>
      <w:proofErr w:type="spellStart"/>
      <w:r w:rsidRPr="005424ED">
        <w:rPr>
          <w:rFonts w:ascii="Times New Roman" w:hAnsi="Times New Roman" w:cs="Times New Roman"/>
          <w:sz w:val="24"/>
          <w:szCs w:val="24"/>
        </w:rPr>
        <w:t>Ulegu</w:t>
      </w:r>
      <w:proofErr w:type="spellEnd"/>
      <w:r>
        <w:rPr>
          <w:rFonts w:ascii="Times New Roman" w:hAnsi="Times New Roman" w:cs="Times New Roman"/>
          <w:sz w:val="24"/>
          <w:szCs w:val="24"/>
        </w:rPr>
        <w:t xml:space="preserve"> - towns through which profile </w:t>
      </w:r>
      <w:r w:rsidRPr="00F60D22">
        <w:rPr>
          <w:rFonts w:ascii="Times New Roman" w:hAnsi="Times New Roman" w:cs="Times New Roman"/>
          <w:sz w:val="24"/>
          <w:szCs w:val="24"/>
        </w:rPr>
        <w:t>A-A</w:t>
      </w:r>
      <w:r w:rsidRPr="00F60D22">
        <w:rPr>
          <w:rFonts w:ascii="Times New Roman" w:hAnsi="Times New Roman" w:cs="Times New Roman"/>
          <w:color w:val="000000" w:themeColor="text1"/>
          <w:sz w:val="24"/>
          <w:szCs w:val="24"/>
          <w:vertAlign w:val="superscript"/>
        </w:rPr>
        <w:t>|</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in Edo state Nigeria</w:t>
      </w:r>
      <w:r>
        <w:rPr>
          <w:rFonts w:ascii="Times New Roman" w:hAnsi="Times New Roman" w:cs="Times New Roman"/>
          <w:sz w:val="24"/>
          <w:szCs w:val="24"/>
        </w:rPr>
        <w:t>,</w:t>
      </w:r>
      <w:r w:rsidRPr="005424ED">
        <w:rPr>
          <w:rFonts w:ascii="Times New Roman" w:hAnsi="Times New Roman" w:cs="Times New Roman"/>
          <w:sz w:val="24"/>
          <w:szCs w:val="24"/>
        </w:rPr>
        <w:t xml:space="preserve"> are 14.6 km, 5.</w:t>
      </w:r>
      <w:r>
        <w:rPr>
          <w:rFonts w:ascii="Times New Roman" w:hAnsi="Times New Roman" w:cs="Times New Roman"/>
          <w:sz w:val="24"/>
          <w:szCs w:val="24"/>
        </w:rPr>
        <w:t>0</w:t>
      </w:r>
      <w:r w:rsidRPr="005424ED">
        <w:rPr>
          <w:rFonts w:ascii="Times New Roman" w:hAnsi="Times New Roman" w:cs="Times New Roman"/>
          <w:sz w:val="24"/>
          <w:szCs w:val="24"/>
        </w:rPr>
        <w:t xml:space="preserve"> km, 15.6 km away from Edo state capital, Benin City respectively. </w:t>
      </w:r>
      <w:bookmarkStart w:id="18" w:name="_Hlk95297137"/>
      <w:r w:rsidRPr="005424ED">
        <w:rPr>
          <w:rFonts w:ascii="Times New Roman" w:hAnsi="Times New Roman" w:cs="Times New Roman"/>
          <w:sz w:val="24"/>
          <w:szCs w:val="24"/>
        </w:rPr>
        <w:t>The Bouguer anomaly values of different amplitudes and gradients ranges from</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1.2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bookmarkEnd w:id="18"/>
    <w:p w14:paraId="3CD2550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C13D76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B103C">
          <w:pgSz w:w="12240" w:h="15840"/>
          <w:pgMar w:top="1440" w:right="1440" w:bottom="1440" w:left="1440" w:header="708" w:footer="708" w:gutter="0"/>
          <w:cols w:space="708"/>
          <w:docGrid w:linePitch="360"/>
        </w:sectPr>
      </w:pPr>
    </w:p>
    <w:p w14:paraId="503ACA81" w14:textId="77777777" w:rsidR="001B103C" w:rsidRPr="005424ED" w:rsidRDefault="001B103C" w:rsidP="001B103C">
      <w:pPr>
        <w:spacing w:line="240" w:lineRule="auto"/>
        <w:jc w:val="both"/>
        <w:rPr>
          <w:rFonts w:ascii="Times New Roman" w:hAnsi="Times New Roman" w:cs="Times New Roman"/>
          <w:sz w:val="24"/>
          <w:szCs w:val="24"/>
        </w:rPr>
      </w:pPr>
    </w:p>
    <w:p w14:paraId="7A779319"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166315A" wp14:editId="08801813">
                <wp:simplePos x="0" y="0"/>
                <wp:positionH relativeFrom="column">
                  <wp:posOffset>4094480</wp:posOffset>
                </wp:positionH>
                <wp:positionV relativeFrom="paragraph">
                  <wp:posOffset>2849880</wp:posOffset>
                </wp:positionV>
                <wp:extent cx="355600" cy="2844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14:paraId="44AE7F52"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66315A" id="Text Box 9" o:spid="_x0000_s1059" type="#_x0000_t202" style="position:absolute;left:0;text-align:left;margin-left:322.4pt;margin-top:224.4pt;width:28pt;height:2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hm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" filled="f" stroked="f" strokeweight=".5pt">
                <v:textbox>
                  <w:txbxContent>
                    <w:p w14:paraId="44AE7F52"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528443B" wp14:editId="64CE4F2B">
                <wp:simplePos x="0" y="0"/>
                <wp:positionH relativeFrom="column">
                  <wp:posOffset>1087120</wp:posOffset>
                </wp:positionH>
                <wp:positionV relativeFrom="paragraph">
                  <wp:posOffset>2860040</wp:posOffset>
                </wp:positionV>
                <wp:extent cx="355600" cy="2844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14:paraId="2ED33075"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8443B" id="Text Box 13" o:spid="_x0000_s1060" type="#_x0000_t202" style="position:absolute;left:0;text-align:left;margin-left:85.6pt;margin-top:225.2pt;width:28pt;height:2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nC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" filled="f" stroked="f" strokeweight=".5pt">
                <v:textbox>
                  <w:txbxContent>
                    <w:p w14:paraId="2ED33075"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v:textbox>
              </v:shape>
            </w:pict>
          </mc:Fallback>
        </mc:AlternateContent>
      </w:r>
      <w:r>
        <w:rPr>
          <w:noProof/>
        </w:rPr>
        <w:drawing>
          <wp:inline distT="0" distB="0" distL="0" distR="0" wp14:anchorId="59C00640" wp14:editId="36BCB917">
            <wp:extent cx="5608320" cy="2987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987040"/>
                    </a:xfrm>
                    <a:prstGeom prst="rect">
                      <a:avLst/>
                    </a:prstGeom>
                    <a:noFill/>
                    <a:ln>
                      <a:noFill/>
                    </a:ln>
                  </pic:spPr>
                </pic:pic>
              </a:graphicData>
            </a:graphic>
          </wp:inline>
        </w:drawing>
      </w:r>
    </w:p>
    <w:p w14:paraId="585316EC" w14:textId="77777777" w:rsidR="001B103C" w:rsidRDefault="001B103C" w:rsidP="001B103C">
      <w:pPr>
        <w:spacing w:line="240" w:lineRule="auto"/>
        <w:jc w:val="both"/>
        <w:rPr>
          <w:rFonts w:ascii="Times New Roman" w:hAnsi="Times New Roman" w:cs="Times New Roman"/>
          <w:sz w:val="24"/>
          <w:szCs w:val="24"/>
        </w:rPr>
      </w:pPr>
      <w:bookmarkStart w:id="19" w:name="_Hlk107216581"/>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1157A28" wp14:editId="2FFBF8FE">
                <wp:simplePos x="0" y="0"/>
                <wp:positionH relativeFrom="column">
                  <wp:posOffset>0</wp:posOffset>
                </wp:positionH>
                <wp:positionV relativeFrom="paragraph">
                  <wp:posOffset>-635</wp:posOffset>
                </wp:positionV>
                <wp:extent cx="6235430" cy="6517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35430" cy="651753"/>
                        </a:xfrm>
                        <a:prstGeom prst="rect">
                          <a:avLst/>
                        </a:prstGeom>
                        <a:solidFill>
                          <a:schemeClr val="lt1"/>
                        </a:solidFill>
                        <a:ln w="6350">
                          <a:noFill/>
                        </a:ln>
                      </wps:spPr>
                      <wps:txbx>
                        <w:txbxContent>
                          <w:p w14:paraId="7332EB3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14:paraId="0375BECD"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57A28" id="Text Box 16" o:spid="_x0000_s1061" type="#_x0000_t202" style="position:absolute;left:0;text-align:left;margin-left:0;margin-top:-.05pt;width:491pt;height:51.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oYLwIAAFw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" fillcolor="white [3201]" stroked="f" strokeweight=".5pt">
                <v:textbox>
                  <w:txbxContent>
                    <w:p w14:paraId="7332EB3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14:paraId="0375BECD" w14:textId="77777777" w:rsidR="001B103C" w:rsidRDefault="001B103C" w:rsidP="001B103C"/>
                  </w:txbxContent>
                </v:textbox>
              </v:shape>
            </w:pict>
          </mc:Fallback>
        </mc:AlternateContent>
      </w:r>
    </w:p>
    <w:p w14:paraId="06A34ADB" w14:textId="77777777" w:rsidR="001B103C" w:rsidRDefault="001B103C" w:rsidP="001B103C">
      <w:pPr>
        <w:spacing w:line="240" w:lineRule="auto"/>
        <w:jc w:val="both"/>
        <w:rPr>
          <w:rFonts w:ascii="Times New Roman" w:hAnsi="Times New Roman" w:cs="Times New Roman"/>
          <w:sz w:val="24"/>
          <w:szCs w:val="24"/>
        </w:rPr>
      </w:pPr>
    </w:p>
    <w:p w14:paraId="417B7559" w14:textId="77777777" w:rsidR="001B103C" w:rsidRDefault="001B103C" w:rsidP="001B103C">
      <w:pPr>
        <w:spacing w:line="240" w:lineRule="auto"/>
        <w:jc w:val="both"/>
        <w:rPr>
          <w:rFonts w:ascii="Times New Roman" w:hAnsi="Times New Roman" w:cs="Times New Roman"/>
          <w:sz w:val="24"/>
          <w:szCs w:val="24"/>
        </w:rPr>
      </w:pPr>
    </w:p>
    <w:bookmarkEnd w:id="19"/>
    <w:p w14:paraId="38519D3E"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lastRenderedPageBreak/>
        <w:t xml:space="preserve">The crustal model for profile A-A' (Figure </w:t>
      </w:r>
      <w:r>
        <w:rPr>
          <w:rFonts w:ascii="Times New Roman" w:hAnsi="Times New Roman" w:cs="Times New Roman"/>
          <w:sz w:val="24"/>
          <w:szCs w:val="24"/>
        </w:rPr>
        <w:t>9</w:t>
      </w:r>
      <w:r w:rsidRPr="005424ED">
        <w:rPr>
          <w:rFonts w:ascii="Times New Roman" w:hAnsi="Times New Roman" w:cs="Times New Roman"/>
          <w:sz w:val="24"/>
          <w:szCs w:val="24"/>
        </w:rPr>
        <w:t>) shows two major layers above the Moho discontinuity (sediments and the crust) which differ in thickness and density. Apparent density of overlying sediments indicating the Benin formation, Agbada formation and Imo Shale on average is 2.59g/cm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2.62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and 2.63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respectively. The positive anomalies came about as a result of basement rock (migmatite) from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southwestern Nigeria that intrude into the sedimentary region of the study area and hence the resulted model supports a basement of high density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with a uniform density of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w:t>
      </w:r>
    </w:p>
    <w:p w14:paraId="2E0A190F"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4701D8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Depth to Basement (Sedimentary thickness) is seen to show large variation with a maximum depth of 15 km which indicates that the region is adequate for Crude oil exploration. The model approximates the Moho depth below this region to range between 32 km and 41 km and the rock density below Moho discontinuity (Mantle) is calculated to be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w:t>
      </w:r>
    </w:p>
    <w:p w14:paraId="6C28BB8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14:paraId="71AEDF77" w14:textId="77777777" w:rsidR="001B103C" w:rsidRPr="003205B0"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3205B0">
        <w:rPr>
          <w:rFonts w:ascii="Times New Roman" w:hAnsi="Times New Roman" w:cs="Times New Roman"/>
          <w:b/>
          <w:i/>
          <w:iCs/>
          <w:sz w:val="24"/>
          <w:szCs w:val="24"/>
        </w:rPr>
        <w:t xml:space="preserve">.3.2 </w:t>
      </w:r>
      <w:r>
        <w:rPr>
          <w:rFonts w:ascii="Times New Roman" w:hAnsi="Times New Roman" w:cs="Times New Roman"/>
          <w:b/>
          <w:i/>
          <w:iCs/>
          <w:sz w:val="24"/>
          <w:szCs w:val="24"/>
        </w:rPr>
        <w:t xml:space="preserve">  </w:t>
      </w:r>
      <w:r w:rsidRPr="003205B0">
        <w:rPr>
          <w:rFonts w:ascii="Times New Roman" w:hAnsi="Times New Roman" w:cs="Times New Roman"/>
          <w:b/>
          <w:bCs/>
          <w:i/>
          <w:iCs/>
          <w:sz w:val="24"/>
          <w:szCs w:val="24"/>
        </w:rPr>
        <w:t>Modeling along Profile B-B</w:t>
      </w:r>
      <w:r w:rsidRPr="003205B0">
        <w:rPr>
          <w:rFonts w:ascii="Times New Roman" w:hAnsi="Times New Roman" w:cs="Times New Roman"/>
          <w:i/>
          <w:iCs/>
          <w:sz w:val="24"/>
          <w:szCs w:val="24"/>
        </w:rPr>
        <w:t>'</w:t>
      </w:r>
    </w:p>
    <w:p w14:paraId="5CBFC5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Figure </w:t>
      </w:r>
      <w:r>
        <w:rPr>
          <w:rFonts w:ascii="Times New Roman" w:hAnsi="Times New Roman" w:cs="Times New Roman"/>
          <w:sz w:val="24"/>
          <w:szCs w:val="24"/>
        </w:rPr>
        <w:t>10</w:t>
      </w:r>
      <w:r w:rsidRPr="005424ED">
        <w:rPr>
          <w:rFonts w:ascii="Times New Roman" w:hAnsi="Times New Roman" w:cs="Times New Roman"/>
          <w:sz w:val="24"/>
          <w:szCs w:val="24"/>
        </w:rPr>
        <w:t xml:space="preserve"> gives the modeling result along profile B-B'. The selection of a second profile for 2</w:t>
      </w:r>
      <w:r>
        <w:rPr>
          <w:rFonts w:ascii="Times New Roman" w:hAnsi="Times New Roman" w:cs="Times New Roman"/>
          <w:sz w:val="24"/>
          <w:szCs w:val="24"/>
        </w:rPr>
        <w:t>-</w:t>
      </w:r>
      <w:r w:rsidRPr="005424ED">
        <w:rPr>
          <w:rFonts w:ascii="Times New Roman" w:hAnsi="Times New Roman" w:cs="Times New Roman"/>
          <w:sz w:val="24"/>
          <w:szCs w:val="24"/>
        </w:rPr>
        <w:t>D Modeling was motivated by the results of the prior Model which indicated reasons for the positive anomaly values observed in the northwestern region of the study area. The B-B' profile shown in Figure</w:t>
      </w:r>
      <w:r>
        <w:rPr>
          <w:rFonts w:ascii="Times New Roman" w:hAnsi="Times New Roman" w:cs="Times New Roman"/>
          <w:sz w:val="24"/>
          <w:szCs w:val="24"/>
        </w:rPr>
        <w:t xml:space="preserve"> 8a and 8b</w:t>
      </w:r>
      <w:r w:rsidRPr="005424ED">
        <w:rPr>
          <w:rFonts w:ascii="Times New Roman" w:hAnsi="Times New Roman" w:cs="Times New Roman"/>
          <w:sz w:val="24"/>
          <w:szCs w:val="24"/>
        </w:rPr>
        <w:t xml:space="preserve"> cut across the study area in NW – SE direction from a basement terrain towards a relatively undisturbed region in the area with a horizontal distance of about 109 km. Profile B-B' shown in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5</w:t>
      </w:r>
      <w:r w:rsidRPr="005424ED">
        <w:rPr>
          <w:rFonts w:ascii="Times New Roman" w:hAnsi="Times New Roman" w:cs="Times New Roman"/>
          <w:sz w:val="24"/>
          <w:szCs w:val="24"/>
        </w:rPr>
        <w:t xml:space="preserve"> run</w:t>
      </w:r>
      <w:r>
        <w:rPr>
          <w:rFonts w:ascii="Times New Roman" w:hAnsi="Times New Roman" w:cs="Times New Roman"/>
          <w:sz w:val="24"/>
          <w:szCs w:val="24"/>
        </w:rPr>
        <w:t>s</w:t>
      </w:r>
      <w:r w:rsidRPr="005424ED">
        <w:rPr>
          <w:rFonts w:ascii="Times New Roman" w:hAnsi="Times New Roman" w:cs="Times New Roman"/>
          <w:sz w:val="24"/>
          <w:szCs w:val="24"/>
        </w:rPr>
        <w:t xml:space="preserve"> across the Flank of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(a basement complex) at the north through </w:t>
      </w:r>
      <w:proofErr w:type="spellStart"/>
      <w:r w:rsidRPr="005424ED">
        <w:rPr>
          <w:rFonts w:ascii="Times New Roman" w:hAnsi="Times New Roman" w:cs="Times New Roman"/>
          <w:sz w:val="24"/>
          <w:szCs w:val="24"/>
        </w:rPr>
        <w:t>Akotogbo</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town </w:t>
      </w:r>
      <w:r w:rsidRPr="005424ED">
        <w:rPr>
          <w:rFonts w:ascii="Times New Roman" w:hAnsi="Times New Roman" w:cs="Times New Roman"/>
          <w:sz w:val="24"/>
          <w:szCs w:val="24"/>
        </w:rPr>
        <w:t xml:space="preserve">in </w:t>
      </w:r>
      <w:proofErr w:type="spellStart"/>
      <w:r>
        <w:rPr>
          <w:rFonts w:ascii="Times New Roman" w:hAnsi="Times New Roman" w:cs="Times New Roman"/>
          <w:sz w:val="24"/>
          <w:szCs w:val="24"/>
        </w:rPr>
        <w:t>Irele</w:t>
      </w:r>
      <w:proofErr w:type="spellEnd"/>
      <w:r>
        <w:rPr>
          <w:rFonts w:ascii="Times New Roman" w:hAnsi="Times New Roman" w:cs="Times New Roman"/>
          <w:sz w:val="24"/>
          <w:szCs w:val="24"/>
        </w:rPr>
        <w:t xml:space="preserve">, </w:t>
      </w:r>
      <w:r w:rsidRPr="005424ED">
        <w:rPr>
          <w:rFonts w:ascii="Times New Roman" w:hAnsi="Times New Roman" w:cs="Times New Roman"/>
          <w:sz w:val="24"/>
          <w:szCs w:val="24"/>
        </w:rPr>
        <w:t>Ondo State.</w:t>
      </w:r>
      <w:r>
        <w:rPr>
          <w:rFonts w:ascii="Times New Roman" w:hAnsi="Times New Roman" w:cs="Times New Roman"/>
          <w:sz w:val="24"/>
          <w:szCs w:val="24"/>
        </w:rPr>
        <w:t xml:space="preserve"> </w:t>
      </w:r>
      <w:r w:rsidRPr="005424ED">
        <w:rPr>
          <w:rFonts w:ascii="Times New Roman" w:hAnsi="Times New Roman" w:cs="Times New Roman"/>
          <w:sz w:val="24"/>
          <w:szCs w:val="24"/>
        </w:rPr>
        <w:t>Nigeria located at Longitude 5.03</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E and Latitude 6.39</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 xml:space="preserve">N. Left of B-B' profile are towns like </w:t>
      </w:r>
      <w:proofErr w:type="spellStart"/>
      <w:r w:rsidRPr="005424ED">
        <w:rPr>
          <w:rFonts w:ascii="Times New Roman" w:hAnsi="Times New Roman" w:cs="Times New Roman"/>
          <w:sz w:val="24"/>
          <w:szCs w:val="24"/>
        </w:rPr>
        <w:t>Igbekelo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Lalate</w:t>
      </w:r>
      <w:proofErr w:type="spellEnd"/>
      <w:r w:rsidRPr="005424ED">
        <w:rPr>
          <w:rFonts w:ascii="Times New Roman" w:hAnsi="Times New Roman" w:cs="Times New Roman"/>
          <w:sz w:val="24"/>
          <w:szCs w:val="24"/>
        </w:rPr>
        <w:t xml:space="preserve"> towns in Ondo state and right of the profile is seen </w:t>
      </w:r>
      <w:proofErr w:type="spellStart"/>
      <w:r w:rsidRPr="005424ED">
        <w:rPr>
          <w:rFonts w:ascii="Times New Roman" w:hAnsi="Times New Roman" w:cs="Times New Roman"/>
          <w:sz w:val="24"/>
          <w:szCs w:val="24"/>
        </w:rPr>
        <w:t>Siluko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Kolobo</w:t>
      </w:r>
      <w:proofErr w:type="spellEnd"/>
      <w:r w:rsidRPr="005424ED">
        <w:rPr>
          <w:rFonts w:ascii="Times New Roman" w:hAnsi="Times New Roman" w:cs="Times New Roman"/>
          <w:sz w:val="24"/>
          <w:szCs w:val="24"/>
        </w:rPr>
        <w:t xml:space="preserve"> towns in Edo state Nigeria.</w:t>
      </w:r>
    </w:p>
    <w:p w14:paraId="44104C6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04FE63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bookmarkStart w:id="20" w:name="_Hlk107216879"/>
      <w:r w:rsidRPr="005424ED">
        <w:rPr>
          <w:rFonts w:ascii="Times New Roman" w:hAnsi="Times New Roman" w:cs="Times New Roman"/>
          <w:noProof/>
          <w:sz w:val="24"/>
          <w:szCs w:val="24"/>
        </w:rPr>
        <w:drawing>
          <wp:anchor distT="36576" distB="36576" distL="36576" distR="36576" simplePos="0" relativeHeight="251661312" behindDoc="0" locked="0" layoutInCell="1" allowOverlap="1" wp14:anchorId="708C0568" wp14:editId="46B86A05">
            <wp:simplePos x="0" y="0"/>
            <wp:positionH relativeFrom="column">
              <wp:posOffset>-308496</wp:posOffset>
            </wp:positionH>
            <wp:positionV relativeFrom="paragraph">
              <wp:posOffset>200054</wp:posOffset>
            </wp:positionV>
            <wp:extent cx="3058124" cy="3718816"/>
            <wp:effectExtent l="19050" t="19050" r="28575" b="15240"/>
            <wp:wrapNone/>
            <wp:docPr id="157" name="Picture 157" descr="pro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file 1"/>
                    <pic:cNvPicPr>
                      <a:picLocks noChangeAspect="1" noChangeArrowheads="1"/>
                    </pic:cNvPicPr>
                  </pic:nvPicPr>
                  <pic:blipFill>
                    <a:blip r:embed="rId14"/>
                    <a:srcRect/>
                    <a:stretch>
                      <a:fillRect/>
                    </a:stretch>
                  </pic:blipFill>
                  <pic:spPr bwMode="auto">
                    <a:xfrm>
                      <a:off x="0" y="0"/>
                      <a:ext cx="3058124" cy="3718816"/>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44044F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noProof/>
          <w:sz w:val="24"/>
          <w:szCs w:val="24"/>
        </w:rPr>
        <w:drawing>
          <wp:anchor distT="36576" distB="36576" distL="36576" distR="36576" simplePos="0" relativeHeight="251662336" behindDoc="0" locked="0" layoutInCell="1" allowOverlap="1" wp14:anchorId="2BC80E05" wp14:editId="34CEA53E">
            <wp:simplePos x="0" y="0"/>
            <wp:positionH relativeFrom="column">
              <wp:posOffset>2867025</wp:posOffset>
            </wp:positionH>
            <wp:positionV relativeFrom="paragraph">
              <wp:posOffset>55245</wp:posOffset>
            </wp:positionV>
            <wp:extent cx="3432810" cy="3657600"/>
            <wp:effectExtent l="19050" t="19050" r="15240" b="19050"/>
            <wp:wrapNone/>
            <wp:docPr id="730" name="Picture 161" descr="pro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file 2"/>
                    <pic:cNvPicPr>
                      <a:picLocks noChangeAspect="1" noChangeArrowheads="1"/>
                    </pic:cNvPicPr>
                  </pic:nvPicPr>
                  <pic:blipFill>
                    <a:blip r:embed="rId15"/>
                    <a:srcRect/>
                    <a:stretch>
                      <a:fillRect/>
                    </a:stretch>
                  </pic:blipFill>
                  <pic:spPr bwMode="auto">
                    <a:xfrm>
                      <a:off x="0" y="0"/>
                      <a:ext cx="3432810" cy="3657600"/>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bookmarkEnd w:id="20"/>
    <w:p w14:paraId="40A2A846"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3B1E588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636F76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5BD10E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513DCD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4B0921D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8634E4E"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54BFD815"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5ED17DFC"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5DB1D0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61F4EE9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0C719297"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7C1150C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F546BF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4BE807B"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B53A66E"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1324A933"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007BB7D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54849F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614A253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7482222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F64333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6A603AD" wp14:editId="59E800FA">
                <wp:simplePos x="0" y="0"/>
                <wp:positionH relativeFrom="margin">
                  <wp:posOffset>-394592</wp:posOffset>
                </wp:positionH>
                <wp:positionV relativeFrom="paragraph">
                  <wp:posOffset>315501</wp:posOffset>
                </wp:positionV>
                <wp:extent cx="3282286" cy="31432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28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DE28"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14:paraId="058C959A" w14:textId="77777777" w:rsidR="001B103C" w:rsidRPr="00DD1CC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603AD" id="Text Box 154" o:spid="_x0000_s1062" type="#_x0000_t202" style="position:absolute;left:0;text-align:left;margin-left:-31.05pt;margin-top:24.85pt;width:258.4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" filled="f" stroked="f" strokeweight=".5pt">
                <v:textbox>
                  <w:txbxContent>
                    <w:p w14:paraId="50B9DE28"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14:paraId="058C959A" w14:textId="77777777" w:rsidR="001B103C" w:rsidRPr="00DD1CC2" w:rsidRDefault="001B103C" w:rsidP="001B103C">
                      <w:pPr>
                        <w:rPr>
                          <w:b/>
                        </w:rPr>
                      </w:pPr>
                    </w:p>
                  </w:txbxContent>
                </v:textbox>
                <w10:wrap anchorx="margin"/>
              </v:shape>
            </w:pict>
          </mc:Fallback>
        </mc:AlternateContent>
      </w:r>
      <w:r>
        <w:rPr>
          <w:rFonts w:ascii="Times New Roman" w:hAnsi="Times New Roman" w:cs="Times New Roman"/>
          <w:b/>
          <w:i/>
          <w:iCs/>
          <w:noProof/>
          <w:sz w:val="24"/>
          <w:szCs w:val="24"/>
        </w:rPr>
        <mc:AlternateContent>
          <mc:Choice Requires="wps">
            <w:drawing>
              <wp:anchor distT="0" distB="0" distL="114300" distR="114300" simplePos="0" relativeHeight="251674624" behindDoc="0" locked="0" layoutInCell="1" allowOverlap="1" wp14:anchorId="347A5DD9" wp14:editId="556F1E4E">
                <wp:simplePos x="0" y="0"/>
                <wp:positionH relativeFrom="column">
                  <wp:posOffset>3121903</wp:posOffset>
                </wp:positionH>
                <wp:positionV relativeFrom="paragraph">
                  <wp:posOffset>304908</wp:posOffset>
                </wp:positionV>
                <wp:extent cx="3452694" cy="313899"/>
                <wp:effectExtent l="0" t="0" r="0" b="0"/>
                <wp:wrapNone/>
                <wp:docPr id="6" name="Text Box 6"/>
                <wp:cNvGraphicFramePr/>
                <a:graphic xmlns:a="http://schemas.openxmlformats.org/drawingml/2006/main">
                  <a:graphicData uri="http://schemas.microsoft.com/office/word/2010/wordprocessingShape">
                    <wps:wsp>
                      <wps:cNvSpPr txBox="1"/>
                      <wps:spPr>
                        <a:xfrm>
                          <a:off x="0" y="0"/>
                          <a:ext cx="3452694" cy="313899"/>
                        </a:xfrm>
                        <a:prstGeom prst="rect">
                          <a:avLst/>
                        </a:prstGeom>
                        <a:solidFill>
                          <a:schemeClr val="lt1"/>
                        </a:solidFill>
                        <a:ln w="6350">
                          <a:noFill/>
                        </a:ln>
                      </wps:spPr>
                      <wps:txbx>
                        <w:txbxContent>
                          <w:p w14:paraId="17952292"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14:paraId="4F5C0A63"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5DD9" id="Text Box 6" o:spid="_x0000_s1063" type="#_x0000_t202" style="position:absolute;left:0;text-align:left;margin-left:245.8pt;margin-top:24pt;width:271.8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D5MAIAAFwEAAAOAAAAZHJzL2Uyb0RvYy54bWysVE2P2yAQvVfqf0DcG+e7G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" fillcolor="white [3201]" stroked="f" strokeweight=".5pt">
                <v:textbox>
                  <w:txbxContent>
                    <w:p w14:paraId="17952292"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14:paraId="4F5C0A63" w14:textId="77777777" w:rsidR="001B103C" w:rsidRDefault="001B103C" w:rsidP="001B103C"/>
                  </w:txbxContent>
                </v:textbox>
              </v:shape>
            </w:pict>
          </mc:Fallback>
        </mc:AlternateContent>
      </w:r>
    </w:p>
    <w:p w14:paraId="020E90B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lastRenderedPageBreak/>
        <w:t xml:space="preserve">The gravity field along this profile shows a maximum value of about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near the northern part where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Ondo state intrude into the sediments of the Anambra</w:t>
      </w:r>
      <w:r>
        <w:rPr>
          <w:rFonts w:ascii="Times New Roman" w:hAnsi="Times New Roman" w:cs="Times New Roman"/>
          <w:sz w:val="24"/>
          <w:szCs w:val="24"/>
        </w:rPr>
        <w:t xml:space="preserve"> Basin. </w:t>
      </w:r>
      <w:r w:rsidRPr="005424ED">
        <w:rPr>
          <w:rFonts w:ascii="Times New Roman" w:hAnsi="Times New Roman" w:cs="Times New Roman"/>
          <w:sz w:val="24"/>
          <w:szCs w:val="24"/>
        </w:rPr>
        <w:t xml:space="preserve">A major minimum of approximately –30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is observed at its southern end. A portion of the observed gravity appears empty as a result of absence of gravity data for that region as river </w:t>
      </w:r>
      <w:proofErr w:type="spellStart"/>
      <w:r w:rsidRPr="005424ED">
        <w:rPr>
          <w:rFonts w:ascii="Times New Roman" w:hAnsi="Times New Roman" w:cs="Times New Roman"/>
          <w:sz w:val="24"/>
          <w:szCs w:val="24"/>
        </w:rPr>
        <w:t>Owena</w:t>
      </w:r>
      <w:proofErr w:type="spellEnd"/>
      <w:r w:rsidRPr="005424ED">
        <w:rPr>
          <w:rFonts w:ascii="Times New Roman" w:hAnsi="Times New Roman" w:cs="Times New Roman"/>
          <w:sz w:val="24"/>
          <w:szCs w:val="24"/>
        </w:rPr>
        <w:t xml:space="preserve"> (in Ondo state) flow</w:t>
      </w:r>
      <w:r>
        <w:rPr>
          <w:rFonts w:ascii="Times New Roman" w:hAnsi="Times New Roman" w:cs="Times New Roman"/>
          <w:sz w:val="24"/>
          <w:szCs w:val="24"/>
        </w:rPr>
        <w:t>s</w:t>
      </w:r>
      <w:r w:rsidRPr="005424ED">
        <w:rPr>
          <w:rFonts w:ascii="Times New Roman" w:hAnsi="Times New Roman" w:cs="Times New Roman"/>
          <w:sz w:val="24"/>
          <w:szCs w:val="24"/>
        </w:rPr>
        <w:t xml:space="preserve"> across the region.</w:t>
      </w:r>
    </w:p>
    <w:p w14:paraId="03D18E8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95480D3"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depth scale on this profile shown in the </w:t>
      </w:r>
      <w:r>
        <w:rPr>
          <w:rFonts w:ascii="Times New Roman" w:hAnsi="Times New Roman" w:cs="Times New Roman"/>
          <w:sz w:val="24"/>
          <w:szCs w:val="24"/>
        </w:rPr>
        <w:t>Modeling</w:t>
      </w:r>
      <w:r w:rsidRPr="005424ED">
        <w:rPr>
          <w:rFonts w:ascii="Times New Roman" w:hAnsi="Times New Roman" w:cs="Times New Roman"/>
          <w:sz w:val="24"/>
          <w:szCs w:val="24"/>
        </w:rPr>
        <w:t xml:space="preserve"> shows sediments of average density 2.634 g/cm</w:t>
      </w:r>
      <w:r w:rsidRPr="005424ED">
        <w:rPr>
          <w:rFonts w:ascii="Times New Roman" w:hAnsi="Times New Roman" w:cs="Times New Roman"/>
          <w:sz w:val="24"/>
          <w:szCs w:val="24"/>
          <w:vertAlign w:val="superscript"/>
        </w:rPr>
        <w:t xml:space="preserve">3 </w:t>
      </w:r>
      <w:r w:rsidRPr="005424ED">
        <w:rPr>
          <w:rFonts w:ascii="Times New Roman" w:hAnsi="Times New Roman" w:cs="Times New Roman"/>
          <w:sz w:val="24"/>
          <w:szCs w:val="24"/>
        </w:rPr>
        <w:t xml:space="preserve">and a crustal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layer of average density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The basement relief described as high corrugated surface at depth has a maximum value of 14 km along this trend. This increase in basement depth along the profile southwards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movement from mountainous areas surrounding the study area to the sedimentary regions within the study area. The positive anomalies shown in Figure 4 have been attributed to basement rock (migmatite) that intrudes into the sedimentary region of the study area. </w:t>
      </w:r>
      <w:proofErr w:type="spellStart"/>
      <w:r w:rsidRPr="005424ED">
        <w:rPr>
          <w:rFonts w:ascii="Times New Roman" w:hAnsi="Times New Roman" w:cs="Times New Roman"/>
          <w:sz w:val="24"/>
          <w:szCs w:val="24"/>
        </w:rPr>
        <w:t>Moho</w:t>
      </w:r>
      <w:r>
        <w:rPr>
          <w:rFonts w:ascii="Times New Roman" w:hAnsi="Times New Roman" w:cs="Times New Roman"/>
          <w:sz w:val="24"/>
          <w:szCs w:val="24"/>
        </w:rPr>
        <w:t>rovicic</w:t>
      </w:r>
      <w:proofErr w:type="spellEnd"/>
      <w:r w:rsidRPr="005424ED">
        <w:rPr>
          <w:rFonts w:ascii="Times New Roman" w:hAnsi="Times New Roman" w:cs="Times New Roman"/>
          <w:sz w:val="24"/>
          <w:szCs w:val="24"/>
        </w:rPr>
        <w:t xml:space="preserve"> discontinuity shows depth variation of 30 km to 41 km along this profile. It is characterized by a significant density variation from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of the crust to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upper mantle. </w:t>
      </w:r>
    </w:p>
    <w:p w14:paraId="59DECB39"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3273D95"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237266A1"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76D7FEBC"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575460B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.3</w:t>
      </w:r>
      <w:r>
        <w:rPr>
          <w:rFonts w:ascii="Times New Roman" w:hAnsi="Times New Roman" w:cs="Times New Roman"/>
          <w:b/>
          <w:i/>
          <w:iCs/>
          <w:sz w:val="24"/>
          <w:szCs w:val="24"/>
        </w:rPr>
        <w:t xml:space="preserve">.3   </w:t>
      </w:r>
      <w:r w:rsidRPr="003205B0">
        <w:rPr>
          <w:rFonts w:ascii="Times New Roman" w:hAnsi="Times New Roman" w:cs="Times New Roman"/>
          <w:b/>
          <w:i/>
          <w:iCs/>
          <w:sz w:val="24"/>
          <w:szCs w:val="24"/>
        </w:rPr>
        <w:t>Modeling</w:t>
      </w:r>
      <w:r w:rsidRPr="003205B0">
        <w:rPr>
          <w:rFonts w:ascii="Times New Roman" w:hAnsi="Times New Roman" w:cs="Times New Roman"/>
          <w:b/>
          <w:bCs/>
          <w:i/>
          <w:iCs/>
          <w:sz w:val="24"/>
          <w:szCs w:val="24"/>
        </w:rPr>
        <w:t xml:space="preserve"> along Profile C-C</w:t>
      </w:r>
      <w:r w:rsidRPr="003205B0">
        <w:rPr>
          <w:rFonts w:ascii="Times New Roman" w:hAnsi="Times New Roman" w:cs="Times New Roman"/>
          <w:i/>
          <w:iCs/>
          <w:sz w:val="24"/>
          <w:szCs w:val="24"/>
        </w:rPr>
        <w:t>'</w:t>
      </w:r>
    </w:p>
    <w:p w14:paraId="5B1028F8" w14:textId="77777777" w:rsidR="001B103C" w:rsidRPr="005424ED" w:rsidRDefault="001B103C" w:rsidP="001B103C">
      <w:pPr>
        <w:spacing w:line="240" w:lineRule="auto"/>
        <w:jc w:val="both"/>
        <w:rPr>
          <w:rFonts w:ascii="Times New Roman" w:hAnsi="Times New Roman" w:cs="Times New Roman"/>
          <w:sz w:val="24"/>
          <w:szCs w:val="24"/>
        </w:rPr>
      </w:pPr>
      <w:r w:rsidRPr="005A5726">
        <w:rPr>
          <w:rFonts w:ascii="Times New Roman" w:hAnsi="Times New Roman" w:cs="Times New Roman"/>
        </w:rPr>
        <w:t xml:space="preserve">Profile </w:t>
      </w:r>
      <w:r w:rsidRPr="005A5726">
        <w:rPr>
          <w:rFonts w:ascii="Times New Roman" w:hAnsi="Times New Roman" w:cs="Times New Roman"/>
          <w:sz w:val="24"/>
          <w:szCs w:val="24"/>
        </w:rPr>
        <w:t>C-C'</w:t>
      </w:r>
      <w:r>
        <w:rPr>
          <w:rFonts w:ascii="Times New Roman" w:hAnsi="Times New Roman" w:cs="Times New Roman"/>
          <w:sz w:val="24"/>
          <w:szCs w:val="24"/>
        </w:rPr>
        <w:t xml:space="preserve"> which extends to about 100 km runs NW-SE direction and cuts across </w:t>
      </w:r>
      <w:proofErr w:type="spellStart"/>
      <w:r>
        <w:rPr>
          <w:rFonts w:ascii="Times New Roman" w:hAnsi="Times New Roman" w:cs="Times New Roman"/>
          <w:sz w:val="24"/>
          <w:szCs w:val="24"/>
        </w:rPr>
        <w:t>Igueze</w:t>
      </w:r>
      <w:proofErr w:type="spellEnd"/>
      <w:r>
        <w:rPr>
          <w:rFonts w:ascii="Times New Roman" w:hAnsi="Times New Roman" w:cs="Times New Roman"/>
          <w:sz w:val="24"/>
          <w:szCs w:val="24"/>
        </w:rPr>
        <w:t xml:space="preserve"> and Benin city- Edo state capital running into the pronounced anomaly marked ‘Z’ as is the case in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The Bouguer anomaly values of different amplitudes and gradients ranges from      – 3</w:t>
      </w:r>
      <w:r>
        <w:rPr>
          <w:rFonts w:ascii="Times New Roman" w:hAnsi="Times New Roman" w:cs="Times New Roman"/>
          <w:sz w:val="24"/>
          <w:szCs w:val="24"/>
        </w:rPr>
        <w:t>3</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w:t>
      </w:r>
      <w:r>
        <w:rPr>
          <w:rFonts w:ascii="Times New Roman" w:hAnsi="Times New Roman" w:cs="Times New Roman"/>
          <w:sz w:val="24"/>
          <w:szCs w:val="24"/>
        </w:rPr>
        <w:t>-8</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p w14:paraId="1600AB0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 xml:space="preserve">' (Figure </w:t>
      </w:r>
      <w:r>
        <w:rPr>
          <w:rFonts w:ascii="Times New Roman" w:hAnsi="Times New Roman" w:cs="Times New Roman"/>
          <w:sz w:val="24"/>
          <w:szCs w:val="24"/>
        </w:rPr>
        <w:t>11</w:t>
      </w:r>
      <w:r w:rsidRPr="005424ED">
        <w:rPr>
          <w:rFonts w:ascii="Times New Roman" w:hAnsi="Times New Roman" w:cs="Times New Roman"/>
          <w:sz w:val="24"/>
          <w:szCs w:val="24"/>
        </w:rPr>
        <w:t>) shows two major layers above the Moho discontinuity (</w:t>
      </w:r>
      <w:r>
        <w:rPr>
          <w:rFonts w:ascii="Times New Roman" w:hAnsi="Times New Roman" w:cs="Times New Roman"/>
          <w:sz w:val="24"/>
          <w:szCs w:val="24"/>
        </w:rPr>
        <w:t>Upper Crust</w:t>
      </w:r>
      <w:r w:rsidRPr="005424ED">
        <w:rPr>
          <w:rFonts w:ascii="Times New Roman" w:hAnsi="Times New Roman" w:cs="Times New Roman"/>
          <w:sz w:val="24"/>
          <w:szCs w:val="24"/>
        </w:rPr>
        <w:t xml:space="preserve"> and the </w:t>
      </w:r>
      <w:r>
        <w:rPr>
          <w:rFonts w:ascii="Times New Roman" w:hAnsi="Times New Roman" w:cs="Times New Roman"/>
          <w:sz w:val="24"/>
          <w:szCs w:val="24"/>
        </w:rPr>
        <w:t>Lower C</w:t>
      </w:r>
      <w:r w:rsidRPr="005424ED">
        <w:rPr>
          <w:rFonts w:ascii="Times New Roman" w:hAnsi="Times New Roman" w:cs="Times New Roman"/>
          <w:sz w:val="24"/>
          <w:szCs w:val="24"/>
        </w:rPr>
        <w:t xml:space="preserve">rust) which differ in thickness and density. </w:t>
      </w:r>
      <w:r>
        <w:rPr>
          <w:rFonts w:ascii="Times New Roman" w:hAnsi="Times New Roman" w:cs="Times New Roman"/>
          <w:sz w:val="24"/>
          <w:szCs w:val="24"/>
        </w:rPr>
        <w:t xml:space="preserve">The </w:t>
      </w:r>
      <w:r w:rsidRPr="005424ED">
        <w:rPr>
          <w:rFonts w:ascii="Times New Roman" w:hAnsi="Times New Roman" w:cs="Times New Roman"/>
          <w:sz w:val="24"/>
          <w:szCs w:val="24"/>
        </w:rPr>
        <w:t xml:space="preserve">Apparent density of </w:t>
      </w:r>
      <w:r>
        <w:rPr>
          <w:rFonts w:ascii="Times New Roman" w:hAnsi="Times New Roman" w:cs="Times New Roman"/>
          <w:sz w:val="24"/>
          <w:szCs w:val="24"/>
        </w:rPr>
        <w:t xml:space="preserve">the upper crust is made up of sediments has an apparent density of 2.7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the Lower crust and the </w:t>
      </w:r>
      <w:proofErr w:type="spellStart"/>
      <w:r>
        <w:rPr>
          <w:rFonts w:ascii="Times New Roman" w:hAnsi="Times New Roman" w:cs="Times New Roman"/>
          <w:sz w:val="24"/>
          <w:szCs w:val="24"/>
        </w:rPr>
        <w:t>Migmatitic</w:t>
      </w:r>
      <w:proofErr w:type="spellEnd"/>
      <w:r>
        <w:rPr>
          <w:rFonts w:ascii="Times New Roman" w:hAnsi="Times New Roman" w:cs="Times New Roman"/>
          <w:sz w:val="24"/>
          <w:szCs w:val="24"/>
        </w:rPr>
        <w:t xml:space="preserve"> mantle possess apparent densities of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and 3.2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The upper crust is made of sediments. </w:t>
      </w:r>
    </w:p>
    <w:p w14:paraId="32AE0BD4" w14:textId="77777777"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5A088726"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1435B36B"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6B30D7F3" w14:textId="77777777" w:rsidR="001B103C" w:rsidRPr="00805BB7"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805BB7">
        <w:rPr>
          <w:rFonts w:ascii="Times New Roman" w:hAnsi="Times New Roman" w:cs="Times New Roman"/>
          <w:b/>
          <w:i/>
          <w:iCs/>
          <w:sz w:val="24"/>
          <w:szCs w:val="24"/>
        </w:rPr>
        <w:t>.3.4</w:t>
      </w:r>
      <w:r w:rsidRPr="00805BB7">
        <w:rPr>
          <w:rFonts w:ascii="Times New Roman" w:hAnsi="Times New Roman" w:cs="Times New Roman"/>
          <w:b/>
          <w:i/>
          <w:iCs/>
          <w:sz w:val="24"/>
          <w:szCs w:val="24"/>
        </w:rPr>
        <w:tab/>
      </w:r>
      <w:r w:rsidRPr="00805BB7">
        <w:rPr>
          <w:rFonts w:ascii="Times New Roman" w:hAnsi="Times New Roman" w:cs="Times New Roman"/>
          <w:b/>
          <w:bCs/>
          <w:i/>
          <w:iCs/>
          <w:sz w:val="24"/>
          <w:szCs w:val="24"/>
        </w:rPr>
        <w:t>Modeling along Profile D-D</w:t>
      </w:r>
      <w:r w:rsidRPr="00805BB7">
        <w:rPr>
          <w:rFonts w:ascii="Times New Roman" w:hAnsi="Times New Roman" w:cs="Times New Roman"/>
          <w:i/>
          <w:iCs/>
          <w:sz w:val="24"/>
          <w:szCs w:val="24"/>
        </w:rPr>
        <w:t>'</w:t>
      </w:r>
    </w:p>
    <w:p w14:paraId="4BD97B7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xml:space="preserve"> intersects all other three profiles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B</w:t>
      </w:r>
      <w:r w:rsidRPr="005424ED">
        <w:rPr>
          <w:rFonts w:ascii="Times New Roman" w:hAnsi="Times New Roman" w:cs="Times New Roman"/>
          <w:sz w:val="24"/>
          <w:szCs w:val="24"/>
        </w:rPr>
        <w:t>-</w:t>
      </w:r>
      <w:r>
        <w:rPr>
          <w:rFonts w:ascii="Times New Roman" w:hAnsi="Times New Roman" w:cs="Times New Roman"/>
          <w:sz w:val="24"/>
          <w:szCs w:val="24"/>
        </w:rPr>
        <w:t>B</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runs SW-SE direction cutting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in Edo State. This profile which cuts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(Longitude 5.3632</w:t>
      </w:r>
      <w:r w:rsidRPr="00384AD0">
        <w:rPr>
          <w:rFonts w:ascii="Times New Roman" w:hAnsi="Times New Roman" w:cs="Times New Roman"/>
          <w:sz w:val="24"/>
          <w:szCs w:val="24"/>
          <w:vertAlign w:val="superscript"/>
        </w:rPr>
        <w:t>0</w:t>
      </w:r>
      <w:r>
        <w:rPr>
          <w:rFonts w:ascii="Times New Roman" w:hAnsi="Times New Roman" w:cs="Times New Roman"/>
          <w:sz w:val="24"/>
          <w:szCs w:val="24"/>
        </w:rPr>
        <w:t>E and Latitude 6.1662</w:t>
      </w:r>
      <w:r w:rsidRPr="00384AD0">
        <w:rPr>
          <w:rFonts w:ascii="Times New Roman" w:hAnsi="Times New Roman" w:cs="Times New Roman"/>
          <w:sz w:val="24"/>
          <w:szCs w:val="24"/>
          <w:vertAlign w:val="superscript"/>
        </w:rPr>
        <w:t>0</w:t>
      </w:r>
      <w:r>
        <w:rPr>
          <w:rFonts w:ascii="Times New Roman" w:hAnsi="Times New Roman" w:cs="Times New Roman"/>
          <w:sz w:val="24"/>
          <w:szCs w:val="24"/>
        </w:rPr>
        <w:t>N) runs into the anomaly ‘Z’ at the South-Eastern part of the study area as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A horizontal distance of about 105 km is covered by this profile. At the lower half of this model (Figure 12) is seen a highly dense mantle (3.2</w:t>
      </w:r>
      <w:r w:rsidRPr="004428D3">
        <w:rPr>
          <w:rFonts w:ascii="Times New Roman" w:hAnsi="Times New Roman" w:cs="Times New Roman"/>
          <w:sz w:val="24"/>
          <w:szCs w:val="24"/>
        </w:rPr>
        <w:t xml:space="preserve">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underlying a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dense lower crust.</w:t>
      </w:r>
    </w:p>
    <w:p w14:paraId="716162C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p>
    <w:p w14:paraId="40169BF8" w14:textId="77777777" w:rsidR="001B103C" w:rsidRDefault="001B103C" w:rsidP="001B103C">
      <w:pPr>
        <w:autoSpaceDE w:val="0"/>
        <w:autoSpaceDN w:val="0"/>
        <w:adjustRightInd w:val="0"/>
        <w:spacing w:after="0" w:line="240" w:lineRule="auto"/>
        <w:jc w:val="both"/>
      </w:pPr>
      <w:r>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22EA7353" wp14:editId="1756FA97">
                <wp:simplePos x="0" y="0"/>
                <wp:positionH relativeFrom="margin">
                  <wp:align>left</wp:align>
                </wp:positionH>
                <wp:positionV relativeFrom="paragraph">
                  <wp:posOffset>3637280</wp:posOffset>
                </wp:positionV>
                <wp:extent cx="5100320" cy="314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825D7" w14:textId="77777777"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1"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1"/>
                          <w:p w14:paraId="47008F9B" w14:textId="77777777" w:rsidR="001B103C" w:rsidRPr="00E94D1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A7353" id="Text Box 4" o:spid="_x0000_s1064" type="#_x0000_t202" style="position:absolute;left:0;text-align:left;margin-left:0;margin-top:286.4pt;width:401.6pt;height:2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" filled="f" stroked="f" strokeweight=".5pt">
                <v:textbox>
                  <w:txbxContent>
                    <w:p w14:paraId="4AE825D7" w14:textId="77777777"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2"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2"/>
                    <w:p w14:paraId="47008F9B" w14:textId="77777777" w:rsidR="001B103C" w:rsidRPr="00E94D12" w:rsidRDefault="001B103C" w:rsidP="001B103C">
                      <w:pPr>
                        <w:rPr>
                          <w:b/>
                        </w:rPr>
                      </w:pPr>
                    </w:p>
                  </w:txbxContent>
                </v:textbox>
                <w10:wrap anchorx="margin"/>
              </v:shape>
            </w:pict>
          </mc:Fallback>
        </mc:AlternateContent>
      </w:r>
      <w:r>
        <w:rPr>
          <w:noProof/>
        </w:rPr>
        <w:drawing>
          <wp:inline distT="0" distB="0" distL="0" distR="0" wp14:anchorId="7ED8389C" wp14:editId="4800BCFF">
            <wp:extent cx="5415280" cy="36330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4723" cy="3646065"/>
                    </a:xfrm>
                    <a:prstGeom prst="rect">
                      <a:avLst/>
                    </a:prstGeom>
                    <a:noFill/>
                    <a:ln>
                      <a:noFill/>
                    </a:ln>
                  </pic:spPr>
                </pic:pic>
              </a:graphicData>
            </a:graphic>
          </wp:inline>
        </w:drawing>
      </w:r>
      <w:r w:rsidRPr="00853B06">
        <w:t xml:space="preserve"> </w:t>
      </w:r>
    </w:p>
    <w:p w14:paraId="3E6A5DB9" w14:textId="77777777" w:rsidR="001B103C" w:rsidRDefault="001B103C" w:rsidP="001B103C">
      <w:pPr>
        <w:autoSpaceDE w:val="0"/>
        <w:autoSpaceDN w:val="0"/>
        <w:adjustRightInd w:val="0"/>
        <w:spacing w:after="0" w:line="240" w:lineRule="auto"/>
        <w:jc w:val="both"/>
        <w:rPr>
          <w:noProof/>
        </w:rPr>
      </w:pPr>
    </w:p>
    <w:p w14:paraId="119A59E0" w14:textId="77777777" w:rsidR="001B103C" w:rsidRDefault="001B103C" w:rsidP="001B103C">
      <w:pPr>
        <w:autoSpaceDE w:val="0"/>
        <w:autoSpaceDN w:val="0"/>
        <w:adjustRightInd w:val="0"/>
        <w:spacing w:after="0" w:line="240" w:lineRule="auto"/>
        <w:jc w:val="both"/>
        <w:rPr>
          <w:noProof/>
        </w:rPr>
      </w:pPr>
    </w:p>
    <w:p w14:paraId="6976ADC8" w14:textId="77777777" w:rsidR="001B103C" w:rsidRDefault="001B103C" w:rsidP="001B103C">
      <w:pPr>
        <w:autoSpaceDE w:val="0"/>
        <w:autoSpaceDN w:val="0"/>
        <w:adjustRightInd w:val="0"/>
        <w:spacing w:after="0" w:line="240" w:lineRule="auto"/>
        <w:jc w:val="both"/>
        <w:rPr>
          <w:noProof/>
        </w:rPr>
      </w:pPr>
    </w:p>
    <w:p w14:paraId="08F5AF78"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545951F4" w14:textId="77777777" w:rsidR="001B103C" w:rsidRDefault="001B103C" w:rsidP="001B103C">
      <w:pPr>
        <w:autoSpaceDE w:val="0"/>
        <w:autoSpaceDN w:val="0"/>
        <w:adjustRightInd w:val="0"/>
        <w:spacing w:after="0" w:line="240" w:lineRule="auto"/>
        <w:jc w:val="both"/>
        <w:rPr>
          <w:noProof/>
        </w:rPr>
      </w:pPr>
    </w:p>
    <w:p w14:paraId="01A9E2CC" w14:textId="77777777" w:rsidR="001B103C" w:rsidRDefault="001B103C" w:rsidP="001B103C">
      <w:pPr>
        <w:autoSpaceDE w:val="0"/>
        <w:autoSpaceDN w:val="0"/>
        <w:adjustRightInd w:val="0"/>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5F5F5415" wp14:editId="67299479">
                <wp:simplePos x="0" y="0"/>
                <wp:positionH relativeFrom="column">
                  <wp:posOffset>259080</wp:posOffset>
                </wp:positionH>
                <wp:positionV relativeFrom="paragraph">
                  <wp:posOffset>3557527</wp:posOffset>
                </wp:positionV>
                <wp:extent cx="4724400" cy="355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724400" cy="355600"/>
                        </a:xfrm>
                        <a:prstGeom prst="rect">
                          <a:avLst/>
                        </a:prstGeom>
                        <a:noFill/>
                        <a:ln w="6350">
                          <a:noFill/>
                        </a:ln>
                      </wps:spPr>
                      <wps:txbx>
                        <w:txbxContent>
                          <w:p w14:paraId="2EF1EE68" w14:textId="77777777"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14:paraId="1253CCBF"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F5415" id="Text Box 5" o:spid="_x0000_s1065" type="#_x0000_t202" style="position:absolute;left:0;text-align:left;margin-left:20.4pt;margin-top:280.1pt;width:372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" filled="f" stroked="f" strokeweight=".5pt">
                <v:textbox>
                  <w:txbxContent>
                    <w:p w14:paraId="2EF1EE68" w14:textId="77777777"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14:paraId="1253CCBF" w14:textId="77777777" w:rsidR="001B103C" w:rsidRDefault="001B103C" w:rsidP="001B103C"/>
                  </w:txbxContent>
                </v:textbox>
              </v:shape>
            </w:pict>
          </mc:Fallback>
        </mc:AlternateContent>
      </w:r>
      <w:r>
        <w:rPr>
          <w:noProof/>
        </w:rPr>
        <w:drawing>
          <wp:inline distT="0" distB="0" distL="0" distR="0" wp14:anchorId="4131E6E9" wp14:editId="32744346">
            <wp:extent cx="5080446" cy="355637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9695" cy="3618851"/>
                    </a:xfrm>
                    <a:prstGeom prst="rect">
                      <a:avLst/>
                    </a:prstGeom>
                    <a:noFill/>
                    <a:ln>
                      <a:noFill/>
                    </a:ln>
                  </pic:spPr>
                </pic:pic>
              </a:graphicData>
            </a:graphic>
          </wp:inline>
        </w:drawing>
      </w:r>
    </w:p>
    <w:p w14:paraId="6D6E67D3" w14:textId="77777777" w:rsidR="001B103C" w:rsidRPr="00805BB7"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805BB7">
        <w:rPr>
          <w:rFonts w:ascii="Times New Roman" w:hAnsi="Times New Roman" w:cs="Times New Roman"/>
          <w:b/>
          <w:bCs/>
          <w:i/>
          <w:iCs/>
          <w:sz w:val="24"/>
          <w:szCs w:val="24"/>
        </w:rPr>
        <w:lastRenderedPageBreak/>
        <w:t xml:space="preserve">  Surface Plot</w:t>
      </w:r>
    </w:p>
    <w:p w14:paraId="3F9200F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DB30A3">
        <w:rPr>
          <w:rFonts w:ascii="TimesNewRoman,Bold" w:hAnsi="TimesNewRoman,Bold" w:cs="TimesNewRoman,Bold"/>
          <w:bCs/>
          <w:sz w:val="24"/>
          <w:szCs w:val="24"/>
        </w:rPr>
        <w:t xml:space="preserve">The Moho depths from corresponding positions from Spectral analysis </w:t>
      </w:r>
      <w:r>
        <w:rPr>
          <w:rFonts w:ascii="TimesNewRoman,Bold" w:hAnsi="TimesNewRoman,Bold" w:cs="TimesNewRoman,Bold"/>
          <w:bCs/>
          <w:sz w:val="24"/>
          <w:szCs w:val="24"/>
        </w:rPr>
        <w:t xml:space="preserve">and 2D Modeling </w:t>
      </w:r>
      <w:r w:rsidRPr="00DB30A3">
        <w:rPr>
          <w:rFonts w:ascii="TimesNewRoman,Bold" w:hAnsi="TimesNewRoman,Bold" w:cs="TimesNewRoman,Bold"/>
          <w:bCs/>
          <w:sz w:val="24"/>
          <w:szCs w:val="24"/>
        </w:rPr>
        <w:t>w</w:t>
      </w:r>
      <w:r>
        <w:rPr>
          <w:rFonts w:ascii="TimesNewRoman,Bold" w:hAnsi="TimesNewRoman,Bold" w:cs="TimesNewRoman,Bold"/>
          <w:bCs/>
          <w:sz w:val="24"/>
          <w:szCs w:val="24"/>
        </w:rPr>
        <w:t>as</w:t>
      </w:r>
      <w:r w:rsidRPr="00DB30A3">
        <w:rPr>
          <w:rFonts w:ascii="TimesNewRoman,Bold" w:hAnsi="TimesNewRoman,Bold" w:cs="TimesNewRoman,Bold"/>
          <w:bCs/>
          <w:sz w:val="24"/>
          <w:szCs w:val="24"/>
        </w:rPr>
        <w:t xml:space="preserve"> added and averaged </w:t>
      </w:r>
      <w:r>
        <w:rPr>
          <w:rFonts w:ascii="TimesNewRoman,Bold" w:hAnsi="TimesNewRoman,Bold" w:cs="TimesNewRoman,Bold"/>
          <w:bCs/>
          <w:sz w:val="24"/>
          <w:szCs w:val="24"/>
        </w:rPr>
        <w:t>and a 3-D</w:t>
      </w:r>
      <w:r>
        <w:rPr>
          <w:rFonts w:ascii="Times New Roman" w:hAnsi="Times New Roman" w:cs="Times New Roman"/>
          <w:sz w:val="24"/>
          <w:szCs w:val="24"/>
        </w:rPr>
        <w:t xml:space="preserve"> Surface plot of Moho Depth against location plotted (Figure 13). The plot shows an almost uniform Moho depth across the region except at the northwestern and southwestern edges of the area where volcanic intrusions (migmatite) are obvious. This agrees with the geological map (Figure 2) of the study area as these volcanic intrusions which are migmatite from the mantle are seen to intrude at the surface at these regions. </w:t>
      </w:r>
    </w:p>
    <w:p w14:paraId="5F3AE32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14:paraId="71296BE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5D1DEFE9" w14:textId="77777777" w:rsidR="001B103C" w:rsidRDefault="001B103C" w:rsidP="001B103C">
      <w:pPr>
        <w:pStyle w:val="ListParagraph"/>
        <w:spacing w:line="240" w:lineRule="auto"/>
        <w:jc w:val="both"/>
        <w:rPr>
          <w:rFonts w:ascii="Times New Roman" w:hAnsi="Times New Roman" w:cs="Times New Roman"/>
          <w:b/>
          <w:sz w:val="24"/>
          <w:szCs w:val="24"/>
        </w:rPr>
      </w:pPr>
    </w:p>
    <w:p w14:paraId="608999E1" w14:textId="77777777" w:rsidR="001B103C" w:rsidRDefault="001B103C" w:rsidP="001B103C">
      <w:pPr>
        <w:pStyle w:val="ListParagraph"/>
        <w:spacing w:line="240" w:lineRule="auto"/>
        <w:jc w:val="both"/>
        <w:rPr>
          <w:rFonts w:ascii="Times New Roman" w:hAnsi="Times New Roman" w:cs="Times New Roman"/>
          <w:b/>
          <w:sz w:val="24"/>
          <w:szCs w:val="24"/>
        </w:rPr>
      </w:pPr>
    </w:p>
    <w:p w14:paraId="19E13D95" w14:textId="77777777" w:rsidR="001B103C" w:rsidRDefault="001B103C" w:rsidP="001B103C">
      <w:pPr>
        <w:pStyle w:val="ListParagraph"/>
        <w:spacing w:line="240" w:lineRule="auto"/>
        <w:jc w:val="both"/>
        <w:rPr>
          <w:rFonts w:ascii="Times New Roman" w:hAnsi="Times New Roman" w:cs="Times New Roman"/>
          <w:b/>
          <w:sz w:val="24"/>
          <w:szCs w:val="24"/>
        </w:rPr>
      </w:pPr>
    </w:p>
    <w:p w14:paraId="710445BB" w14:textId="77777777" w:rsidR="001B103C" w:rsidRDefault="001B103C" w:rsidP="001B103C">
      <w:pPr>
        <w:pStyle w:val="ListParagraph"/>
        <w:spacing w:line="240" w:lineRule="auto"/>
        <w:jc w:val="both"/>
        <w:rPr>
          <w:rFonts w:ascii="Times New Roman" w:hAnsi="Times New Roman" w:cs="Times New Roman"/>
          <w:b/>
          <w:sz w:val="24"/>
          <w:szCs w:val="24"/>
        </w:rPr>
      </w:pPr>
    </w:p>
    <w:p w14:paraId="4BF41783" w14:textId="77777777" w:rsidR="001B103C" w:rsidRDefault="001B103C" w:rsidP="001B103C">
      <w:pPr>
        <w:pStyle w:val="ListParagraph"/>
        <w:spacing w:line="240" w:lineRule="auto"/>
        <w:jc w:val="both"/>
        <w:rPr>
          <w:rFonts w:ascii="Times New Roman" w:hAnsi="Times New Roman" w:cs="Times New Roman"/>
          <w:b/>
          <w:sz w:val="24"/>
          <w:szCs w:val="24"/>
        </w:rPr>
      </w:pPr>
    </w:p>
    <w:p w14:paraId="6E36CABD" w14:textId="77777777" w:rsidR="001B103C" w:rsidRDefault="001B103C" w:rsidP="001B103C">
      <w:pPr>
        <w:pStyle w:val="ListParagraph"/>
        <w:spacing w:line="240" w:lineRule="auto"/>
        <w:jc w:val="both"/>
        <w:rPr>
          <w:rFonts w:ascii="Times New Roman" w:hAnsi="Times New Roman" w:cs="Times New Roman"/>
          <w:b/>
          <w:sz w:val="24"/>
          <w:szCs w:val="24"/>
        </w:rPr>
      </w:pPr>
    </w:p>
    <w:p w14:paraId="470C9FCF" w14:textId="77777777" w:rsidR="001B103C" w:rsidRDefault="001B103C" w:rsidP="001B103C">
      <w:pPr>
        <w:pStyle w:val="ListParagraph"/>
        <w:spacing w:line="240" w:lineRule="auto"/>
        <w:jc w:val="both"/>
        <w:rPr>
          <w:rFonts w:ascii="Times New Roman" w:hAnsi="Times New Roman" w:cs="Times New Roman"/>
          <w:b/>
          <w:sz w:val="24"/>
          <w:szCs w:val="24"/>
        </w:rPr>
      </w:pPr>
    </w:p>
    <w:p w14:paraId="4A5B9872" w14:textId="77777777" w:rsidR="001B103C" w:rsidRDefault="001B103C" w:rsidP="001B103C">
      <w:pPr>
        <w:pStyle w:val="ListParagraph"/>
        <w:spacing w:line="240" w:lineRule="auto"/>
        <w:jc w:val="both"/>
        <w:rPr>
          <w:rFonts w:ascii="Times New Roman" w:hAnsi="Times New Roman" w:cs="Times New Roman"/>
          <w:b/>
          <w:sz w:val="24"/>
          <w:szCs w:val="24"/>
        </w:rPr>
      </w:pPr>
    </w:p>
    <w:p w14:paraId="36F43BDC" w14:textId="77777777" w:rsidR="001B103C" w:rsidRDefault="001B103C" w:rsidP="001B103C">
      <w:pPr>
        <w:pStyle w:val="ListParagraph"/>
        <w:spacing w:line="240" w:lineRule="auto"/>
        <w:jc w:val="both"/>
        <w:rPr>
          <w:rFonts w:ascii="Times New Roman" w:hAnsi="Times New Roman" w:cs="Times New Roman"/>
          <w:b/>
          <w:sz w:val="24"/>
          <w:szCs w:val="24"/>
        </w:rPr>
      </w:pPr>
      <w:r w:rsidRPr="003816B1">
        <w:rPr>
          <w:rFonts w:ascii="TimesNewRoman,Bold" w:hAnsi="TimesNewRoman,Bold" w:cs="TimesNewRoman,Bold"/>
          <w:bCs/>
          <w:noProof/>
          <w:sz w:val="24"/>
          <w:szCs w:val="24"/>
        </w:rPr>
        <w:drawing>
          <wp:inline distT="0" distB="0" distL="0" distR="0" wp14:anchorId="3145AAF9" wp14:editId="58BCE46D">
            <wp:extent cx="5457825" cy="35591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01"/>
                    <a:stretch/>
                  </pic:blipFill>
                  <pic:spPr bwMode="auto">
                    <a:xfrm>
                      <a:off x="0" y="0"/>
                      <a:ext cx="5457830" cy="3559179"/>
                    </a:xfrm>
                    <a:prstGeom prst="rect">
                      <a:avLst/>
                    </a:prstGeom>
                    <a:noFill/>
                    <a:ln>
                      <a:noFill/>
                    </a:ln>
                    <a:extLst>
                      <a:ext uri="{53640926-AAD7-44D8-BBD7-CCE9431645EC}">
                        <a14:shadowObscured xmlns:a14="http://schemas.microsoft.com/office/drawing/2010/main"/>
                      </a:ext>
                    </a:extLst>
                  </pic:spPr>
                </pic:pic>
              </a:graphicData>
            </a:graphic>
          </wp:inline>
        </w:drawing>
      </w:r>
    </w:p>
    <w:p w14:paraId="52A936B8" w14:textId="77777777" w:rsidR="001B103C" w:rsidRPr="00FB65C3" w:rsidRDefault="001B103C" w:rsidP="001B103C">
      <w:pPr>
        <w:rPr>
          <w:b/>
          <w:bCs/>
        </w:rPr>
      </w:pPr>
      <w:bookmarkStart w:id="23" w:name="_Hlk107217484"/>
      <w:r w:rsidRPr="00FB65C3">
        <w:rPr>
          <w:rFonts w:ascii="TimesNewRoman" w:hAnsi="TimesNewRoman" w:cs="TimesNewRoman"/>
          <w:b/>
          <w:bCs/>
          <w:sz w:val="24"/>
          <w:szCs w:val="24"/>
        </w:rPr>
        <w:t xml:space="preserve">Figure 13:  3-D Surface plot of the Moho depth obtained from Spectral and 2D </w:t>
      </w:r>
      <w:r>
        <w:rPr>
          <w:rFonts w:ascii="TimesNewRoman" w:hAnsi="TimesNewRoman" w:cs="TimesNewRoman"/>
          <w:b/>
          <w:bCs/>
          <w:sz w:val="24"/>
          <w:szCs w:val="24"/>
        </w:rPr>
        <w:t>Modeling</w:t>
      </w:r>
      <w:r w:rsidRPr="00FB65C3">
        <w:rPr>
          <w:rFonts w:ascii="TimesNewRoman" w:hAnsi="TimesNewRoman" w:cs="TimesNewRoman"/>
          <w:b/>
          <w:bCs/>
          <w:sz w:val="24"/>
          <w:szCs w:val="24"/>
        </w:rPr>
        <w:t xml:space="preserve"> </w:t>
      </w:r>
      <w:r>
        <w:rPr>
          <w:rFonts w:ascii="TimesNewRoman" w:hAnsi="TimesNewRoman" w:cs="TimesNewRoman"/>
          <w:b/>
          <w:bCs/>
          <w:sz w:val="24"/>
          <w:szCs w:val="24"/>
        </w:rPr>
        <w:tab/>
        <w:t xml:space="preserve">   </w:t>
      </w:r>
      <w:r>
        <w:rPr>
          <w:rFonts w:ascii="TimesNewRoman" w:hAnsi="TimesNewRoman" w:cs="TimesNewRoman"/>
          <w:b/>
          <w:bCs/>
          <w:sz w:val="24"/>
          <w:szCs w:val="24"/>
        </w:rPr>
        <w:tab/>
        <w:t xml:space="preserve">         </w:t>
      </w:r>
      <w:r w:rsidRPr="00FB65C3">
        <w:rPr>
          <w:rFonts w:ascii="TimesNewRoman" w:hAnsi="TimesNewRoman" w:cs="TimesNewRoman"/>
          <w:b/>
          <w:bCs/>
          <w:sz w:val="24"/>
          <w:szCs w:val="24"/>
        </w:rPr>
        <w:t>for the</w:t>
      </w:r>
      <w:r>
        <w:rPr>
          <w:rFonts w:ascii="TimesNewRoman" w:hAnsi="TimesNewRoman" w:cs="TimesNewRoman"/>
          <w:b/>
          <w:bCs/>
          <w:sz w:val="24"/>
          <w:szCs w:val="24"/>
        </w:rPr>
        <w:t xml:space="preserve"> </w:t>
      </w:r>
      <w:r w:rsidRPr="00FB65C3">
        <w:rPr>
          <w:rFonts w:ascii="TimesNewRoman" w:hAnsi="TimesNewRoman" w:cs="TimesNewRoman"/>
          <w:b/>
          <w:bCs/>
          <w:sz w:val="24"/>
          <w:szCs w:val="24"/>
        </w:rPr>
        <w:t>Study area.</w:t>
      </w:r>
    </w:p>
    <w:bookmarkEnd w:id="23"/>
    <w:p w14:paraId="40A51BD7" w14:textId="77777777" w:rsidR="001B103C" w:rsidRDefault="001B103C" w:rsidP="001B103C">
      <w:pPr>
        <w:pStyle w:val="ListParagraph"/>
        <w:spacing w:line="240" w:lineRule="auto"/>
        <w:jc w:val="both"/>
        <w:rPr>
          <w:rFonts w:ascii="Times New Roman" w:hAnsi="Times New Roman" w:cs="Times New Roman"/>
          <w:b/>
          <w:sz w:val="24"/>
          <w:szCs w:val="24"/>
        </w:rPr>
      </w:pPr>
    </w:p>
    <w:p w14:paraId="1929EFA2" w14:textId="77777777" w:rsidR="001B103C" w:rsidRDefault="001B103C" w:rsidP="001B103C">
      <w:pPr>
        <w:pStyle w:val="ListParagraph"/>
        <w:spacing w:line="240" w:lineRule="auto"/>
        <w:jc w:val="both"/>
        <w:rPr>
          <w:rFonts w:ascii="Times New Roman" w:hAnsi="Times New Roman" w:cs="Times New Roman"/>
          <w:b/>
          <w:sz w:val="24"/>
          <w:szCs w:val="24"/>
        </w:rPr>
      </w:pPr>
    </w:p>
    <w:p w14:paraId="78DADC3C" w14:textId="77777777" w:rsidR="001B103C" w:rsidRDefault="001B103C" w:rsidP="001B103C">
      <w:pPr>
        <w:pStyle w:val="ListParagraph"/>
        <w:spacing w:line="240" w:lineRule="auto"/>
        <w:jc w:val="both"/>
        <w:rPr>
          <w:rFonts w:ascii="Times New Roman" w:hAnsi="Times New Roman" w:cs="Times New Roman"/>
          <w:b/>
          <w:sz w:val="24"/>
          <w:szCs w:val="24"/>
        </w:rPr>
      </w:pPr>
    </w:p>
    <w:p w14:paraId="7F3FE773" w14:textId="77777777" w:rsidR="001B103C" w:rsidRDefault="001B103C" w:rsidP="001B103C">
      <w:pPr>
        <w:pStyle w:val="ListParagraph"/>
        <w:spacing w:line="240" w:lineRule="auto"/>
        <w:jc w:val="both"/>
        <w:rPr>
          <w:rFonts w:ascii="Times New Roman" w:hAnsi="Times New Roman" w:cs="Times New Roman"/>
          <w:b/>
          <w:sz w:val="24"/>
          <w:szCs w:val="24"/>
        </w:rPr>
      </w:pPr>
    </w:p>
    <w:p w14:paraId="519F1825" w14:textId="77777777" w:rsidR="001B103C" w:rsidRDefault="001B103C" w:rsidP="001B103C">
      <w:pPr>
        <w:pStyle w:val="ListParagraph"/>
        <w:spacing w:line="240" w:lineRule="auto"/>
        <w:jc w:val="both"/>
        <w:rPr>
          <w:rFonts w:ascii="Times New Roman" w:hAnsi="Times New Roman" w:cs="Times New Roman"/>
          <w:b/>
          <w:sz w:val="24"/>
          <w:szCs w:val="24"/>
        </w:rPr>
      </w:pPr>
    </w:p>
    <w:p w14:paraId="5F6E1689" w14:textId="77777777" w:rsidR="001B103C" w:rsidRDefault="001B103C" w:rsidP="001B103C">
      <w:pPr>
        <w:pStyle w:val="ListParagraph"/>
        <w:spacing w:line="240" w:lineRule="auto"/>
        <w:jc w:val="both"/>
        <w:rPr>
          <w:rFonts w:ascii="Times New Roman" w:hAnsi="Times New Roman" w:cs="Times New Roman"/>
          <w:b/>
          <w:sz w:val="24"/>
          <w:szCs w:val="24"/>
        </w:rPr>
      </w:pPr>
    </w:p>
    <w:p w14:paraId="1D637078" w14:textId="77777777" w:rsidR="001B103C" w:rsidRDefault="001B103C" w:rsidP="001B103C">
      <w:pPr>
        <w:pStyle w:val="ListParagraph"/>
        <w:spacing w:line="240" w:lineRule="auto"/>
        <w:jc w:val="both"/>
        <w:rPr>
          <w:rFonts w:ascii="Times New Roman" w:hAnsi="Times New Roman" w:cs="Times New Roman"/>
          <w:b/>
          <w:sz w:val="24"/>
          <w:szCs w:val="24"/>
        </w:rPr>
      </w:pPr>
    </w:p>
    <w:p w14:paraId="0ADE7840" w14:textId="77777777" w:rsidR="001B103C" w:rsidRPr="005424ED" w:rsidRDefault="001B103C" w:rsidP="001B103C">
      <w:pPr>
        <w:pStyle w:val="ListParagraph"/>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lastRenderedPageBreak/>
        <w:t>CONCLUSION</w:t>
      </w:r>
    </w:p>
    <w:p w14:paraId="13B7DBC3"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bouguer anomaly map of the study area highlights negative bouguer anomaly values which are as a result of presence of lights sediments and</w:t>
      </w:r>
      <w:r w:rsidRPr="007E34BF">
        <w:rPr>
          <w:rFonts w:ascii="TimesNewRoman" w:hAnsi="TimesNewRoman" w:cs="TimesNewRoman"/>
          <w:sz w:val="24"/>
          <w:szCs w:val="24"/>
        </w:rPr>
        <w:t xml:space="preserve"> </w:t>
      </w:r>
      <w:r>
        <w:rPr>
          <w:rFonts w:ascii="TimesNewRoman" w:hAnsi="TimesNewRoman" w:cs="TimesNewRoman"/>
          <w:sz w:val="24"/>
          <w:szCs w:val="24"/>
        </w:rPr>
        <w:t xml:space="preserve">which covers almost all the part of the study area and the </w:t>
      </w:r>
      <w:r w:rsidRPr="008627A9">
        <w:rPr>
          <w:rFonts w:ascii="TimesNewRoman" w:hAnsi="TimesNewRoman" w:cs="TimesNewRoman"/>
          <w:sz w:val="24"/>
          <w:szCs w:val="24"/>
        </w:rPr>
        <w:t xml:space="preserve">positive gravity anomaly </w:t>
      </w:r>
      <w:r>
        <w:rPr>
          <w:rFonts w:ascii="TimesNewRoman" w:hAnsi="TimesNewRoman" w:cs="TimesNewRoman"/>
          <w:sz w:val="24"/>
          <w:szCs w:val="24"/>
        </w:rPr>
        <w:t>observed</w:t>
      </w:r>
      <w:r w:rsidRPr="008627A9">
        <w:rPr>
          <w:rFonts w:ascii="TimesNewRoman" w:hAnsi="TimesNewRoman" w:cs="TimesNewRoman"/>
          <w:sz w:val="24"/>
          <w:szCs w:val="24"/>
        </w:rPr>
        <w:t xml:space="preserve"> at the</w:t>
      </w:r>
      <w:r>
        <w:rPr>
          <w:rFonts w:ascii="TimesNewRoman" w:hAnsi="TimesNewRoman" w:cs="TimesNewRoman"/>
          <w:sz w:val="24"/>
          <w:szCs w:val="24"/>
        </w:rPr>
        <w:t xml:space="preserve"> north western region of the study area </w:t>
      </w:r>
      <w:r w:rsidRPr="008627A9">
        <w:rPr>
          <w:rFonts w:ascii="TimesNewRoman" w:hAnsi="TimesNewRoman" w:cs="TimesNewRoman"/>
          <w:sz w:val="24"/>
          <w:szCs w:val="24"/>
        </w:rPr>
        <w:t>highlights</w:t>
      </w:r>
      <w:r>
        <w:rPr>
          <w:rFonts w:ascii="TimesNewRoman" w:hAnsi="TimesNewRoman" w:cs="TimesNewRoman"/>
          <w:sz w:val="24"/>
          <w:szCs w:val="24"/>
        </w:rPr>
        <w:t xml:space="preserve"> the dense materials of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which intrudes into </w:t>
      </w:r>
      <w:r w:rsidRPr="008627A9">
        <w:rPr>
          <w:rFonts w:ascii="TimesNewRoman" w:hAnsi="TimesNewRoman" w:cs="TimesNewRoman"/>
          <w:sz w:val="24"/>
          <w:szCs w:val="24"/>
        </w:rPr>
        <w:t>the soft and less dense sediments</w:t>
      </w:r>
      <w:r>
        <w:rPr>
          <w:rFonts w:ascii="TimesNewRoman" w:hAnsi="TimesNewRoman" w:cs="TimesNewRoman"/>
          <w:sz w:val="24"/>
          <w:szCs w:val="24"/>
        </w:rPr>
        <w:t xml:space="preserve"> of the Anambra Basin</w:t>
      </w:r>
      <w:r w:rsidRPr="008627A9">
        <w:rPr>
          <w:rFonts w:ascii="TimesNewRoman" w:hAnsi="TimesNewRoman" w:cs="TimesNewRoman"/>
          <w:sz w:val="24"/>
          <w:szCs w:val="24"/>
        </w:rPr>
        <w:t>.</w:t>
      </w:r>
    </w:p>
    <w:p w14:paraId="0F767746"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14:paraId="4ECA6B15" w14:textId="77777777" w:rsidR="001B103C" w:rsidRPr="003C7884" w:rsidRDefault="001B103C" w:rsidP="001B103C">
      <w:pPr>
        <w:autoSpaceDE w:val="0"/>
        <w:autoSpaceDN w:val="0"/>
        <w:adjustRightInd w:val="0"/>
        <w:spacing w:after="0" w:line="240" w:lineRule="auto"/>
        <w:jc w:val="both"/>
        <w:rPr>
          <w:rFonts w:ascii="TimesNewRoman" w:hAnsi="TimesNewRoman" w:cs="TimesNewRoman"/>
          <w:sz w:val="24"/>
          <w:szCs w:val="24"/>
        </w:rPr>
      </w:pPr>
      <w:r w:rsidRPr="003C7884">
        <w:rPr>
          <w:rFonts w:ascii="TimesNewRoman" w:hAnsi="TimesNewRoman" w:cs="TimesNewRoman"/>
          <w:sz w:val="24"/>
          <w:szCs w:val="24"/>
        </w:rPr>
        <w:t>Application of the spectral analysis technique to</w:t>
      </w:r>
      <w:r>
        <w:rPr>
          <w:rFonts w:ascii="TimesNewRoman" w:hAnsi="TimesNewRoman" w:cs="TimesNewRoman"/>
          <w:sz w:val="24"/>
          <w:szCs w:val="24"/>
        </w:rPr>
        <w:t xml:space="preserve"> </w:t>
      </w:r>
      <w:r w:rsidRPr="003C7884">
        <w:rPr>
          <w:rFonts w:ascii="TimesNewRoman" w:hAnsi="TimesNewRoman" w:cs="TimesNewRoman"/>
          <w:sz w:val="24"/>
          <w:szCs w:val="24"/>
        </w:rPr>
        <w:t>the gravity field provided average depth estimates to</w:t>
      </w:r>
      <w:r>
        <w:rPr>
          <w:rFonts w:ascii="TimesNewRoman" w:hAnsi="TimesNewRoman" w:cs="TimesNewRoman"/>
          <w:sz w:val="24"/>
          <w:szCs w:val="24"/>
        </w:rPr>
        <w:t xml:space="preserve"> </w:t>
      </w:r>
      <w:r w:rsidRPr="003C7884">
        <w:rPr>
          <w:rFonts w:ascii="TimesNewRoman" w:hAnsi="TimesNewRoman" w:cs="TimesNewRoman"/>
          <w:sz w:val="24"/>
          <w:szCs w:val="24"/>
        </w:rPr>
        <w:t>three major depths attributed to the Basement, Conrad</w:t>
      </w:r>
      <w:r>
        <w:rPr>
          <w:rFonts w:ascii="TimesNewRoman" w:hAnsi="TimesNewRoman" w:cs="TimesNewRoman"/>
          <w:sz w:val="24"/>
          <w:szCs w:val="24"/>
        </w:rPr>
        <w:t xml:space="preserve"> </w:t>
      </w:r>
      <w:r w:rsidRPr="003C7884">
        <w:rPr>
          <w:rFonts w:ascii="TimesNewRoman" w:hAnsi="TimesNewRoman" w:cs="TimesNewRoman"/>
          <w:sz w:val="24"/>
          <w:szCs w:val="24"/>
        </w:rPr>
        <w:t xml:space="preserve">and </w:t>
      </w:r>
      <w:r>
        <w:rPr>
          <w:rFonts w:ascii="TimesNewRoman" w:hAnsi="TimesNewRoman" w:cs="TimesNewRoman"/>
          <w:sz w:val="24"/>
          <w:szCs w:val="24"/>
        </w:rPr>
        <w:t>Moho</w:t>
      </w:r>
      <w:r w:rsidRPr="003C7884">
        <w:rPr>
          <w:rFonts w:ascii="TimesNewRoman" w:hAnsi="TimesNewRoman" w:cs="TimesNewRoman"/>
          <w:sz w:val="24"/>
          <w:szCs w:val="24"/>
        </w:rPr>
        <w:t xml:space="preserve"> discontinuities at the ranges</w:t>
      </w:r>
      <w:r>
        <w:rPr>
          <w:rFonts w:ascii="TimesNewRoman" w:hAnsi="TimesNewRoman" w:cs="TimesNewRoman"/>
          <w:sz w:val="24"/>
          <w:szCs w:val="24"/>
        </w:rPr>
        <w:t xml:space="preserve"> of</w:t>
      </w:r>
      <w:r w:rsidRPr="003C7884">
        <w:rPr>
          <w:rFonts w:ascii="TimesNewRoman" w:hAnsi="TimesNewRoman" w:cs="TimesNewRoman"/>
          <w:sz w:val="24"/>
          <w:szCs w:val="24"/>
        </w:rPr>
        <w:t xml:space="preserve"> 1.6 – 9.35 km,</w:t>
      </w:r>
      <w:r>
        <w:rPr>
          <w:rFonts w:ascii="TimesNewRoman" w:hAnsi="TimesNewRoman" w:cs="TimesNewRoman"/>
          <w:sz w:val="24"/>
          <w:szCs w:val="24"/>
        </w:rPr>
        <w:t xml:space="preserve"> </w:t>
      </w:r>
      <w:r w:rsidRPr="003C7884">
        <w:rPr>
          <w:rFonts w:ascii="TimesNewRoman" w:hAnsi="TimesNewRoman" w:cs="TimesNewRoman"/>
          <w:sz w:val="24"/>
          <w:szCs w:val="24"/>
        </w:rPr>
        <w:t>8.24 - 20.24 km and 24.82 – 34.82 km respectively. The</w:t>
      </w:r>
      <w:r>
        <w:rPr>
          <w:rFonts w:ascii="TimesNewRoman" w:hAnsi="TimesNewRoman" w:cs="TimesNewRoman"/>
          <w:sz w:val="24"/>
          <w:szCs w:val="24"/>
        </w:rPr>
        <w:t xml:space="preserve"> </w:t>
      </w:r>
      <w:r w:rsidRPr="003C7884">
        <w:rPr>
          <w:rFonts w:ascii="TimesNewRoman" w:hAnsi="TimesNewRoman" w:cs="TimesNewRoman"/>
          <w:sz w:val="24"/>
          <w:szCs w:val="24"/>
        </w:rPr>
        <w:t>calculated depths show good correlation with the depth</w:t>
      </w:r>
      <w:r>
        <w:rPr>
          <w:rFonts w:ascii="TimesNewRoman" w:hAnsi="TimesNewRoman" w:cs="TimesNewRoman"/>
          <w:sz w:val="24"/>
          <w:szCs w:val="24"/>
        </w:rPr>
        <w:t xml:space="preserve"> </w:t>
      </w:r>
      <w:r w:rsidRPr="003C7884">
        <w:rPr>
          <w:rFonts w:ascii="TimesNewRoman" w:hAnsi="TimesNewRoman" w:cs="TimesNewRoman"/>
          <w:sz w:val="24"/>
          <w:szCs w:val="24"/>
        </w:rPr>
        <w:t>results previously deduced on the basis of the gravity</w:t>
      </w:r>
      <w:r>
        <w:rPr>
          <w:rFonts w:ascii="TimesNewRoman" w:hAnsi="TimesNewRoman" w:cs="TimesNewRoman"/>
          <w:sz w:val="24"/>
          <w:szCs w:val="24"/>
        </w:rPr>
        <w:t xml:space="preserve"> </w:t>
      </w:r>
      <w:r w:rsidRPr="003C7884">
        <w:rPr>
          <w:rFonts w:ascii="TimesNewRoman" w:hAnsi="TimesNewRoman" w:cs="TimesNewRoman"/>
          <w:sz w:val="24"/>
          <w:szCs w:val="24"/>
        </w:rPr>
        <w:t>and seismic refraction survey.</w:t>
      </w:r>
      <w:r>
        <w:rPr>
          <w:rFonts w:ascii="TimesNewRoman" w:hAnsi="TimesNewRoman" w:cs="TimesNewRoman"/>
          <w:sz w:val="24"/>
          <w:szCs w:val="24"/>
        </w:rPr>
        <w:t xml:space="preserve"> </w:t>
      </w:r>
    </w:p>
    <w:p w14:paraId="467AD66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17F013B"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2D Modeling carried out along Four </w:t>
      </w:r>
      <w:r w:rsidRPr="005424ED">
        <w:rPr>
          <w:rFonts w:ascii="Times New Roman" w:hAnsi="Times New Roman" w:cs="Times New Roman"/>
          <w:sz w:val="24"/>
          <w:szCs w:val="24"/>
        </w:rPr>
        <w:t>gravity profiles explain the shape and variations of the Moho discontinuity along these profiles. The modeled profiles show</w:t>
      </w:r>
      <w:r>
        <w:rPr>
          <w:rFonts w:ascii="Times New Roman" w:hAnsi="Times New Roman" w:cs="Times New Roman"/>
          <w:sz w:val="24"/>
          <w:szCs w:val="24"/>
        </w:rPr>
        <w:t xml:space="preserve"> a good</w:t>
      </w:r>
      <w:r w:rsidRPr="005424ED">
        <w:rPr>
          <w:rFonts w:ascii="Times New Roman" w:hAnsi="Times New Roman" w:cs="Times New Roman"/>
          <w:sz w:val="24"/>
          <w:szCs w:val="24"/>
        </w:rPr>
        <w:t xml:space="preserve"> fit between the observed and computed curves, confirming the</w:t>
      </w:r>
      <w:r>
        <w:rPr>
          <w:rFonts w:ascii="Times New Roman" w:hAnsi="Times New Roman" w:cs="Times New Roman"/>
          <w:sz w:val="24"/>
          <w:szCs w:val="24"/>
        </w:rPr>
        <w:t xml:space="preserve"> likely occurrence of the</w:t>
      </w:r>
      <w:r w:rsidRPr="005424ED">
        <w:rPr>
          <w:rFonts w:ascii="Times New Roman" w:hAnsi="Times New Roman" w:cs="Times New Roman"/>
          <w:sz w:val="24"/>
          <w:szCs w:val="24"/>
        </w:rPr>
        <w:t xml:space="preserve"> proposed subsurface structures in the lower part of the profiles.</w:t>
      </w:r>
      <w:r>
        <w:rPr>
          <w:rFonts w:ascii="Times New Roman" w:hAnsi="Times New Roman" w:cs="Times New Roman"/>
          <w:sz w:val="24"/>
          <w:szCs w:val="24"/>
        </w:rPr>
        <w:t xml:space="preserve"> The result of the 2-Dimensional Modeling along the four profiles shows three (3) distinct layers distinguished by its different densities </w:t>
      </w:r>
      <w:r w:rsidRPr="005424ED">
        <w:rPr>
          <w:rFonts w:ascii="Times New Roman" w:hAnsi="Times New Roman" w:cs="Times New Roman"/>
          <w:sz w:val="24"/>
          <w:szCs w:val="24"/>
        </w:rPr>
        <w:t>The density model used indicate that the average densities of the different rock layers in the study area are: 2.62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Sedimentary cover, 2.65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Crustal layer and 3.2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upper Mantle.</w:t>
      </w:r>
      <w:r>
        <w:rPr>
          <w:rFonts w:ascii="Times New Roman" w:hAnsi="Times New Roman" w:cs="Times New Roman"/>
          <w:sz w:val="24"/>
          <w:szCs w:val="24"/>
        </w:rPr>
        <w:t xml:space="preserve"> </w:t>
      </w:r>
      <w:r w:rsidRPr="005424ED">
        <w:rPr>
          <w:rFonts w:ascii="Times New Roman" w:hAnsi="Times New Roman" w:cs="Times New Roman"/>
          <w:sz w:val="24"/>
          <w:szCs w:val="24"/>
        </w:rPr>
        <w:t>It is possible to conclude that the gravity field in the study area is made up of highly dense and thick sediments</w:t>
      </w:r>
      <w:r>
        <w:rPr>
          <w:rFonts w:ascii="Times New Roman" w:hAnsi="Times New Roman" w:cs="Times New Roman"/>
          <w:sz w:val="24"/>
          <w:szCs w:val="24"/>
        </w:rPr>
        <w:t xml:space="preserve"> which gives an indication that the area will be viable for hydrocarbon exploration, </w:t>
      </w:r>
    </w:p>
    <w:p w14:paraId="305F24E7" w14:textId="77777777" w:rsidR="001B103C" w:rsidRDefault="001B103C" w:rsidP="001B103C">
      <w:pPr>
        <w:spacing w:line="240" w:lineRule="auto"/>
        <w:jc w:val="both"/>
        <w:rPr>
          <w:rFonts w:ascii="Times New Roman" w:hAnsi="Times New Roman" w:cs="Times New Roman"/>
          <w:sz w:val="24"/>
          <w:szCs w:val="24"/>
        </w:rPr>
      </w:pPr>
    </w:p>
    <w:p w14:paraId="4D177E1F" w14:textId="77777777" w:rsidR="001B103C" w:rsidRPr="00F503BB"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plot of the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beneath the study area obtained from the average of the spectral and Modeling approach is seen to </w:t>
      </w:r>
      <w:r w:rsidRPr="005424ED">
        <w:rPr>
          <w:rFonts w:ascii="Times New Roman" w:hAnsi="Times New Roman" w:cs="Times New Roman"/>
          <w:sz w:val="24"/>
          <w:szCs w:val="24"/>
        </w:rPr>
        <w:t xml:space="preserve">occur at a depth range between 30.5 </w:t>
      </w:r>
      <w:r>
        <w:rPr>
          <w:rFonts w:ascii="Times New Roman" w:hAnsi="Times New Roman" w:cs="Times New Roman"/>
          <w:sz w:val="24"/>
          <w:szCs w:val="24"/>
        </w:rPr>
        <w:t xml:space="preserve">km </w:t>
      </w:r>
      <w:r w:rsidRPr="005424ED">
        <w:rPr>
          <w:rFonts w:ascii="Times New Roman" w:hAnsi="Times New Roman" w:cs="Times New Roman"/>
          <w:sz w:val="24"/>
          <w:szCs w:val="24"/>
        </w:rPr>
        <w:t>and 41.5 km.</w:t>
      </w:r>
      <w:r>
        <w:rPr>
          <w:rFonts w:ascii="Times New Roman" w:hAnsi="Times New Roman" w:cs="Times New Roman"/>
          <w:sz w:val="24"/>
          <w:szCs w:val="24"/>
        </w:rPr>
        <w:t xml:space="preserve"> This is a considerable Moho depth for a tectonically stable zone.</w:t>
      </w:r>
    </w:p>
    <w:p w14:paraId="194E3AB0"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692E3A17"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2D77817D"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5CAF58EC"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4DF33EA2"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07B6B21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000000"/>
          <w:sz w:val="24"/>
          <w:szCs w:val="24"/>
        </w:rPr>
      </w:pPr>
      <w:r w:rsidRPr="005424ED">
        <w:rPr>
          <w:rFonts w:ascii="Times New Roman" w:hAnsi="Times New Roman" w:cs="Times New Roman"/>
          <w:b/>
          <w:bCs/>
          <w:color w:val="000000"/>
          <w:sz w:val="24"/>
          <w:szCs w:val="24"/>
        </w:rPr>
        <w:t xml:space="preserve">COMPETING INTERESTS </w:t>
      </w:r>
    </w:p>
    <w:p w14:paraId="06DA9252"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color w:val="000000"/>
          <w:sz w:val="24"/>
          <w:szCs w:val="24"/>
        </w:rPr>
        <w:t>Authors have declared that no competing interests exist.</w:t>
      </w:r>
    </w:p>
    <w:p w14:paraId="0A2BFA3B" w14:textId="77777777" w:rsidR="001B103C" w:rsidRPr="005424ED" w:rsidRDefault="001B103C" w:rsidP="001B103C">
      <w:pPr>
        <w:spacing w:line="240" w:lineRule="auto"/>
        <w:jc w:val="both"/>
        <w:rPr>
          <w:rFonts w:ascii="Times New Roman" w:hAnsi="Times New Roman" w:cs="Times New Roman"/>
          <w:b/>
          <w:sz w:val="24"/>
          <w:szCs w:val="24"/>
        </w:rPr>
      </w:pPr>
    </w:p>
    <w:p w14:paraId="542B63E0" w14:textId="77777777" w:rsidR="001B103C" w:rsidRDefault="001B103C" w:rsidP="001B103C">
      <w:pPr>
        <w:spacing w:line="240" w:lineRule="auto"/>
        <w:jc w:val="both"/>
        <w:rPr>
          <w:rFonts w:ascii="Times New Roman" w:hAnsi="Times New Roman" w:cs="Times New Roman"/>
          <w:b/>
          <w:sz w:val="24"/>
          <w:szCs w:val="24"/>
        </w:rPr>
      </w:pPr>
    </w:p>
    <w:p w14:paraId="1FA37C4B" w14:textId="77777777" w:rsidR="001B103C" w:rsidRDefault="001B103C" w:rsidP="001B103C">
      <w:pPr>
        <w:spacing w:line="240" w:lineRule="auto"/>
        <w:jc w:val="both"/>
        <w:rPr>
          <w:rFonts w:ascii="Times New Roman" w:hAnsi="Times New Roman" w:cs="Times New Roman"/>
          <w:b/>
          <w:sz w:val="24"/>
          <w:szCs w:val="24"/>
        </w:rPr>
      </w:pPr>
    </w:p>
    <w:p w14:paraId="5DE3FCA5" w14:textId="77777777" w:rsidR="001B103C" w:rsidRDefault="001B103C" w:rsidP="001B103C">
      <w:pPr>
        <w:spacing w:line="240" w:lineRule="auto"/>
        <w:jc w:val="both"/>
        <w:rPr>
          <w:rFonts w:ascii="Times New Roman" w:hAnsi="Times New Roman" w:cs="Times New Roman"/>
          <w:b/>
          <w:sz w:val="24"/>
          <w:szCs w:val="24"/>
        </w:rPr>
      </w:pPr>
    </w:p>
    <w:p w14:paraId="0E603703" w14:textId="77777777" w:rsidR="001B103C" w:rsidRDefault="001B103C" w:rsidP="001B103C">
      <w:pPr>
        <w:spacing w:line="240" w:lineRule="auto"/>
        <w:jc w:val="both"/>
        <w:rPr>
          <w:rFonts w:ascii="Times New Roman" w:hAnsi="Times New Roman" w:cs="Times New Roman"/>
          <w:b/>
          <w:sz w:val="24"/>
          <w:szCs w:val="24"/>
        </w:rPr>
      </w:pPr>
    </w:p>
    <w:p w14:paraId="1C2B253D" w14:textId="77777777" w:rsidR="001B103C" w:rsidRDefault="001B103C" w:rsidP="001B103C">
      <w:pPr>
        <w:spacing w:line="240" w:lineRule="auto"/>
        <w:jc w:val="both"/>
        <w:rPr>
          <w:rFonts w:ascii="Times New Roman" w:hAnsi="Times New Roman" w:cs="Times New Roman"/>
          <w:b/>
          <w:sz w:val="24"/>
          <w:szCs w:val="24"/>
        </w:rPr>
      </w:pPr>
    </w:p>
    <w:p w14:paraId="3E406303" w14:textId="77777777" w:rsidR="001B103C" w:rsidRDefault="001B103C" w:rsidP="001B103C">
      <w:pPr>
        <w:spacing w:line="240" w:lineRule="auto"/>
        <w:jc w:val="both"/>
        <w:rPr>
          <w:rFonts w:ascii="Times New Roman" w:hAnsi="Times New Roman" w:cs="Times New Roman"/>
          <w:b/>
          <w:sz w:val="24"/>
          <w:szCs w:val="24"/>
        </w:rPr>
      </w:pPr>
    </w:p>
    <w:p w14:paraId="4723395D" w14:textId="77777777" w:rsidR="001B103C"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lastRenderedPageBreak/>
        <w:t>REFERENCES</w:t>
      </w:r>
    </w:p>
    <w:p w14:paraId="2D5C855F" w14:textId="77777777" w:rsidR="001B103C" w:rsidRPr="005424ED" w:rsidRDefault="001B103C" w:rsidP="001B103C">
      <w:pPr>
        <w:spacing w:line="240" w:lineRule="auto"/>
        <w:jc w:val="both"/>
        <w:rPr>
          <w:rFonts w:ascii="Times New Roman" w:hAnsi="Times New Roman" w:cs="Times New Roman"/>
          <w:b/>
          <w:sz w:val="24"/>
          <w:szCs w:val="24"/>
        </w:rPr>
      </w:pPr>
    </w:p>
    <w:p w14:paraId="51754628" w14:textId="77777777" w:rsidR="001B103C" w:rsidRPr="007D459E"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7D459E">
        <w:rPr>
          <w:rFonts w:ascii="Times New Roman" w:hAnsi="Times New Roman" w:cs="Times New Roman"/>
          <w:color w:val="000000"/>
          <w:sz w:val="24"/>
          <w:szCs w:val="24"/>
        </w:rPr>
        <w:t xml:space="preserve">Akpan, O., </w:t>
      </w:r>
      <w:proofErr w:type="spellStart"/>
      <w:r w:rsidRPr="007D459E">
        <w:rPr>
          <w:rFonts w:ascii="Times New Roman" w:hAnsi="Times New Roman" w:cs="Times New Roman"/>
          <w:color w:val="000000"/>
          <w:sz w:val="24"/>
          <w:szCs w:val="24"/>
        </w:rPr>
        <w:t>Nyblade</w:t>
      </w:r>
      <w:proofErr w:type="spellEnd"/>
      <w:r w:rsidRPr="007D459E">
        <w:rPr>
          <w:rFonts w:ascii="Times New Roman" w:hAnsi="Times New Roman" w:cs="Times New Roman"/>
          <w:color w:val="000000"/>
          <w:sz w:val="24"/>
          <w:szCs w:val="24"/>
        </w:rPr>
        <w:t xml:space="preserve">, A., Okereke, C., Oden, M., </w:t>
      </w:r>
      <w:proofErr w:type="spellStart"/>
      <w:r w:rsidRPr="007D459E">
        <w:rPr>
          <w:rFonts w:ascii="Times New Roman" w:hAnsi="Times New Roman" w:cs="Times New Roman"/>
          <w:color w:val="000000"/>
          <w:sz w:val="24"/>
          <w:szCs w:val="24"/>
        </w:rPr>
        <w:t>Emry</w:t>
      </w:r>
      <w:proofErr w:type="spellEnd"/>
      <w:r w:rsidRPr="007D459E">
        <w:rPr>
          <w:rFonts w:ascii="Times New Roman" w:hAnsi="Times New Roman" w:cs="Times New Roman"/>
          <w:color w:val="000000"/>
          <w:sz w:val="24"/>
          <w:szCs w:val="24"/>
        </w:rPr>
        <w:t xml:space="preserve">, E., &amp; Jordi, J., (2015). Crustal </w:t>
      </w:r>
      <w:r w:rsidRPr="007D459E">
        <w:rPr>
          <w:rFonts w:ascii="Times New Roman" w:hAnsi="Times New Roman" w:cs="Times New Roman"/>
          <w:color w:val="000000"/>
          <w:sz w:val="24"/>
          <w:szCs w:val="24"/>
        </w:rPr>
        <w:tab/>
        <w:t xml:space="preserve">structure of Nigeria and Southern Ghana, West Africa from P-wave receiver </w:t>
      </w:r>
      <w:r w:rsidRPr="007D459E">
        <w:rPr>
          <w:rFonts w:ascii="Times New Roman" w:hAnsi="Times New Roman" w:cs="Times New Roman"/>
          <w:color w:val="000000"/>
          <w:sz w:val="24"/>
          <w:szCs w:val="24"/>
        </w:rPr>
        <w:tab/>
        <w:t xml:space="preserve">functions. </w:t>
      </w:r>
      <w:r w:rsidRPr="007D459E">
        <w:rPr>
          <w:rFonts w:ascii="Times New Roman" w:hAnsi="Times New Roman" w:cs="Times New Roman"/>
          <w:i/>
          <w:color w:val="000000"/>
          <w:sz w:val="24"/>
          <w:szCs w:val="24"/>
        </w:rPr>
        <w:t>Tectonophysics Journal</w:t>
      </w:r>
      <w:r w:rsidRPr="007D459E">
        <w:rPr>
          <w:rFonts w:ascii="Times New Roman" w:hAnsi="Times New Roman" w:cs="Times New Roman"/>
          <w:color w:val="000000"/>
          <w:sz w:val="24"/>
          <w:szCs w:val="24"/>
        </w:rPr>
        <w:t>, 2, 1-10.</w:t>
      </w:r>
    </w:p>
    <w:p w14:paraId="1B1152A9"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2246DA">
        <w:rPr>
          <w:rFonts w:ascii="Times New Roman" w:hAnsi="Times New Roman" w:cs="Times New Roman"/>
          <w:sz w:val="24"/>
          <w:szCs w:val="24"/>
        </w:rPr>
        <w:t>Binks</w:t>
      </w:r>
      <w:proofErr w:type="spellEnd"/>
      <w:r w:rsidRPr="002246DA">
        <w:rPr>
          <w:rFonts w:ascii="Times New Roman" w:hAnsi="Times New Roman" w:cs="Times New Roman"/>
          <w:sz w:val="24"/>
          <w:szCs w:val="24"/>
        </w:rPr>
        <w:t xml:space="preserve">, R.M. </w:t>
      </w:r>
      <w:r>
        <w:rPr>
          <w:rFonts w:ascii="Times New Roman" w:hAnsi="Times New Roman" w:cs="Times New Roman"/>
          <w:sz w:val="24"/>
          <w:szCs w:val="24"/>
        </w:rPr>
        <w:t>&amp;</w:t>
      </w:r>
      <w:r w:rsidRPr="002246DA">
        <w:rPr>
          <w:rFonts w:ascii="Times New Roman" w:hAnsi="Times New Roman" w:cs="Times New Roman"/>
          <w:sz w:val="24"/>
          <w:szCs w:val="24"/>
        </w:rPr>
        <w:t xml:space="preserve"> </w:t>
      </w:r>
      <w:proofErr w:type="spellStart"/>
      <w:r w:rsidRPr="002246DA">
        <w:rPr>
          <w:rFonts w:ascii="Times New Roman" w:hAnsi="Times New Roman" w:cs="Times New Roman"/>
          <w:sz w:val="24"/>
          <w:szCs w:val="24"/>
        </w:rPr>
        <w:t>Fairhead</w:t>
      </w:r>
      <w:proofErr w:type="spellEnd"/>
      <w:r w:rsidRPr="002246DA">
        <w:rPr>
          <w:rFonts w:ascii="Times New Roman" w:hAnsi="Times New Roman" w:cs="Times New Roman"/>
          <w:sz w:val="24"/>
          <w:szCs w:val="24"/>
        </w:rPr>
        <w:t xml:space="preserve">, J.D. (1992). A plate tectonic setting for the Mesozoic rifts of </w:t>
      </w:r>
      <w:r>
        <w:rPr>
          <w:rFonts w:ascii="Times New Roman" w:hAnsi="Times New Roman" w:cs="Times New Roman"/>
          <w:sz w:val="24"/>
          <w:szCs w:val="24"/>
        </w:rPr>
        <w:tab/>
      </w:r>
      <w:r w:rsidRPr="002246DA">
        <w:rPr>
          <w:rFonts w:ascii="Times New Roman" w:hAnsi="Times New Roman" w:cs="Times New Roman"/>
          <w:sz w:val="24"/>
          <w:szCs w:val="24"/>
        </w:rPr>
        <w:t xml:space="preserve">the </w:t>
      </w:r>
      <w:proofErr w:type="spellStart"/>
      <w:r w:rsidRPr="002246DA">
        <w:rPr>
          <w:rFonts w:ascii="Times New Roman" w:hAnsi="Times New Roman" w:cs="Times New Roman"/>
          <w:sz w:val="24"/>
          <w:szCs w:val="24"/>
        </w:rPr>
        <w:t>Westand</w:t>
      </w:r>
      <w:proofErr w:type="spellEnd"/>
      <w:r w:rsidRPr="002246DA">
        <w:rPr>
          <w:rFonts w:ascii="Times New Roman" w:hAnsi="Times New Roman" w:cs="Times New Roman"/>
          <w:sz w:val="24"/>
          <w:szCs w:val="24"/>
        </w:rPr>
        <w:t xml:space="preserve"> Central Africa.</w:t>
      </w:r>
      <w:r>
        <w:rPr>
          <w:rFonts w:ascii="Times New Roman" w:hAnsi="Times New Roman" w:cs="Times New Roman"/>
          <w:sz w:val="24"/>
          <w:szCs w:val="24"/>
        </w:rPr>
        <w:t xml:space="preserve"> </w:t>
      </w:r>
      <w:r w:rsidRPr="002246DA">
        <w:rPr>
          <w:rFonts w:ascii="Times New Roman" w:hAnsi="Times New Roman" w:cs="Times New Roman"/>
          <w:sz w:val="24"/>
          <w:szCs w:val="24"/>
        </w:rPr>
        <w:t>Tectonophysics, 213: 41-151.</w:t>
      </w:r>
    </w:p>
    <w:p w14:paraId="029CE6FA" w14:textId="77777777"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Dentith</w:t>
      </w:r>
      <w:proofErr w:type="spellEnd"/>
      <w:r w:rsidRPr="00D75B0A">
        <w:rPr>
          <w:rFonts w:ascii="Times New Roman" w:hAnsi="Times New Roman" w:cs="Times New Roman"/>
          <w:sz w:val="24"/>
          <w:szCs w:val="24"/>
        </w:rPr>
        <w:t xml:space="preserve">, M. &amp; </w:t>
      </w:r>
      <w:proofErr w:type="spellStart"/>
      <w:r w:rsidRPr="00D75B0A">
        <w:rPr>
          <w:rFonts w:ascii="Times New Roman" w:hAnsi="Times New Roman" w:cs="Times New Roman"/>
          <w:sz w:val="24"/>
          <w:szCs w:val="24"/>
        </w:rPr>
        <w:t>Mudge</w:t>
      </w:r>
      <w:proofErr w:type="spellEnd"/>
      <w:r w:rsidRPr="00D75B0A">
        <w:rPr>
          <w:rFonts w:ascii="Times New Roman" w:hAnsi="Times New Roman" w:cs="Times New Roman"/>
          <w:sz w:val="24"/>
          <w:szCs w:val="24"/>
        </w:rPr>
        <w:t xml:space="preserve">, S. (2014). Geophysics for the mineral exploration Geoscientist (1st </w:t>
      </w:r>
      <w:r>
        <w:rPr>
          <w:rFonts w:ascii="Times New Roman" w:hAnsi="Times New Roman" w:cs="Times New Roman"/>
          <w:sz w:val="24"/>
          <w:szCs w:val="24"/>
        </w:rPr>
        <w:tab/>
      </w:r>
      <w:r w:rsidRPr="00D75B0A">
        <w:rPr>
          <w:rFonts w:ascii="Times New Roman" w:hAnsi="Times New Roman" w:cs="Times New Roman"/>
          <w:sz w:val="24"/>
          <w:szCs w:val="24"/>
        </w:rPr>
        <w:t>Edition), Cambridge University Press, New York.; 87-88.</w:t>
      </w:r>
    </w:p>
    <w:p w14:paraId="5855C688"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Gomez</w:t>
      </w:r>
      <w:r w:rsidRPr="00621172">
        <w:rPr>
          <w:rFonts w:ascii="Times New Roman" w:hAnsi="Times New Roman" w:cs="Times New Roman"/>
          <w:sz w:val="24"/>
          <w:szCs w:val="24"/>
        </w:rPr>
        <w:softHyphen/>
        <w:t xml:space="preserve"> –Ortiz, D., </w:t>
      </w:r>
      <w:proofErr w:type="spellStart"/>
      <w:r w:rsidRPr="00621172">
        <w:rPr>
          <w:rFonts w:ascii="Times New Roman" w:hAnsi="Times New Roman" w:cs="Times New Roman"/>
          <w:sz w:val="24"/>
          <w:szCs w:val="24"/>
        </w:rPr>
        <w:t>Tejero</w:t>
      </w:r>
      <w:proofErr w:type="spellEnd"/>
      <w:r w:rsidRPr="00621172">
        <w:rPr>
          <w:rFonts w:ascii="Times New Roman" w:hAnsi="Times New Roman" w:cs="Times New Roman"/>
          <w:sz w:val="24"/>
          <w:szCs w:val="24"/>
        </w:rPr>
        <w:t xml:space="preserve">-Lopez, R., </w:t>
      </w:r>
      <w:proofErr w:type="spellStart"/>
      <w:r w:rsidRPr="00621172">
        <w:rPr>
          <w:rFonts w:ascii="Times New Roman" w:hAnsi="Times New Roman" w:cs="Times New Roman"/>
          <w:sz w:val="24"/>
          <w:szCs w:val="24"/>
        </w:rPr>
        <w:t>Babin</w:t>
      </w:r>
      <w:proofErr w:type="spellEnd"/>
      <w:r w:rsidRPr="00621172">
        <w:rPr>
          <w:rFonts w:ascii="Times New Roman" w:hAnsi="Times New Roman" w:cs="Times New Roman"/>
          <w:sz w:val="24"/>
          <w:szCs w:val="24"/>
        </w:rPr>
        <w:t xml:space="preserve">- </w:t>
      </w:r>
      <w:proofErr w:type="spellStart"/>
      <w:r w:rsidRPr="00621172">
        <w:rPr>
          <w:rFonts w:ascii="Times New Roman" w:hAnsi="Times New Roman" w:cs="Times New Roman"/>
          <w:sz w:val="24"/>
          <w:szCs w:val="24"/>
        </w:rPr>
        <w:t>Vich</w:t>
      </w:r>
      <w:proofErr w:type="spellEnd"/>
      <w:r w:rsidRPr="00621172">
        <w:rPr>
          <w:rFonts w:ascii="Times New Roman" w:hAnsi="Times New Roman" w:cs="Times New Roman"/>
          <w:sz w:val="24"/>
          <w:szCs w:val="24"/>
        </w:rPr>
        <w:t xml:space="preserve">, R., &amp; Rivas-ponce, A. (2005). Crustal </w:t>
      </w:r>
      <w:r w:rsidRPr="00621172">
        <w:rPr>
          <w:rFonts w:ascii="Times New Roman" w:hAnsi="Times New Roman" w:cs="Times New Roman"/>
          <w:sz w:val="24"/>
          <w:szCs w:val="24"/>
        </w:rPr>
        <w:tab/>
        <w:t xml:space="preserve">Density Structure in the Spanish central system derived from gravity data analysis </w:t>
      </w:r>
      <w:r w:rsidRPr="00621172">
        <w:rPr>
          <w:rFonts w:ascii="Times New Roman" w:hAnsi="Times New Roman" w:cs="Times New Roman"/>
          <w:sz w:val="24"/>
          <w:szCs w:val="24"/>
        </w:rPr>
        <w:tab/>
        <w:t xml:space="preserve">(Central Spain). </w:t>
      </w:r>
      <w:r w:rsidRPr="00621172">
        <w:rPr>
          <w:rFonts w:ascii="Times New Roman" w:hAnsi="Times New Roman" w:cs="Times New Roman"/>
          <w:i/>
          <w:sz w:val="24"/>
          <w:szCs w:val="24"/>
        </w:rPr>
        <w:t>Tectonophysics</w:t>
      </w:r>
      <w:r w:rsidRPr="00621172">
        <w:rPr>
          <w:rFonts w:ascii="Times New Roman" w:hAnsi="Times New Roman" w:cs="Times New Roman"/>
          <w:sz w:val="24"/>
          <w:szCs w:val="24"/>
        </w:rPr>
        <w:t xml:space="preserve"> 327, 37-59.</w:t>
      </w:r>
    </w:p>
    <w:p w14:paraId="6DAE34B6"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Iheanacho, P. U. (2010). Subsurface evaluation of source rock and hydrocarbon potential </w:t>
      </w:r>
      <w:r>
        <w:rPr>
          <w:rFonts w:ascii="Times New Roman" w:hAnsi="Times New Roman" w:cs="Times New Roman"/>
          <w:sz w:val="24"/>
          <w:szCs w:val="24"/>
        </w:rPr>
        <w:tab/>
        <w:t xml:space="preserve">of the Anambra basin, southeastern Nigeria (PDF). Dissertation.com boca </w:t>
      </w:r>
      <w:proofErr w:type="spellStart"/>
      <w:r>
        <w:rPr>
          <w:rFonts w:ascii="Times New Roman" w:hAnsi="Times New Roman" w:cs="Times New Roman"/>
          <w:sz w:val="24"/>
          <w:szCs w:val="24"/>
        </w:rPr>
        <w:t>raton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Florida, USA </w:t>
      </w:r>
      <w:hyperlink r:id="rId19" w:history="1">
        <w:r w:rsidRPr="00621952">
          <w:rPr>
            <w:rStyle w:val="Hyperlink"/>
            <w:rFonts w:ascii="Times New Roman" w:hAnsi="Times New Roman" w:cs="Times New Roman"/>
            <w:sz w:val="24"/>
            <w:szCs w:val="24"/>
          </w:rPr>
          <w:t>www.bookpump.com</w:t>
        </w:r>
      </w:hyperlink>
      <w:r>
        <w:rPr>
          <w:rFonts w:ascii="Times New Roman" w:hAnsi="Times New Roman" w:cs="Times New Roman"/>
          <w:sz w:val="24"/>
          <w:szCs w:val="24"/>
        </w:rPr>
        <w:t xml:space="preserve">. ISBN 978-1-59942-339-5. Retrieved June 22, </w:t>
      </w:r>
      <w:r>
        <w:rPr>
          <w:rFonts w:ascii="Times New Roman" w:hAnsi="Times New Roman" w:cs="Times New Roman"/>
          <w:sz w:val="24"/>
          <w:szCs w:val="24"/>
        </w:rPr>
        <w:tab/>
        <w:t>2016</w:t>
      </w:r>
    </w:p>
    <w:p w14:paraId="4F290AC6" w14:textId="77777777" w:rsidR="001B103C" w:rsidRPr="007D459E" w:rsidRDefault="001B103C" w:rsidP="001B103C">
      <w:pPr>
        <w:pStyle w:val="ListParagraph"/>
        <w:numPr>
          <w:ilvl w:val="0"/>
          <w:numId w:val="5"/>
        </w:numPr>
        <w:spacing w:line="240" w:lineRule="auto"/>
        <w:jc w:val="both"/>
        <w:rPr>
          <w:rFonts w:ascii="Times New Roman" w:hAnsi="Times New Roman" w:cs="Times New Roman"/>
          <w:sz w:val="24"/>
          <w:szCs w:val="24"/>
        </w:rPr>
      </w:pPr>
      <w:r w:rsidRPr="007D459E">
        <w:rPr>
          <w:rFonts w:ascii="Times New Roman" w:hAnsi="Times New Roman" w:cs="Times New Roman"/>
          <w:sz w:val="24"/>
          <w:szCs w:val="24"/>
        </w:rPr>
        <w:t xml:space="preserve">Jamal, A., &amp; Mahmoud, M. U., (2015). Estimate the Crust thickness using Gravity data for </w:t>
      </w:r>
      <w:r w:rsidRPr="007D459E">
        <w:rPr>
          <w:rFonts w:ascii="Times New Roman" w:hAnsi="Times New Roman" w:cs="Times New Roman"/>
          <w:sz w:val="24"/>
          <w:szCs w:val="24"/>
        </w:rPr>
        <w:tab/>
        <w:t xml:space="preserve">the </w:t>
      </w:r>
      <w:proofErr w:type="spellStart"/>
      <w:r w:rsidRPr="007D459E">
        <w:rPr>
          <w:rFonts w:ascii="Times New Roman" w:hAnsi="Times New Roman" w:cs="Times New Roman"/>
          <w:sz w:val="24"/>
          <w:szCs w:val="24"/>
        </w:rPr>
        <w:t>Kopehtdagh</w:t>
      </w:r>
      <w:proofErr w:type="spellEnd"/>
      <w:r w:rsidRPr="007D459E">
        <w:rPr>
          <w:rFonts w:ascii="Times New Roman" w:hAnsi="Times New Roman" w:cs="Times New Roman"/>
          <w:sz w:val="24"/>
          <w:szCs w:val="24"/>
        </w:rPr>
        <w:t xml:space="preserve"> region. </w:t>
      </w:r>
      <w:r w:rsidRPr="007D459E">
        <w:rPr>
          <w:rFonts w:ascii="Times New Roman" w:hAnsi="Times New Roman" w:cs="Times New Roman"/>
          <w:i/>
          <w:sz w:val="24"/>
          <w:szCs w:val="24"/>
        </w:rPr>
        <w:t xml:space="preserve">Indian Journal of Science and Technology, </w:t>
      </w:r>
      <w:r w:rsidRPr="007D459E">
        <w:rPr>
          <w:rFonts w:ascii="Times New Roman" w:hAnsi="Times New Roman" w:cs="Times New Roman"/>
          <w:sz w:val="24"/>
          <w:szCs w:val="24"/>
        </w:rPr>
        <w:t>8(S9), 513-517.</w:t>
      </w:r>
    </w:p>
    <w:p w14:paraId="748F340E"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Lefort</w:t>
      </w:r>
      <w:proofErr w:type="spellEnd"/>
      <w:r w:rsidRPr="00E64CE7">
        <w:rPr>
          <w:rFonts w:ascii="Times New Roman" w:hAnsi="Times New Roman" w:cs="Times New Roman"/>
          <w:sz w:val="24"/>
          <w:szCs w:val="24"/>
        </w:rPr>
        <w:t xml:space="preserve">, J. P., &amp; Agarwal, B. N. P. (2002). Topography of the Moho Undulations in France </w:t>
      </w:r>
      <w:r w:rsidRPr="00E64CE7">
        <w:rPr>
          <w:rFonts w:ascii="Times New Roman" w:hAnsi="Times New Roman" w:cs="Times New Roman"/>
          <w:sz w:val="24"/>
          <w:szCs w:val="24"/>
        </w:rPr>
        <w:tab/>
        <w:t xml:space="preserve">from Gravity data: their age and origin. </w:t>
      </w:r>
      <w:r w:rsidRPr="00E64CE7">
        <w:rPr>
          <w:rFonts w:ascii="Times New Roman" w:hAnsi="Times New Roman" w:cs="Times New Roman"/>
          <w:i/>
          <w:sz w:val="24"/>
          <w:szCs w:val="24"/>
        </w:rPr>
        <w:t>Tectonophysics</w:t>
      </w:r>
      <w:r w:rsidRPr="00E64CE7">
        <w:rPr>
          <w:rFonts w:ascii="Times New Roman" w:hAnsi="Times New Roman" w:cs="Times New Roman"/>
          <w:sz w:val="24"/>
          <w:szCs w:val="24"/>
        </w:rPr>
        <w:t xml:space="preserve"> 350, 193-213.</w:t>
      </w:r>
    </w:p>
    <w:p w14:paraId="34CCED08"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Nabighian</w:t>
      </w:r>
      <w:proofErr w:type="spellEnd"/>
      <w:r w:rsidRPr="00D75B0A">
        <w:rPr>
          <w:rFonts w:ascii="Times New Roman" w:hAnsi="Times New Roman" w:cs="Times New Roman"/>
          <w:sz w:val="24"/>
          <w:szCs w:val="24"/>
        </w:rPr>
        <w:t xml:space="preserve">, M. N., Ander, M. E., </w:t>
      </w:r>
      <w:proofErr w:type="spellStart"/>
      <w:r w:rsidRPr="00D75B0A">
        <w:rPr>
          <w:rFonts w:ascii="Times New Roman" w:hAnsi="Times New Roman" w:cs="Times New Roman"/>
          <w:sz w:val="24"/>
          <w:szCs w:val="24"/>
        </w:rPr>
        <w:t>Grauch</w:t>
      </w:r>
      <w:proofErr w:type="spellEnd"/>
      <w:r w:rsidRPr="00D75B0A">
        <w:rPr>
          <w:rFonts w:ascii="Times New Roman" w:hAnsi="Times New Roman" w:cs="Times New Roman"/>
          <w:sz w:val="24"/>
          <w:szCs w:val="24"/>
        </w:rPr>
        <w:t xml:space="preserve">, V. J. S., Hansen, R. O., </w:t>
      </w:r>
      <w:proofErr w:type="spellStart"/>
      <w:r w:rsidRPr="00D75B0A">
        <w:rPr>
          <w:rFonts w:ascii="Times New Roman" w:hAnsi="Times New Roman" w:cs="Times New Roman"/>
          <w:sz w:val="24"/>
          <w:szCs w:val="24"/>
        </w:rPr>
        <w:t>LaFehr</w:t>
      </w:r>
      <w:proofErr w:type="spellEnd"/>
      <w:r w:rsidRPr="00D75B0A">
        <w:rPr>
          <w:rFonts w:ascii="Times New Roman" w:hAnsi="Times New Roman" w:cs="Times New Roman"/>
          <w:sz w:val="24"/>
          <w:szCs w:val="24"/>
        </w:rPr>
        <w:t xml:space="preserve">, T. R., Li, Y.,   </w:t>
      </w:r>
      <w:r>
        <w:rPr>
          <w:rFonts w:ascii="Times New Roman" w:hAnsi="Times New Roman" w:cs="Times New Roman"/>
          <w:sz w:val="24"/>
          <w:szCs w:val="24"/>
        </w:rPr>
        <w:tab/>
      </w:r>
      <w:r w:rsidRPr="00D75B0A">
        <w:rPr>
          <w:rFonts w:ascii="Times New Roman" w:hAnsi="Times New Roman" w:cs="Times New Roman"/>
          <w:sz w:val="24"/>
          <w:szCs w:val="24"/>
        </w:rPr>
        <w:t xml:space="preserve">Pearson, W. C., Peirce, J. W., Phillips J. D. &amp; Ruder, M. E. (2001). Historical </w:t>
      </w:r>
      <w:r>
        <w:rPr>
          <w:rFonts w:ascii="Times New Roman" w:hAnsi="Times New Roman" w:cs="Times New Roman"/>
          <w:sz w:val="24"/>
          <w:szCs w:val="24"/>
        </w:rPr>
        <w:tab/>
      </w:r>
      <w:r w:rsidRPr="00D75B0A">
        <w:rPr>
          <w:rFonts w:ascii="Times New Roman" w:hAnsi="Times New Roman" w:cs="Times New Roman"/>
          <w:sz w:val="24"/>
          <w:szCs w:val="24"/>
        </w:rPr>
        <w:t xml:space="preserve">development of gravity method in exploration. </w:t>
      </w:r>
      <w:r w:rsidRPr="00D75B0A">
        <w:rPr>
          <w:rFonts w:ascii="Times New Roman" w:hAnsi="Times New Roman" w:cs="Times New Roman"/>
          <w:i/>
          <w:iCs/>
          <w:sz w:val="24"/>
          <w:szCs w:val="24"/>
        </w:rPr>
        <w:t>Geophysics</w:t>
      </w:r>
      <w:r w:rsidRPr="00D75B0A">
        <w:rPr>
          <w:rFonts w:ascii="Times New Roman" w:hAnsi="Times New Roman" w:cs="Times New Roman"/>
          <w:sz w:val="24"/>
          <w:szCs w:val="24"/>
        </w:rPr>
        <w:t>.;23(17): 11-</w:t>
      </w:r>
      <w:r w:rsidRPr="00D75B0A">
        <w:rPr>
          <w:rFonts w:ascii="Times New Roman" w:hAnsi="Times New Roman" w:cs="Times New Roman"/>
          <w:i/>
          <w:iCs/>
          <w:sz w:val="24"/>
          <w:szCs w:val="24"/>
        </w:rPr>
        <w:t xml:space="preserve"> </w:t>
      </w:r>
      <w:r w:rsidRPr="00D75B0A">
        <w:rPr>
          <w:rFonts w:ascii="Times New Roman" w:hAnsi="Times New Roman" w:cs="Times New Roman"/>
          <w:sz w:val="24"/>
          <w:szCs w:val="24"/>
        </w:rPr>
        <w:t>31</w:t>
      </w:r>
    </w:p>
    <w:p w14:paraId="34AE0DC5"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Ofoha</w:t>
      </w:r>
      <w:proofErr w:type="spellEnd"/>
      <w:r w:rsidRPr="00D75B0A">
        <w:rPr>
          <w:rFonts w:ascii="Times New Roman" w:hAnsi="Times New Roman" w:cs="Times New Roman"/>
          <w:sz w:val="24"/>
          <w:szCs w:val="24"/>
        </w:rPr>
        <w:t xml:space="preserve">, C. C., </w:t>
      </w:r>
      <w:proofErr w:type="spellStart"/>
      <w:r w:rsidRPr="00D75B0A">
        <w:rPr>
          <w:rFonts w:ascii="Times New Roman" w:hAnsi="Times New Roman" w:cs="Times New Roman"/>
          <w:sz w:val="24"/>
          <w:szCs w:val="24"/>
        </w:rPr>
        <w:t>Emujakporue</w:t>
      </w:r>
      <w:proofErr w:type="spellEnd"/>
      <w:r w:rsidRPr="00D75B0A">
        <w:rPr>
          <w:rFonts w:ascii="Times New Roman" w:hAnsi="Times New Roman" w:cs="Times New Roman"/>
          <w:sz w:val="24"/>
          <w:szCs w:val="24"/>
        </w:rPr>
        <w:t xml:space="preserve">, G. &amp; </w:t>
      </w:r>
      <w:proofErr w:type="spellStart"/>
      <w:r w:rsidRPr="00D75B0A">
        <w:rPr>
          <w:rFonts w:ascii="Times New Roman" w:hAnsi="Times New Roman" w:cs="Times New Roman"/>
          <w:sz w:val="24"/>
          <w:szCs w:val="24"/>
        </w:rPr>
        <w:t>Ekine</w:t>
      </w:r>
      <w:proofErr w:type="spellEnd"/>
      <w:r w:rsidRPr="00D75B0A">
        <w:rPr>
          <w:rFonts w:ascii="Times New Roman" w:hAnsi="Times New Roman" w:cs="Times New Roman"/>
          <w:sz w:val="24"/>
          <w:szCs w:val="24"/>
        </w:rPr>
        <w:t xml:space="preserve">, A. S. (2018)   Structural evaluation of bouguer </w:t>
      </w:r>
      <w:r w:rsidRPr="00D75B0A">
        <w:rPr>
          <w:rFonts w:ascii="Times New Roman" w:hAnsi="Times New Roman" w:cs="Times New Roman"/>
          <w:sz w:val="24"/>
          <w:szCs w:val="24"/>
        </w:rPr>
        <w:tab/>
        <w:t xml:space="preserve">gravity data covering parts of southern Niger delta, Nigeria. </w:t>
      </w:r>
      <w:r w:rsidRPr="00D75B0A">
        <w:rPr>
          <w:rFonts w:ascii="Times New Roman" w:hAnsi="Times New Roman" w:cs="Times New Roman"/>
          <w:i/>
          <w:iCs/>
          <w:sz w:val="24"/>
          <w:szCs w:val="24"/>
        </w:rPr>
        <w:t xml:space="preserve">Archives of Current </w:t>
      </w:r>
      <w:r w:rsidRPr="00D75B0A">
        <w:rPr>
          <w:rFonts w:ascii="Times New Roman" w:hAnsi="Times New Roman" w:cs="Times New Roman"/>
          <w:i/>
          <w:iCs/>
          <w:sz w:val="24"/>
          <w:szCs w:val="24"/>
        </w:rPr>
        <w:tab/>
        <w:t>Research International,</w:t>
      </w:r>
      <w:r w:rsidRPr="00D75B0A">
        <w:rPr>
          <w:rFonts w:ascii="Times New Roman" w:hAnsi="Times New Roman" w:cs="Times New Roman"/>
          <w:sz w:val="24"/>
          <w:szCs w:val="24"/>
        </w:rPr>
        <w:t xml:space="preserve"> 13(3), 1-18.</w:t>
      </w:r>
    </w:p>
    <w:p w14:paraId="14530B72" w14:textId="77777777"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r w:rsidRPr="00D75B0A">
        <w:rPr>
          <w:rFonts w:ascii="Times New Roman" w:hAnsi="Times New Roman" w:cs="Times New Roman"/>
          <w:sz w:val="24"/>
          <w:szCs w:val="24"/>
        </w:rPr>
        <w:t xml:space="preserve">Rivas, J. (2009) Gravity and magnetic method. Geothermal training </w:t>
      </w:r>
      <w:proofErr w:type="spellStart"/>
      <w:r w:rsidRPr="00D75B0A">
        <w:rPr>
          <w:rFonts w:ascii="Times New Roman" w:hAnsi="Times New Roman" w:cs="Times New Roman"/>
          <w:sz w:val="24"/>
          <w:szCs w:val="24"/>
        </w:rPr>
        <w:t>programme</w:t>
      </w:r>
      <w:proofErr w:type="spellEnd"/>
      <w:r w:rsidRPr="00D75B0A">
        <w:rPr>
          <w:rFonts w:ascii="Times New Roman" w:hAnsi="Times New Roman" w:cs="Times New Roman"/>
          <w:sz w:val="24"/>
          <w:szCs w:val="24"/>
        </w:rPr>
        <w:t xml:space="preserve">, presented </w:t>
      </w:r>
      <w:r>
        <w:rPr>
          <w:rFonts w:ascii="Times New Roman" w:hAnsi="Times New Roman" w:cs="Times New Roman"/>
          <w:sz w:val="24"/>
          <w:szCs w:val="24"/>
        </w:rPr>
        <w:tab/>
      </w:r>
      <w:r w:rsidRPr="00D75B0A">
        <w:rPr>
          <w:rFonts w:ascii="Times New Roman" w:hAnsi="Times New Roman" w:cs="Times New Roman"/>
          <w:sz w:val="24"/>
          <w:szCs w:val="24"/>
        </w:rPr>
        <w:t>at short course on surface presented at short course on surface organized by UNU-</w:t>
      </w:r>
      <w:r>
        <w:rPr>
          <w:rFonts w:ascii="Times New Roman" w:hAnsi="Times New Roman" w:cs="Times New Roman"/>
          <w:sz w:val="24"/>
          <w:szCs w:val="24"/>
        </w:rPr>
        <w:tab/>
      </w:r>
      <w:r w:rsidRPr="00D75B0A">
        <w:rPr>
          <w:rFonts w:ascii="Times New Roman" w:hAnsi="Times New Roman" w:cs="Times New Roman"/>
          <w:sz w:val="24"/>
          <w:szCs w:val="24"/>
        </w:rPr>
        <w:t xml:space="preserve">GTP and </w:t>
      </w:r>
      <w:proofErr w:type="spellStart"/>
      <w:r w:rsidRPr="00D75B0A">
        <w:rPr>
          <w:rFonts w:ascii="Times New Roman" w:hAnsi="Times New Roman" w:cs="Times New Roman"/>
          <w:sz w:val="24"/>
          <w:szCs w:val="24"/>
        </w:rPr>
        <w:t>LaGeo</w:t>
      </w:r>
      <w:proofErr w:type="spellEnd"/>
      <w:r w:rsidRPr="00D75B0A">
        <w:rPr>
          <w:rFonts w:ascii="Times New Roman" w:hAnsi="Times New Roman" w:cs="Times New Roman"/>
          <w:sz w:val="24"/>
          <w:szCs w:val="24"/>
        </w:rPr>
        <w:t xml:space="preserve"> in </w:t>
      </w:r>
      <w:proofErr w:type="spellStart"/>
      <w:r w:rsidRPr="00D75B0A">
        <w:rPr>
          <w:rFonts w:ascii="Times New Roman" w:hAnsi="Times New Roman" w:cs="Times New Roman"/>
          <w:sz w:val="24"/>
          <w:szCs w:val="24"/>
        </w:rPr>
        <w:t>Ahuachapan</w:t>
      </w:r>
      <w:proofErr w:type="spellEnd"/>
      <w:r w:rsidRPr="00D75B0A">
        <w:rPr>
          <w:rFonts w:ascii="Times New Roman" w:hAnsi="Times New Roman" w:cs="Times New Roman"/>
          <w:sz w:val="24"/>
          <w:szCs w:val="24"/>
        </w:rPr>
        <w:t xml:space="preserve"> and Santa Tecla, El Salvador.;1-13.</w:t>
      </w:r>
    </w:p>
    <w:p w14:paraId="50EAD5D3"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 xml:space="preserve">Rivero, L., Pinto, V., &amp; Casas, A. (2002). Moho depth Structure of the Eastern part of the </w:t>
      </w:r>
      <w:r w:rsidRPr="00621172">
        <w:rPr>
          <w:rFonts w:ascii="Times New Roman" w:hAnsi="Times New Roman" w:cs="Times New Roman"/>
          <w:sz w:val="24"/>
          <w:szCs w:val="24"/>
        </w:rPr>
        <w:tab/>
        <w:t xml:space="preserve">Pyrenean Belt derived from Gravity data. </w:t>
      </w:r>
      <w:r w:rsidRPr="00621172">
        <w:rPr>
          <w:rFonts w:ascii="Times New Roman" w:hAnsi="Times New Roman" w:cs="Times New Roman"/>
          <w:i/>
          <w:sz w:val="24"/>
          <w:szCs w:val="24"/>
        </w:rPr>
        <w:t xml:space="preserve">Journal of Geodynamics, </w:t>
      </w:r>
      <w:r w:rsidRPr="00621172">
        <w:rPr>
          <w:rFonts w:ascii="Times New Roman" w:hAnsi="Times New Roman" w:cs="Times New Roman"/>
          <w:sz w:val="24"/>
          <w:szCs w:val="24"/>
        </w:rPr>
        <w:t>33, 315-332.</w:t>
      </w:r>
    </w:p>
    <w:p w14:paraId="5C19EF72" w14:textId="77777777" w:rsidR="001B103C" w:rsidRPr="00B52FE1"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53B06">
        <w:rPr>
          <w:rFonts w:ascii="TimesNewRoman" w:hAnsi="TimesNewRoman" w:cs="TimesNewRoman"/>
          <w:sz w:val="24"/>
          <w:szCs w:val="24"/>
        </w:rPr>
        <w:t xml:space="preserve">Telford, W. M., </w:t>
      </w:r>
      <w:proofErr w:type="spellStart"/>
      <w:r w:rsidRPr="00853B06">
        <w:rPr>
          <w:rFonts w:ascii="TimesNewRoman" w:hAnsi="TimesNewRoman" w:cs="TimesNewRoman"/>
          <w:sz w:val="24"/>
          <w:szCs w:val="24"/>
        </w:rPr>
        <w:t>Geldert</w:t>
      </w:r>
      <w:proofErr w:type="spellEnd"/>
      <w:r w:rsidRPr="00853B06">
        <w:rPr>
          <w:rFonts w:ascii="TimesNewRoman" w:hAnsi="TimesNewRoman" w:cs="TimesNewRoman"/>
          <w:sz w:val="24"/>
          <w:szCs w:val="24"/>
        </w:rPr>
        <w:t>, L. P., Sheriff, R. E., &amp;</w:t>
      </w:r>
      <w:r>
        <w:rPr>
          <w:rFonts w:ascii="TimesNewRoman" w:hAnsi="TimesNewRoman" w:cs="TimesNewRoman"/>
          <w:sz w:val="24"/>
          <w:szCs w:val="24"/>
        </w:rPr>
        <w:t xml:space="preserve"> </w:t>
      </w:r>
      <w:proofErr w:type="spellStart"/>
      <w:r w:rsidRPr="00853B06">
        <w:rPr>
          <w:rFonts w:ascii="TimesNewRoman" w:hAnsi="TimesNewRoman" w:cs="TimesNewRoman"/>
          <w:sz w:val="24"/>
          <w:szCs w:val="24"/>
        </w:rPr>
        <w:t>Kets</w:t>
      </w:r>
      <w:proofErr w:type="spellEnd"/>
      <w:r w:rsidRPr="00853B06">
        <w:rPr>
          <w:rFonts w:ascii="TimesNewRoman" w:hAnsi="TimesNewRoman" w:cs="TimesNewRoman"/>
          <w:sz w:val="24"/>
          <w:szCs w:val="24"/>
        </w:rPr>
        <w:t xml:space="preserve">, D. A. (1980). Applied Geophysics. </w:t>
      </w:r>
      <w:r w:rsidRPr="00853B06">
        <w:rPr>
          <w:rFonts w:ascii="TimesNewRoman" w:hAnsi="TimesNewRoman" w:cs="TimesNewRoman"/>
          <w:sz w:val="24"/>
          <w:szCs w:val="24"/>
        </w:rPr>
        <w:tab/>
        <w:t>First Edition, (pp.860). London, Cambridge University Press.</w:t>
      </w:r>
    </w:p>
    <w:p w14:paraId="6A03C28D" w14:textId="77777777" w:rsidR="001B103C" w:rsidRPr="00853B06"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Tokunbo A., (2021). Nigerian Financial Publication </w:t>
      </w:r>
      <w:proofErr w:type="spellStart"/>
      <w:r>
        <w:rPr>
          <w:rFonts w:ascii="Times New Roman" w:hAnsi="Times New Roman" w:cs="Times New Roman"/>
          <w:sz w:val="24"/>
          <w:szCs w:val="24"/>
        </w:rPr>
        <w:t>Stears</w:t>
      </w:r>
      <w:proofErr w:type="spellEnd"/>
      <w:r>
        <w:rPr>
          <w:rFonts w:ascii="Times New Roman" w:hAnsi="Times New Roman" w:cs="Times New Roman"/>
          <w:sz w:val="24"/>
          <w:szCs w:val="24"/>
        </w:rPr>
        <w:t xml:space="preserve"> Business. </w:t>
      </w:r>
    </w:p>
    <w:p w14:paraId="2D4B88C5" w14:textId="77777777" w:rsidR="001B103C" w:rsidRPr="00E64CE7"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Udensi</w:t>
      </w:r>
      <w:proofErr w:type="spellEnd"/>
      <w:r w:rsidRPr="00E64CE7">
        <w:rPr>
          <w:rFonts w:ascii="Times New Roman" w:hAnsi="Times New Roman" w:cs="Times New Roman"/>
          <w:sz w:val="24"/>
          <w:szCs w:val="24"/>
        </w:rPr>
        <w:t>, E. E. (2000). Estimation of the Moho depth of the Minna Area using Bouguer</w:t>
      </w:r>
      <w:r w:rsidRPr="00E64CE7">
        <w:rPr>
          <w:rFonts w:ascii="Times New Roman" w:hAnsi="Times New Roman" w:cs="Times New Roman"/>
          <w:sz w:val="24"/>
          <w:szCs w:val="24"/>
        </w:rPr>
        <w:tab/>
        <w:t xml:space="preserve">Gravity Anomaly data. </w:t>
      </w:r>
      <w:r w:rsidRPr="00E64CE7">
        <w:rPr>
          <w:rFonts w:ascii="Times New Roman" w:hAnsi="Times New Roman" w:cs="Times New Roman"/>
          <w:i/>
          <w:sz w:val="24"/>
          <w:szCs w:val="24"/>
        </w:rPr>
        <w:t xml:space="preserve">Journal of Science, Technology and Mathematics </w:t>
      </w:r>
      <w:r w:rsidRPr="00E64CE7">
        <w:rPr>
          <w:rFonts w:ascii="Times New Roman" w:hAnsi="Times New Roman" w:cs="Times New Roman"/>
          <w:i/>
          <w:sz w:val="24"/>
          <w:szCs w:val="24"/>
        </w:rPr>
        <w:tab/>
        <w:t>Education (JOSMED)</w:t>
      </w:r>
      <w:r w:rsidRPr="00E64CE7">
        <w:rPr>
          <w:rFonts w:ascii="Times New Roman" w:hAnsi="Times New Roman" w:cs="Times New Roman"/>
          <w:sz w:val="24"/>
          <w:szCs w:val="24"/>
        </w:rPr>
        <w:t>, 3(1), 10-18.</w:t>
      </w:r>
    </w:p>
    <w:p w14:paraId="45CAB679" w14:textId="77777777" w:rsidR="001B103C" w:rsidRPr="005F7C90"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F7C90">
        <w:rPr>
          <w:rFonts w:ascii="Times New Roman" w:hAnsi="Times New Roman" w:cs="Times New Roman"/>
          <w:sz w:val="24"/>
          <w:szCs w:val="24"/>
        </w:rPr>
        <w:t>Udensi</w:t>
      </w:r>
      <w:proofErr w:type="spellEnd"/>
      <w:r w:rsidRPr="005F7C90">
        <w:rPr>
          <w:rFonts w:ascii="Times New Roman" w:hAnsi="Times New Roman" w:cs="Times New Roman"/>
          <w:sz w:val="24"/>
          <w:szCs w:val="24"/>
        </w:rPr>
        <w:t xml:space="preserve">, E. E. (2001). Basement Depth Estimates of Sokoto Sedimentary basin, </w:t>
      </w:r>
      <w:r>
        <w:rPr>
          <w:rFonts w:ascii="Times New Roman" w:hAnsi="Times New Roman" w:cs="Times New Roman"/>
          <w:sz w:val="24"/>
          <w:szCs w:val="24"/>
        </w:rPr>
        <w:tab/>
        <w:t>No</w:t>
      </w:r>
      <w:r w:rsidRPr="005F7C90">
        <w:rPr>
          <w:rFonts w:ascii="Times New Roman" w:hAnsi="Times New Roman" w:cs="Times New Roman"/>
          <w:sz w:val="24"/>
          <w:szCs w:val="24"/>
        </w:rPr>
        <w:t>rthwestern</w:t>
      </w:r>
      <w:r w:rsidRPr="005F7C90">
        <w:rPr>
          <w:rFonts w:ascii="Times New Roman" w:hAnsi="Times New Roman" w:cs="Times New Roman"/>
          <w:sz w:val="24"/>
          <w:szCs w:val="24"/>
        </w:rPr>
        <w:tab/>
        <w:t>Nigeria, using Spectral Depth Analysis.</w:t>
      </w:r>
      <w:r w:rsidRPr="005F7C90">
        <w:rPr>
          <w:rFonts w:ascii="Times New Roman" w:hAnsi="Times New Roman" w:cs="Times New Roman"/>
          <w:i/>
          <w:sz w:val="24"/>
          <w:szCs w:val="24"/>
        </w:rPr>
        <w:t xml:space="preserve"> International Journal of </w:t>
      </w:r>
      <w:r>
        <w:rPr>
          <w:rFonts w:ascii="Times New Roman" w:hAnsi="Times New Roman" w:cs="Times New Roman"/>
          <w:i/>
          <w:sz w:val="24"/>
          <w:szCs w:val="24"/>
        </w:rPr>
        <w:tab/>
      </w:r>
      <w:r w:rsidRPr="005F7C90">
        <w:rPr>
          <w:rFonts w:ascii="Times New Roman" w:hAnsi="Times New Roman" w:cs="Times New Roman"/>
          <w:i/>
          <w:sz w:val="24"/>
          <w:szCs w:val="24"/>
        </w:rPr>
        <w:t>Engineering and Science,</w:t>
      </w:r>
      <w:r w:rsidRPr="005F7C90">
        <w:rPr>
          <w:rFonts w:ascii="Times New Roman" w:hAnsi="Times New Roman" w:cs="Times New Roman"/>
          <w:sz w:val="24"/>
          <w:szCs w:val="24"/>
        </w:rPr>
        <w:t xml:space="preserve"> 3(6), 10-14.  </w:t>
      </w:r>
    </w:p>
    <w:p w14:paraId="0CC70FAF"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424ED">
        <w:rPr>
          <w:rFonts w:ascii="Times New Roman" w:hAnsi="Times New Roman" w:cs="Times New Roman"/>
          <w:sz w:val="24"/>
          <w:szCs w:val="24"/>
        </w:rPr>
        <w:t>Udensi</w:t>
      </w:r>
      <w:proofErr w:type="spellEnd"/>
      <w:r w:rsidRPr="005424ED">
        <w:rPr>
          <w:rFonts w:ascii="Times New Roman" w:hAnsi="Times New Roman" w:cs="Times New Roman"/>
          <w:sz w:val="24"/>
          <w:szCs w:val="24"/>
        </w:rPr>
        <w:t>, E. E.</w:t>
      </w:r>
      <w:r>
        <w:rPr>
          <w:rFonts w:ascii="Times New Roman" w:hAnsi="Times New Roman" w:cs="Times New Roman"/>
          <w:sz w:val="24"/>
          <w:szCs w:val="24"/>
        </w:rPr>
        <w:t xml:space="preserve"> </w:t>
      </w:r>
      <w:r w:rsidRPr="005424E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Osazuwa</w:t>
      </w:r>
      <w:proofErr w:type="spellEnd"/>
      <w:r w:rsidRPr="005424ED">
        <w:rPr>
          <w:rFonts w:ascii="Times New Roman" w:hAnsi="Times New Roman" w:cs="Times New Roman"/>
          <w:sz w:val="24"/>
          <w:szCs w:val="24"/>
        </w:rPr>
        <w:t xml:space="preserve">, I. B. (2002). Two &amp; Half dimensional </w:t>
      </w:r>
      <w:r>
        <w:rPr>
          <w:rFonts w:ascii="Times New Roman" w:hAnsi="Times New Roman" w:cs="Times New Roman"/>
          <w:sz w:val="24"/>
          <w:szCs w:val="24"/>
        </w:rPr>
        <w:t>Modeling</w:t>
      </w:r>
      <w:r w:rsidRPr="005424ED">
        <w:rPr>
          <w:rFonts w:ascii="Times New Roman" w:hAnsi="Times New Roman" w:cs="Times New Roman"/>
          <w:sz w:val="24"/>
          <w:szCs w:val="24"/>
        </w:rPr>
        <w:t xml:space="preserve"> of the Major </w:t>
      </w:r>
      <w:r w:rsidRPr="005424ED">
        <w:rPr>
          <w:rFonts w:ascii="Times New Roman" w:hAnsi="Times New Roman" w:cs="Times New Roman"/>
          <w:sz w:val="24"/>
          <w:szCs w:val="24"/>
        </w:rPr>
        <w:tab/>
        <w:t xml:space="preserve">structures underlying the Nupe Basin, Nigeria using Aeromagnetic data. </w:t>
      </w:r>
      <w:r w:rsidRPr="005424ED">
        <w:rPr>
          <w:rFonts w:ascii="Times New Roman" w:hAnsi="Times New Roman" w:cs="Times New Roman"/>
          <w:i/>
          <w:sz w:val="24"/>
          <w:szCs w:val="24"/>
        </w:rPr>
        <w:t xml:space="preserve">Nigeria </w:t>
      </w:r>
      <w:r w:rsidRPr="005424ED">
        <w:rPr>
          <w:rFonts w:ascii="Times New Roman" w:hAnsi="Times New Roman" w:cs="Times New Roman"/>
          <w:i/>
          <w:sz w:val="24"/>
          <w:szCs w:val="24"/>
        </w:rPr>
        <w:tab/>
        <w:t>Journal of Physics</w:t>
      </w:r>
      <w:r w:rsidRPr="005424ED">
        <w:rPr>
          <w:rFonts w:ascii="Times New Roman" w:hAnsi="Times New Roman" w:cs="Times New Roman"/>
          <w:sz w:val="24"/>
          <w:szCs w:val="24"/>
        </w:rPr>
        <w:t xml:space="preserve">, 14(1), 55-61. </w:t>
      </w:r>
    </w:p>
    <w:p w14:paraId="4BB16A3D" w14:textId="77777777" w:rsidR="001B103C" w:rsidRPr="00D75B0A" w:rsidRDefault="001B103C" w:rsidP="001B103C">
      <w:pPr>
        <w:spacing w:line="240" w:lineRule="auto"/>
        <w:jc w:val="both"/>
        <w:rPr>
          <w:rFonts w:ascii="Times New Roman" w:hAnsi="Times New Roman" w:cs="Times New Roman"/>
          <w:b/>
          <w:sz w:val="24"/>
          <w:szCs w:val="24"/>
        </w:rPr>
      </w:pPr>
    </w:p>
    <w:p w14:paraId="704592CE" w14:textId="77777777" w:rsidR="001B103C" w:rsidRDefault="001B103C" w:rsidP="001B103C"/>
    <w:p w14:paraId="0F861C3A" w14:textId="77777777" w:rsidR="001B103C" w:rsidRDefault="001B103C"/>
    <w:sectPr w:rsidR="001B103C" w:rsidSect="001C3BB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P4DF60E">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85pt;height:16.1pt;visibility:visible;mso-wrap-style:square" o:bullet="t">
        <v:imagedata r:id="rId1" o:title=""/>
      </v:shape>
    </w:pict>
  </w:numPicBullet>
  <w:numPicBullet w:numPicBulletId="1">
    <w:pict>
      <v:shape id="_x0000_i1033" type="#_x0000_t75" style="width:23.7pt;height:16.1pt;visibility:visible;mso-wrap-style:square" o:bullet="t">
        <v:imagedata r:id="rId2" o:title=""/>
      </v:shape>
    </w:pict>
  </w:numPicBullet>
  <w:abstractNum w:abstractNumId="0" w15:restartNumberingAfterBreak="0">
    <w:nsid w:val="045433CC"/>
    <w:multiLevelType w:val="hybridMultilevel"/>
    <w:tmpl w:val="C9682768"/>
    <w:lvl w:ilvl="0" w:tplc="37E84240">
      <w:start w:val="1"/>
      <w:numFmt w:val="bullet"/>
      <w:lvlText w:val=""/>
      <w:lvlPicBulletId w:val="0"/>
      <w:lvlJc w:val="left"/>
      <w:pPr>
        <w:tabs>
          <w:tab w:val="num" w:pos="720"/>
        </w:tabs>
        <w:ind w:left="720" w:hanging="360"/>
      </w:pPr>
      <w:rPr>
        <w:rFonts w:ascii="Symbol" w:hAnsi="Symbol" w:hint="default"/>
      </w:rPr>
    </w:lvl>
    <w:lvl w:ilvl="1" w:tplc="DE560E32" w:tentative="1">
      <w:start w:val="1"/>
      <w:numFmt w:val="bullet"/>
      <w:lvlText w:val=""/>
      <w:lvlJc w:val="left"/>
      <w:pPr>
        <w:tabs>
          <w:tab w:val="num" w:pos="1440"/>
        </w:tabs>
        <w:ind w:left="1440" w:hanging="360"/>
      </w:pPr>
      <w:rPr>
        <w:rFonts w:ascii="Symbol" w:hAnsi="Symbol" w:hint="default"/>
      </w:rPr>
    </w:lvl>
    <w:lvl w:ilvl="2" w:tplc="F732FF9C" w:tentative="1">
      <w:start w:val="1"/>
      <w:numFmt w:val="bullet"/>
      <w:lvlText w:val=""/>
      <w:lvlJc w:val="left"/>
      <w:pPr>
        <w:tabs>
          <w:tab w:val="num" w:pos="2160"/>
        </w:tabs>
        <w:ind w:left="2160" w:hanging="360"/>
      </w:pPr>
      <w:rPr>
        <w:rFonts w:ascii="Symbol" w:hAnsi="Symbol" w:hint="default"/>
      </w:rPr>
    </w:lvl>
    <w:lvl w:ilvl="3" w:tplc="A67210B6" w:tentative="1">
      <w:start w:val="1"/>
      <w:numFmt w:val="bullet"/>
      <w:lvlText w:val=""/>
      <w:lvlJc w:val="left"/>
      <w:pPr>
        <w:tabs>
          <w:tab w:val="num" w:pos="2880"/>
        </w:tabs>
        <w:ind w:left="2880" w:hanging="360"/>
      </w:pPr>
      <w:rPr>
        <w:rFonts w:ascii="Symbol" w:hAnsi="Symbol" w:hint="default"/>
      </w:rPr>
    </w:lvl>
    <w:lvl w:ilvl="4" w:tplc="6610F83A" w:tentative="1">
      <w:start w:val="1"/>
      <w:numFmt w:val="bullet"/>
      <w:lvlText w:val=""/>
      <w:lvlJc w:val="left"/>
      <w:pPr>
        <w:tabs>
          <w:tab w:val="num" w:pos="3600"/>
        </w:tabs>
        <w:ind w:left="3600" w:hanging="360"/>
      </w:pPr>
      <w:rPr>
        <w:rFonts w:ascii="Symbol" w:hAnsi="Symbol" w:hint="default"/>
      </w:rPr>
    </w:lvl>
    <w:lvl w:ilvl="5" w:tplc="6950AC66" w:tentative="1">
      <w:start w:val="1"/>
      <w:numFmt w:val="bullet"/>
      <w:lvlText w:val=""/>
      <w:lvlJc w:val="left"/>
      <w:pPr>
        <w:tabs>
          <w:tab w:val="num" w:pos="4320"/>
        </w:tabs>
        <w:ind w:left="4320" w:hanging="360"/>
      </w:pPr>
      <w:rPr>
        <w:rFonts w:ascii="Symbol" w:hAnsi="Symbol" w:hint="default"/>
      </w:rPr>
    </w:lvl>
    <w:lvl w:ilvl="6" w:tplc="58CAB2C6" w:tentative="1">
      <w:start w:val="1"/>
      <w:numFmt w:val="bullet"/>
      <w:lvlText w:val=""/>
      <w:lvlJc w:val="left"/>
      <w:pPr>
        <w:tabs>
          <w:tab w:val="num" w:pos="5040"/>
        </w:tabs>
        <w:ind w:left="5040" w:hanging="360"/>
      </w:pPr>
      <w:rPr>
        <w:rFonts w:ascii="Symbol" w:hAnsi="Symbol" w:hint="default"/>
      </w:rPr>
    </w:lvl>
    <w:lvl w:ilvl="7" w:tplc="C658DB50" w:tentative="1">
      <w:start w:val="1"/>
      <w:numFmt w:val="bullet"/>
      <w:lvlText w:val=""/>
      <w:lvlJc w:val="left"/>
      <w:pPr>
        <w:tabs>
          <w:tab w:val="num" w:pos="5760"/>
        </w:tabs>
        <w:ind w:left="5760" w:hanging="360"/>
      </w:pPr>
      <w:rPr>
        <w:rFonts w:ascii="Symbol" w:hAnsi="Symbol" w:hint="default"/>
      </w:rPr>
    </w:lvl>
    <w:lvl w:ilvl="8" w:tplc="17D0E19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5D0F1A"/>
    <w:multiLevelType w:val="multilevel"/>
    <w:tmpl w:val="EF7CFEB6"/>
    <w:lvl w:ilvl="0">
      <w:start w:val="1"/>
      <w:numFmt w:val="decimal"/>
      <w:lvlText w:val="%1."/>
      <w:lvlJc w:val="left"/>
      <w:pPr>
        <w:ind w:left="720" w:hanging="360"/>
      </w:pPr>
      <w:rPr>
        <w:rFonts w:hint="default"/>
      </w:rPr>
    </w:lvl>
    <w:lvl w:ilvl="1">
      <w:start w:val="2"/>
      <w:numFmt w:val="decimal"/>
      <w:isLgl/>
      <w:lvlText w:val="%1.%2"/>
      <w:lvlJc w:val="left"/>
      <w:pPr>
        <w:ind w:left="91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040" w:hanging="1440"/>
      </w:pPr>
      <w:rPr>
        <w:rFonts w:hint="default"/>
      </w:rPr>
    </w:lvl>
  </w:abstractNum>
  <w:abstractNum w:abstractNumId="2" w15:restartNumberingAfterBreak="0">
    <w:nsid w:val="1EC231C5"/>
    <w:multiLevelType w:val="hybridMultilevel"/>
    <w:tmpl w:val="1A36F768"/>
    <w:lvl w:ilvl="0" w:tplc="E670F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F0F85"/>
    <w:multiLevelType w:val="multilevel"/>
    <w:tmpl w:val="1B562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784865"/>
    <w:multiLevelType w:val="hybridMultilevel"/>
    <w:tmpl w:val="EFD6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B1FCC"/>
    <w:multiLevelType w:val="multilevel"/>
    <w:tmpl w:val="7C2C0B8A"/>
    <w:lvl w:ilvl="0">
      <w:start w:val="3"/>
      <w:numFmt w:val="decimal"/>
      <w:lvlText w:val="%1"/>
      <w:lvlJc w:val="left"/>
      <w:pPr>
        <w:ind w:left="600" w:hanging="600"/>
      </w:pPr>
      <w:rPr>
        <w:rFonts w:hint="default"/>
        <w:b/>
        <w:color w:val="231F20"/>
        <w:sz w:val="28"/>
      </w:rPr>
    </w:lvl>
    <w:lvl w:ilvl="1">
      <w:start w:val="5"/>
      <w:numFmt w:val="decimal"/>
      <w:lvlText w:val="%1.%2"/>
      <w:lvlJc w:val="left"/>
      <w:pPr>
        <w:ind w:left="780" w:hanging="600"/>
      </w:pPr>
      <w:rPr>
        <w:rFonts w:hint="default"/>
        <w:b/>
        <w:color w:val="231F20"/>
        <w:sz w:val="28"/>
      </w:rPr>
    </w:lvl>
    <w:lvl w:ilvl="2">
      <w:start w:val="1"/>
      <w:numFmt w:val="decimal"/>
      <w:lvlText w:val="%1.%2.%3"/>
      <w:lvlJc w:val="left"/>
      <w:pPr>
        <w:ind w:left="1080" w:hanging="720"/>
      </w:pPr>
      <w:rPr>
        <w:rFonts w:hint="default"/>
        <w:b w:val="0"/>
        <w:color w:val="231F20"/>
        <w:sz w:val="24"/>
        <w:szCs w:val="24"/>
      </w:rPr>
    </w:lvl>
    <w:lvl w:ilvl="3">
      <w:start w:val="1"/>
      <w:numFmt w:val="decimal"/>
      <w:lvlText w:val="%1.%2.%3.%4"/>
      <w:lvlJc w:val="left"/>
      <w:pPr>
        <w:ind w:left="1260" w:hanging="720"/>
      </w:pPr>
      <w:rPr>
        <w:rFonts w:hint="default"/>
        <w:b/>
        <w:color w:val="231F20"/>
        <w:sz w:val="28"/>
      </w:rPr>
    </w:lvl>
    <w:lvl w:ilvl="4">
      <w:start w:val="1"/>
      <w:numFmt w:val="decimal"/>
      <w:lvlText w:val="%1.%2.%3.%4.%5"/>
      <w:lvlJc w:val="left"/>
      <w:pPr>
        <w:ind w:left="1800" w:hanging="1080"/>
      </w:pPr>
      <w:rPr>
        <w:rFonts w:hint="default"/>
        <w:b/>
        <w:color w:val="231F20"/>
        <w:sz w:val="28"/>
      </w:rPr>
    </w:lvl>
    <w:lvl w:ilvl="5">
      <w:start w:val="1"/>
      <w:numFmt w:val="decimal"/>
      <w:lvlText w:val="%1.%2.%3.%4.%5.%6"/>
      <w:lvlJc w:val="left"/>
      <w:pPr>
        <w:ind w:left="1980" w:hanging="1080"/>
      </w:pPr>
      <w:rPr>
        <w:rFonts w:hint="default"/>
        <w:b/>
        <w:color w:val="231F20"/>
        <w:sz w:val="28"/>
      </w:rPr>
    </w:lvl>
    <w:lvl w:ilvl="6">
      <w:start w:val="1"/>
      <w:numFmt w:val="decimal"/>
      <w:lvlText w:val="%1.%2.%3.%4.%5.%6.%7"/>
      <w:lvlJc w:val="left"/>
      <w:pPr>
        <w:ind w:left="2520" w:hanging="1440"/>
      </w:pPr>
      <w:rPr>
        <w:rFonts w:hint="default"/>
        <w:b/>
        <w:color w:val="231F20"/>
        <w:sz w:val="28"/>
      </w:rPr>
    </w:lvl>
    <w:lvl w:ilvl="7">
      <w:start w:val="1"/>
      <w:numFmt w:val="decimal"/>
      <w:lvlText w:val="%1.%2.%3.%4.%5.%6.%7.%8"/>
      <w:lvlJc w:val="left"/>
      <w:pPr>
        <w:ind w:left="2700" w:hanging="1440"/>
      </w:pPr>
      <w:rPr>
        <w:rFonts w:hint="default"/>
        <w:b/>
        <w:color w:val="231F20"/>
        <w:sz w:val="28"/>
      </w:rPr>
    </w:lvl>
    <w:lvl w:ilvl="8">
      <w:start w:val="1"/>
      <w:numFmt w:val="decimal"/>
      <w:lvlText w:val="%1.%2.%3.%4.%5.%6.%7.%8.%9"/>
      <w:lvlJc w:val="left"/>
      <w:pPr>
        <w:ind w:left="2880" w:hanging="1440"/>
      </w:pPr>
      <w:rPr>
        <w:rFonts w:hint="default"/>
        <w:b/>
        <w:color w:val="231F20"/>
        <w:sz w:val="28"/>
      </w:rPr>
    </w:lvl>
  </w:abstractNum>
  <w:abstractNum w:abstractNumId="6" w15:restartNumberingAfterBreak="0">
    <w:nsid w:val="68FE1BE6"/>
    <w:multiLevelType w:val="hybridMultilevel"/>
    <w:tmpl w:val="76BA5F62"/>
    <w:lvl w:ilvl="0" w:tplc="960CF70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C92511"/>
    <w:multiLevelType w:val="hybridMultilevel"/>
    <w:tmpl w:val="7444BBBE"/>
    <w:lvl w:ilvl="0" w:tplc="076C28AE">
      <w:start w:val="1"/>
      <w:numFmt w:val="bullet"/>
      <w:lvlText w:val=""/>
      <w:lvlPicBulletId w:val="1"/>
      <w:lvlJc w:val="left"/>
      <w:pPr>
        <w:tabs>
          <w:tab w:val="num" w:pos="720"/>
        </w:tabs>
        <w:ind w:left="720" w:hanging="360"/>
      </w:pPr>
      <w:rPr>
        <w:rFonts w:ascii="Symbol" w:hAnsi="Symbol" w:hint="default"/>
      </w:rPr>
    </w:lvl>
    <w:lvl w:ilvl="1" w:tplc="01AECE52" w:tentative="1">
      <w:start w:val="1"/>
      <w:numFmt w:val="bullet"/>
      <w:lvlText w:val=""/>
      <w:lvlJc w:val="left"/>
      <w:pPr>
        <w:tabs>
          <w:tab w:val="num" w:pos="1440"/>
        </w:tabs>
        <w:ind w:left="1440" w:hanging="360"/>
      </w:pPr>
      <w:rPr>
        <w:rFonts w:ascii="Symbol" w:hAnsi="Symbol" w:hint="default"/>
      </w:rPr>
    </w:lvl>
    <w:lvl w:ilvl="2" w:tplc="A86A983C" w:tentative="1">
      <w:start w:val="1"/>
      <w:numFmt w:val="bullet"/>
      <w:lvlText w:val=""/>
      <w:lvlJc w:val="left"/>
      <w:pPr>
        <w:tabs>
          <w:tab w:val="num" w:pos="2160"/>
        </w:tabs>
        <w:ind w:left="2160" w:hanging="360"/>
      </w:pPr>
      <w:rPr>
        <w:rFonts w:ascii="Symbol" w:hAnsi="Symbol" w:hint="default"/>
      </w:rPr>
    </w:lvl>
    <w:lvl w:ilvl="3" w:tplc="BAC2590C" w:tentative="1">
      <w:start w:val="1"/>
      <w:numFmt w:val="bullet"/>
      <w:lvlText w:val=""/>
      <w:lvlJc w:val="left"/>
      <w:pPr>
        <w:tabs>
          <w:tab w:val="num" w:pos="2880"/>
        </w:tabs>
        <w:ind w:left="2880" w:hanging="360"/>
      </w:pPr>
      <w:rPr>
        <w:rFonts w:ascii="Symbol" w:hAnsi="Symbol" w:hint="default"/>
      </w:rPr>
    </w:lvl>
    <w:lvl w:ilvl="4" w:tplc="79AEAC14" w:tentative="1">
      <w:start w:val="1"/>
      <w:numFmt w:val="bullet"/>
      <w:lvlText w:val=""/>
      <w:lvlJc w:val="left"/>
      <w:pPr>
        <w:tabs>
          <w:tab w:val="num" w:pos="3600"/>
        </w:tabs>
        <w:ind w:left="3600" w:hanging="360"/>
      </w:pPr>
      <w:rPr>
        <w:rFonts w:ascii="Symbol" w:hAnsi="Symbol" w:hint="default"/>
      </w:rPr>
    </w:lvl>
    <w:lvl w:ilvl="5" w:tplc="F71A4E36" w:tentative="1">
      <w:start w:val="1"/>
      <w:numFmt w:val="bullet"/>
      <w:lvlText w:val=""/>
      <w:lvlJc w:val="left"/>
      <w:pPr>
        <w:tabs>
          <w:tab w:val="num" w:pos="4320"/>
        </w:tabs>
        <w:ind w:left="4320" w:hanging="360"/>
      </w:pPr>
      <w:rPr>
        <w:rFonts w:ascii="Symbol" w:hAnsi="Symbol" w:hint="default"/>
      </w:rPr>
    </w:lvl>
    <w:lvl w:ilvl="6" w:tplc="F52ADF3C" w:tentative="1">
      <w:start w:val="1"/>
      <w:numFmt w:val="bullet"/>
      <w:lvlText w:val=""/>
      <w:lvlJc w:val="left"/>
      <w:pPr>
        <w:tabs>
          <w:tab w:val="num" w:pos="5040"/>
        </w:tabs>
        <w:ind w:left="5040" w:hanging="360"/>
      </w:pPr>
      <w:rPr>
        <w:rFonts w:ascii="Symbol" w:hAnsi="Symbol" w:hint="default"/>
      </w:rPr>
    </w:lvl>
    <w:lvl w:ilvl="7" w:tplc="85545E32" w:tentative="1">
      <w:start w:val="1"/>
      <w:numFmt w:val="bullet"/>
      <w:lvlText w:val=""/>
      <w:lvlJc w:val="left"/>
      <w:pPr>
        <w:tabs>
          <w:tab w:val="num" w:pos="5760"/>
        </w:tabs>
        <w:ind w:left="5760" w:hanging="360"/>
      </w:pPr>
      <w:rPr>
        <w:rFonts w:ascii="Symbol" w:hAnsi="Symbol" w:hint="default"/>
      </w:rPr>
    </w:lvl>
    <w:lvl w:ilvl="8" w:tplc="F870A53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CFE19DF"/>
    <w:multiLevelType w:val="hybridMultilevel"/>
    <w:tmpl w:val="5CA6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7026416">
    <w:abstractNumId w:val="8"/>
  </w:num>
  <w:num w:numId="2" w16cid:durableId="584068395">
    <w:abstractNumId w:val="0"/>
  </w:num>
  <w:num w:numId="3" w16cid:durableId="652178283">
    <w:abstractNumId w:val="7"/>
  </w:num>
  <w:num w:numId="4" w16cid:durableId="1447432310">
    <w:abstractNumId w:val="1"/>
  </w:num>
  <w:num w:numId="5" w16cid:durableId="956370686">
    <w:abstractNumId w:val="4"/>
  </w:num>
  <w:num w:numId="6" w16cid:durableId="1441099222">
    <w:abstractNumId w:val="2"/>
  </w:num>
  <w:num w:numId="7" w16cid:durableId="2010715546">
    <w:abstractNumId w:val="3"/>
  </w:num>
  <w:num w:numId="8" w16cid:durableId="2028940912">
    <w:abstractNumId w:val="5"/>
  </w:num>
  <w:num w:numId="9" w16cid:durableId="12471806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3C"/>
    <w:rsid w:val="001B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EFFD"/>
  <w15:chartTrackingRefBased/>
  <w15:docId w15:val="{6712A095-CF2C-49AC-81ED-E533A121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styleId="UnresolvedMention">
    <w:name w:val="Unresolved Mention"/>
    <w:basedOn w:val="DefaultParagraphFont"/>
    <w:uiPriority w:val="99"/>
    <w:semiHidden/>
    <w:unhideWhenUsed/>
    <w:rsid w:val="001B1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hyperlink" Target="mailto:jane.osita@futminna.edu.ng" TargetMode="External"/><Relationship Id="rId15" Type="http://schemas.openxmlformats.org/officeDocument/2006/relationships/image" Target="media/image12.png"/><Relationship Id="rId10" Type="http://schemas.openxmlformats.org/officeDocument/2006/relationships/image" Target="media/image7.emf"/><Relationship Id="rId19" Type="http://schemas.openxmlformats.org/officeDocument/2006/relationships/hyperlink" Target="http://www.bookpump.com"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4791</Words>
  <Characters>27310</Characters>
  <Application>Microsoft Office Word</Application>
  <DocSecurity>0</DocSecurity>
  <Lines>227</Lines>
  <Paragraphs>64</Paragraphs>
  <ScaleCrop>false</ScaleCrop>
  <Company/>
  <LinksUpToDate>false</LinksUpToDate>
  <CharactersWithSpaces>32037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KAZEEM SALAKO</dc:creator>
  <cp:keywords/>
  <dc:description/>
  <cp:lastModifiedBy>KAZEEM SALAKO</cp:lastModifiedBy>
  <cp:revision>1</cp:revision>
  <dcterms:created xsi:type="dcterms:W3CDTF">2023-05-22T13:53:00Z</dcterms:created>
  <dcterms:modified xsi:type="dcterms:W3CDTF">2023-05-22T13:57:00Z</dcterms:modified>
</cp:coreProperties>
</file>