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6543" w:rsidRPr="00E54C10" w:rsidRDefault="00F716C4" w:rsidP="00F11A55">
      <w:pPr>
        <w:pStyle w:val="10"/>
        <w:jc w:val="center"/>
      </w:pPr>
      <w:r w:rsidRPr="00F716C4">
        <w:rPr>
          <w:lang w:eastAsia="zh-CN"/>
        </w:rPr>
        <w:t>Design and Implementation of an Automated Trolley with self-billing System for Super Market Applications</w:t>
      </w:r>
    </w:p>
    <w:p w:rsidR="002D6543" w:rsidRPr="00E54C10" w:rsidRDefault="002D6543" w:rsidP="00F11A55">
      <w:pPr>
        <w:jc w:val="center"/>
      </w:pPr>
    </w:p>
    <w:p w:rsidR="00E017A7" w:rsidRPr="00F716C4" w:rsidRDefault="00F716C4" w:rsidP="00F11A55">
      <w:pPr>
        <w:pStyle w:val="author"/>
        <w:jc w:val="center"/>
        <w:rPr>
          <w:lang w:eastAsia="zh-CN"/>
        </w:rPr>
      </w:pPr>
      <w:r w:rsidRPr="00914A99">
        <w:rPr>
          <w:rFonts w:cs="Times"/>
          <w:bCs/>
        </w:rPr>
        <w:t>Justice Anunuso</w:t>
      </w:r>
      <w:r w:rsidR="00E017A7" w:rsidRPr="0073354E">
        <w:rPr>
          <w:rFonts w:hint="eastAsia"/>
          <w:vertAlign w:val="superscript"/>
          <w:lang w:eastAsia="zh-CN"/>
        </w:rPr>
        <w:t>1</w:t>
      </w:r>
      <w:r w:rsidR="00E017A7">
        <w:rPr>
          <w:rFonts w:hint="eastAsia"/>
          <w:lang w:eastAsia="zh-CN"/>
        </w:rPr>
        <w:t>,</w:t>
      </w:r>
      <w:r>
        <w:rPr>
          <w:lang w:eastAsia="zh-CN"/>
        </w:rPr>
        <w:t xml:space="preserve"> </w:t>
      </w:r>
      <w:proofErr w:type="spellStart"/>
      <w:r w:rsidRPr="00914A99">
        <w:rPr>
          <w:rFonts w:cs="Times"/>
          <w:bCs/>
        </w:rPr>
        <w:t>Rayhan</w:t>
      </w:r>
      <w:proofErr w:type="spellEnd"/>
      <w:r w:rsidRPr="00914A99">
        <w:rPr>
          <w:rFonts w:cs="Times"/>
          <w:bCs/>
        </w:rPr>
        <w:t xml:space="preserve"> Awojobi</w:t>
      </w:r>
      <w:r w:rsidRPr="0073354E">
        <w:rPr>
          <w:rFonts w:hint="eastAsia"/>
          <w:vertAlign w:val="superscript"/>
          <w:lang w:eastAsia="zh-CN"/>
        </w:rPr>
        <w:t>1</w:t>
      </w:r>
      <w:r>
        <w:rPr>
          <w:lang w:eastAsia="zh-CN"/>
        </w:rPr>
        <w:t xml:space="preserve">, </w:t>
      </w:r>
      <w:r w:rsidRPr="00914A99">
        <w:rPr>
          <w:rFonts w:cs="Times"/>
          <w:bCs/>
        </w:rPr>
        <w:t>Mustapha Hafiz Bola</w:t>
      </w:r>
      <w:r>
        <w:rPr>
          <w:vertAlign w:val="superscript"/>
          <w:lang w:eastAsia="zh-CN"/>
        </w:rPr>
        <w:t>2</w:t>
      </w:r>
      <w:r>
        <w:rPr>
          <w:rFonts w:cs="Times"/>
          <w:bCs/>
        </w:rPr>
        <w:t xml:space="preserve">, </w:t>
      </w:r>
      <w:r w:rsidRPr="00914A99">
        <w:rPr>
          <w:rFonts w:cs="Times"/>
          <w:bCs/>
        </w:rPr>
        <w:t>Mohammed Shaba Abubakar</w:t>
      </w:r>
      <w:r>
        <w:rPr>
          <w:vertAlign w:val="superscript"/>
          <w:lang w:eastAsia="zh-CN"/>
        </w:rPr>
        <w:t>3</w:t>
      </w:r>
      <w:r>
        <w:rPr>
          <w:rFonts w:cs="Times"/>
          <w:bCs/>
        </w:rPr>
        <w:t xml:space="preserve">, </w:t>
      </w:r>
      <w:proofErr w:type="spellStart"/>
      <w:r w:rsidRPr="00914A99">
        <w:rPr>
          <w:rFonts w:cs="Times"/>
          <w:bCs/>
        </w:rPr>
        <w:t>Ayuba</w:t>
      </w:r>
      <w:proofErr w:type="spellEnd"/>
      <w:r w:rsidRPr="00914A99">
        <w:rPr>
          <w:rFonts w:cs="Times"/>
          <w:bCs/>
        </w:rPr>
        <w:t xml:space="preserve"> </w:t>
      </w:r>
      <w:proofErr w:type="spellStart"/>
      <w:r w:rsidRPr="00914A99">
        <w:rPr>
          <w:rFonts w:cs="Times"/>
          <w:bCs/>
        </w:rPr>
        <w:t>Elkanah</w:t>
      </w:r>
      <w:proofErr w:type="spellEnd"/>
      <w:r w:rsidRPr="00914A99">
        <w:rPr>
          <w:rFonts w:cs="Times"/>
          <w:bCs/>
        </w:rPr>
        <w:t xml:space="preserve"> Jatau</w:t>
      </w:r>
      <w:r w:rsidR="00DC418E">
        <w:rPr>
          <w:vertAlign w:val="superscript"/>
          <w:lang w:eastAsia="zh-CN"/>
        </w:rPr>
        <w:t>3</w:t>
      </w:r>
      <w:r>
        <w:rPr>
          <w:rFonts w:cs="Times"/>
          <w:bCs/>
        </w:rPr>
        <w:t xml:space="preserve">, </w:t>
      </w:r>
      <w:proofErr w:type="spellStart"/>
      <w:r w:rsidRPr="00914A99">
        <w:rPr>
          <w:rFonts w:cs="Times"/>
          <w:bCs/>
        </w:rPr>
        <w:t>Adamu</w:t>
      </w:r>
      <w:proofErr w:type="spellEnd"/>
      <w:r w:rsidRPr="00914A99">
        <w:rPr>
          <w:rFonts w:cs="Times"/>
          <w:bCs/>
        </w:rPr>
        <w:t xml:space="preserve"> </w:t>
      </w:r>
      <w:proofErr w:type="spellStart"/>
      <w:r w:rsidRPr="00914A99">
        <w:rPr>
          <w:rFonts w:cs="Times"/>
          <w:bCs/>
        </w:rPr>
        <w:t>Abdullahi</w:t>
      </w:r>
      <w:proofErr w:type="spellEnd"/>
      <w:r w:rsidRPr="00914A99">
        <w:rPr>
          <w:rFonts w:cs="Times"/>
          <w:bCs/>
        </w:rPr>
        <w:t xml:space="preserve"> Ginyan</w:t>
      </w:r>
      <w:r w:rsidRPr="0073354E">
        <w:rPr>
          <w:rFonts w:hint="eastAsia"/>
          <w:vertAlign w:val="superscript"/>
          <w:lang w:eastAsia="zh-CN"/>
        </w:rPr>
        <w:t>1</w:t>
      </w:r>
    </w:p>
    <w:p w:rsidR="00E017A7" w:rsidRPr="009B0DB9" w:rsidRDefault="00E017A7" w:rsidP="00F11A55">
      <w:pPr>
        <w:pStyle w:val="affiliation"/>
        <w:jc w:val="center"/>
      </w:pPr>
      <w:r w:rsidRPr="007D4F02">
        <w:rPr>
          <w:rFonts w:hint="eastAsia"/>
          <w:vertAlign w:val="superscript"/>
        </w:rPr>
        <w:t>1</w:t>
      </w:r>
      <w:r w:rsidRPr="009B0DB9">
        <w:rPr>
          <w:rFonts w:hint="eastAsia"/>
        </w:rPr>
        <w:t xml:space="preserve"> </w:t>
      </w:r>
      <w:r w:rsidR="00F716C4" w:rsidRPr="00914A99">
        <w:rPr>
          <w:rFonts w:cs="Times"/>
          <w:szCs w:val="17"/>
        </w:rPr>
        <w:t>Department of Mechatronics Engineering</w:t>
      </w:r>
      <w:r w:rsidR="00F716C4">
        <w:rPr>
          <w:rFonts w:cs="Times"/>
          <w:szCs w:val="17"/>
        </w:rPr>
        <w:t xml:space="preserve">, </w:t>
      </w:r>
      <w:r w:rsidR="00F716C4" w:rsidRPr="00914A99">
        <w:rPr>
          <w:rFonts w:cs="Times"/>
          <w:szCs w:val="17"/>
        </w:rPr>
        <w:t>Federal University of Technology</w:t>
      </w:r>
    </w:p>
    <w:p w:rsidR="00E017A7" w:rsidRPr="009B0DB9" w:rsidRDefault="00F716C4" w:rsidP="00F11A55">
      <w:pPr>
        <w:pStyle w:val="affiliation"/>
        <w:ind w:leftChars="119" w:firstLineChars="50" w:firstLine="85"/>
        <w:jc w:val="center"/>
      </w:pPr>
      <w:r w:rsidRPr="00F716C4">
        <w:t>j.anunuso@futminna.edu.ng</w:t>
      </w:r>
      <w:r>
        <w:t xml:space="preserve">, </w:t>
      </w:r>
      <w:r w:rsidR="00DC418E">
        <w:t>-, adamsuk.g@gamil.com</w:t>
      </w:r>
    </w:p>
    <w:p w:rsidR="00E017A7" w:rsidRPr="009B0DB9" w:rsidRDefault="00E017A7" w:rsidP="00F11A55">
      <w:pPr>
        <w:pStyle w:val="affiliation"/>
        <w:jc w:val="center"/>
        <w:rPr>
          <w:lang w:eastAsia="zh-CN"/>
        </w:rPr>
      </w:pPr>
      <w:r w:rsidRPr="007D4F02">
        <w:rPr>
          <w:rFonts w:hint="eastAsia"/>
          <w:vertAlign w:val="superscript"/>
        </w:rPr>
        <w:t>2</w:t>
      </w:r>
      <w:r w:rsidRPr="009B0DB9">
        <w:rPr>
          <w:rFonts w:hint="eastAsia"/>
        </w:rPr>
        <w:t xml:space="preserve"> </w:t>
      </w:r>
      <w:r w:rsidR="00F716C4">
        <w:t>Department of Telecommunication Engineering, Federal University of Technology</w:t>
      </w:r>
    </w:p>
    <w:p w:rsidR="00E017A7" w:rsidRDefault="00F716C4" w:rsidP="00F11A55">
      <w:pPr>
        <w:pStyle w:val="affiliation"/>
        <w:ind w:leftChars="119" w:firstLineChars="50" w:firstLine="85"/>
        <w:jc w:val="center"/>
        <w:rPr>
          <w:lang w:eastAsia="zh-CN"/>
        </w:rPr>
      </w:pPr>
      <w:r w:rsidRPr="00DC418E">
        <w:rPr>
          <w:lang w:eastAsia="zh-CN"/>
        </w:rPr>
        <w:t>Bola4micro@gmail.com</w:t>
      </w:r>
    </w:p>
    <w:p w:rsidR="00F716C4" w:rsidRPr="009B0DB9" w:rsidRDefault="00DC418E" w:rsidP="00F716C4">
      <w:pPr>
        <w:pStyle w:val="affiliation"/>
        <w:jc w:val="center"/>
        <w:rPr>
          <w:lang w:eastAsia="zh-CN"/>
        </w:rPr>
      </w:pPr>
      <w:r>
        <w:rPr>
          <w:vertAlign w:val="superscript"/>
        </w:rPr>
        <w:t>3</w:t>
      </w:r>
      <w:r w:rsidR="00F716C4" w:rsidRPr="009B0DB9">
        <w:rPr>
          <w:rFonts w:hint="eastAsia"/>
        </w:rPr>
        <w:t xml:space="preserve"> </w:t>
      </w:r>
      <w:r>
        <w:t xml:space="preserve">Department of Mechanical Engineering Technology, Niger State Polytechnic </w:t>
      </w:r>
      <w:proofErr w:type="spellStart"/>
      <w:r>
        <w:t>Zungeru</w:t>
      </w:r>
      <w:proofErr w:type="spellEnd"/>
    </w:p>
    <w:p w:rsidR="00F716C4" w:rsidRPr="00DF73CB" w:rsidRDefault="00DC418E" w:rsidP="00DC418E">
      <w:pPr>
        <w:pStyle w:val="affiliation"/>
        <w:ind w:leftChars="119" w:firstLineChars="50" w:firstLine="85"/>
        <w:jc w:val="center"/>
        <w:rPr>
          <w:lang w:eastAsia="zh-CN"/>
        </w:rPr>
      </w:pPr>
      <w:r w:rsidRPr="00DC418E">
        <w:rPr>
          <w:lang w:eastAsia="zh-CN"/>
        </w:rPr>
        <w:t>Msabubakar66@gmail.com</w:t>
      </w:r>
      <w:r>
        <w:rPr>
          <w:lang w:eastAsia="zh-CN"/>
        </w:rPr>
        <w:t>, elkanahayubaj@gmail.com</w:t>
      </w:r>
    </w:p>
    <w:p w:rsidR="002D6543" w:rsidRPr="00285EE9" w:rsidRDefault="002D6543" w:rsidP="00F11A55">
      <w:pPr>
        <w:pStyle w:val="abstract"/>
        <w:jc w:val="left"/>
        <w:rPr>
          <w:lang w:eastAsia="zh-CN"/>
        </w:rPr>
      </w:pPr>
      <w:r w:rsidRPr="00C1497D">
        <w:rPr>
          <w:b/>
          <w:bCs/>
        </w:rPr>
        <w:t>Abstract</w:t>
      </w:r>
      <w:r w:rsidR="00C1497D">
        <w:rPr>
          <w:b/>
          <w:bCs/>
        </w:rPr>
        <w:t xml:space="preserve">. </w:t>
      </w:r>
      <w:bookmarkStart w:id="0" w:name="OLE_LINK108"/>
      <w:bookmarkStart w:id="1" w:name="OLE_LINK109"/>
      <w:r w:rsidR="00DC418E" w:rsidRPr="00A102CB">
        <w:rPr>
          <w:rFonts w:cs="Times"/>
        </w:rPr>
        <w:t>This project involved designing and implementing an automated billing system in a shopping trolley to improve the shopping experience and reduce the average time spent by customers. The shopping cart was designed with metal iron pipes and equipped with a barcode scanner interfaced with a Raspberry Pi 4 microcontroller, an RFID scanner, and a buzzer for cart security check. The system was built to automate the billing process and reduce the need for manual labor, thereby reducing the chances of human error. The RFID technology added an extra layer of security, preventing shoplifting or theft. The automated billing system reduces the time spent while shopping, improving the overall shopping experience for customers. The system is cost-effective and can be easily integrated into supermarkets' existing infrastructure. The primary objective of the system was to improve the shopping experience for customers while reducing the average time spent while shopping. The system's scalability and cost-effectiveness make it an ideal solution for supermarkets looking to improve their customers' shopping experience</w:t>
      </w:r>
      <w:r w:rsidR="00DC418E">
        <w:rPr>
          <w:rFonts w:cs="Times"/>
        </w:rPr>
        <w:t>.</w:t>
      </w:r>
    </w:p>
    <w:p w:rsidR="002D6543" w:rsidRPr="004F61AC" w:rsidRDefault="002D6543" w:rsidP="00F11A55">
      <w:pPr>
        <w:ind w:firstLine="0"/>
        <w:jc w:val="left"/>
        <w:rPr>
          <w:rFonts w:ascii="Times New Roman" w:hAnsi="Times New Roman"/>
          <w:iCs/>
        </w:rPr>
      </w:pPr>
      <w:bookmarkStart w:id="2" w:name="OLE_LINK111"/>
      <w:bookmarkEnd w:id="0"/>
      <w:bookmarkEnd w:id="1"/>
      <w:r w:rsidRPr="00C1497D">
        <w:rPr>
          <w:b/>
          <w:bCs/>
          <w:iCs/>
        </w:rPr>
        <w:t>Keywords:</w:t>
      </w:r>
      <w:r w:rsidRPr="005E1FEB">
        <w:rPr>
          <w:i/>
        </w:rPr>
        <w:t xml:space="preserve"> </w:t>
      </w:r>
      <w:r w:rsidR="00DC418E" w:rsidRPr="00DC418E">
        <w:rPr>
          <w:rFonts w:ascii="Times New Roman" w:hAnsi="Times New Roman"/>
          <w:iCs/>
          <w:lang w:eastAsia="zh-CN"/>
        </w:rPr>
        <w:t>Raspberry Pi Controller, Pytho</w:t>
      </w:r>
      <w:r w:rsidR="00DC418E" w:rsidRPr="00DC418E">
        <w:rPr>
          <w:rFonts w:ascii="Times New Roman" w:hAnsi="Times New Roman"/>
          <w:iCs/>
          <w:lang w:eastAsia="zh-CN"/>
        </w:rPr>
        <w:t>n</w:t>
      </w:r>
    </w:p>
    <w:p w:rsidR="002D6543" w:rsidRDefault="002D6543" w:rsidP="002D6543">
      <w:pPr>
        <w:pStyle w:val="heading1"/>
      </w:pPr>
      <w:bookmarkStart w:id="3" w:name="OLE_LINK100"/>
      <w:bookmarkEnd w:id="2"/>
      <w:r>
        <w:lastRenderedPageBreak/>
        <w:t>1</w:t>
      </w:r>
      <w:r>
        <w:tab/>
        <w:t>Introduction</w:t>
      </w:r>
    </w:p>
    <w:p w:rsidR="00DC418E" w:rsidRDefault="00DC418E" w:rsidP="00DC418E">
      <w:bookmarkStart w:id="4" w:name="OLE_LINK116"/>
      <w:bookmarkStart w:id="5" w:name="OLE_LINK102"/>
      <w:bookmarkEnd w:id="3"/>
      <w:r>
        <w:t>The increasing reliability and cost-effectiveness of the Internet of Things (</w:t>
      </w:r>
      <w:proofErr w:type="spellStart"/>
      <w:r>
        <w:t>IoT</w:t>
      </w:r>
      <w:proofErr w:type="spellEnd"/>
      <w:r>
        <w:t>) related smart devices in the shopping field makes it imperative to ensure that such advancements are used to address the concerns of the general public [1]. In this context, [2] conducted a study that demonstrates how a reliable, smart, and intelligent Smart Shopping Cart can be implemented, which is practical to use in any physical retail store, including supermarkets, where it can reduce effort and help in creating a common shopping experience for customers. The system automates the billing process, reducing the need for customers to wait in long lines to view their purchased items and enabling customers to monitor their financial status and available deals [3]. The system also helps in detecting instances of fraud by dishonest customers, which enhances its appeal to both buyers and sellers.</w:t>
      </w:r>
    </w:p>
    <w:p w:rsidR="00DC418E" w:rsidRDefault="00DC418E" w:rsidP="00DC418E">
      <w:r>
        <w:t xml:space="preserve">    [4] proposed a system that uses standardized labels and weight sensors to detect the presence of items in the shopping cart and update the information available to the customer. The system also employs customized charging structures, relieving staff of tedious checkout filtering, lowering overall staff requirements, and increasing operational efficiency.</w:t>
      </w:r>
    </w:p>
    <w:p w:rsidR="00DC418E" w:rsidRDefault="00DC418E" w:rsidP="00DC418E">
      <w:r>
        <w:t xml:space="preserve">   Therefore, the use of an automated shopping cart with a self-billing system in a supermarket can increase customer satisfaction, provide more control to customers, and simplify stock control for the store management, thus making it financially viable [5</w:t>
      </w:r>
      <w:proofErr w:type="gramStart"/>
      <w:r>
        <w:t>],[</w:t>
      </w:r>
      <w:proofErr w:type="gramEnd"/>
      <w:r>
        <w:t>6].</w:t>
      </w:r>
    </w:p>
    <w:p w:rsidR="00DC418E" w:rsidRDefault="00DC418E" w:rsidP="00DC418E"/>
    <w:p w:rsidR="00DC418E" w:rsidRDefault="00DC418E" w:rsidP="00DC418E">
      <w:r>
        <w:t>In point of fact, a significant number of individuals nowadays make use of marketplaces in order to purchase the vast majority of their goods. Customers regularly run into issues and challenges when they are attempting to make transactions. These difficulties include being afraid that the money they brought would not be adequate to cover all of the things they had bought and spending a substantial amount of time at the cash register when they tried to pay for their items [7].</w:t>
      </w:r>
    </w:p>
    <w:p w:rsidR="00DC418E" w:rsidRDefault="00DC418E" w:rsidP="00DC418E"/>
    <w:p w:rsidR="00DC418E" w:rsidRDefault="00DC418E" w:rsidP="00DC418E">
      <w:r>
        <w:t>Supermarket shoppers purchase more groceries. Finding a customer's fundamental requirements at a supermarket is tough and time-consuming. After finding their requirements, customers must wait in the billing queue to pay for their purchases. Thus, the supermarket must eliminate the lengthy queue system, automate invoicing, and construct a smart trolley module that allows customers to shop securely and easily.</w:t>
      </w:r>
    </w:p>
    <w:p w:rsidR="002D6543" w:rsidRDefault="00DC418E" w:rsidP="00DC418E">
      <w:r>
        <w:t>The goal of this project is to develop an automated trolley with a self-billing system that is particularly designed for use in supermarkets. The main objectives include developing a shopping cart with an integrated automated invoicing system, using RFID technology to improve cart security checks, and figuring out how long consumers typically spend shopping.</w:t>
      </w:r>
    </w:p>
    <w:p w:rsidR="00DC418E" w:rsidRDefault="00DC418E" w:rsidP="00DC418E">
      <w:pPr>
        <w:pStyle w:val="heading1"/>
      </w:pPr>
      <w:r>
        <w:lastRenderedPageBreak/>
        <w:t>2</w:t>
      </w:r>
      <w:r>
        <w:tab/>
      </w:r>
      <w:r>
        <w:t>Literature Review</w:t>
      </w:r>
    </w:p>
    <w:p w:rsidR="007E5456" w:rsidRPr="007B7F1B" w:rsidRDefault="007E5456" w:rsidP="007E5456">
      <w:pPr>
        <w:pStyle w:val="heading3"/>
        <w:tabs>
          <w:tab w:val="clear" w:pos="284"/>
          <w:tab w:val="left" w:pos="426"/>
        </w:tabs>
        <w:spacing w:before="360"/>
      </w:pPr>
      <w:r>
        <w:t>2.</w:t>
      </w:r>
      <w:r>
        <w:t>1</w:t>
      </w:r>
      <w:r>
        <w:t xml:space="preserve"> </w:t>
      </w:r>
      <w:r>
        <w:tab/>
      </w:r>
      <w:r>
        <w:t>Automated billing cart system</w:t>
      </w:r>
    </w:p>
    <w:p w:rsidR="00DC418E" w:rsidRPr="007B7F1B" w:rsidRDefault="00DC418E" w:rsidP="007B7F1B">
      <w:r w:rsidRPr="007B7F1B">
        <w:t xml:space="preserve">Grocery stores today are often crowded, resulting in long queues at the billing counter. Several studies propose using RFID technology in conjunction with other technologies to create automated self-billing systems that save customers time and increase efficiency. [8] proposed an RFID-based self-checkout counter system, while [9] developed an RFID reader-equipped trolley for supermarket automation. [10] proposed an autonomous trolley with an electronic billing system and smart trolley-based bill detection. [11] developed a smart cart using infrared sensors, RFID tags, and ZigBee for wireless communication with the server. [12] proposed an advanced retail system that uses RFID-enabled smart carts and an automated invoicing system, including a smart stick for blind people. These proposed systems aim to provide a hassle-free shopping experience, reduce waiting times, and increase efficiency at the billing counter. </w:t>
      </w:r>
    </w:p>
    <w:p w:rsidR="00DC418E" w:rsidRPr="007B7F1B" w:rsidRDefault="00DC418E" w:rsidP="00DC418E">
      <w:pPr>
        <w:pStyle w:val="heading3"/>
        <w:tabs>
          <w:tab w:val="clear" w:pos="284"/>
          <w:tab w:val="left" w:pos="426"/>
        </w:tabs>
        <w:spacing w:before="360"/>
      </w:pPr>
      <w:r>
        <w:t>2</w:t>
      </w:r>
      <w:r>
        <w:t>.</w:t>
      </w:r>
      <w:r>
        <w:t>2</w:t>
      </w:r>
      <w:r>
        <w:t xml:space="preserve"> </w:t>
      </w:r>
      <w:r>
        <w:tab/>
      </w:r>
      <w:r>
        <w:t>Time spent shopping</w:t>
      </w:r>
    </w:p>
    <w:p w:rsidR="00DC418E" w:rsidRPr="007B7F1B" w:rsidRDefault="00DC418E" w:rsidP="007B7F1B">
      <w:r w:rsidRPr="007B7F1B">
        <w:t xml:space="preserve">Urban cities have turned shopping into a daily pastime, with more hurried shoppers especially during promotions and sales. </w:t>
      </w:r>
      <w:proofErr w:type="spellStart"/>
      <w:r w:rsidRPr="007B7F1B">
        <w:t>IoT</w:t>
      </w:r>
      <w:proofErr w:type="spellEnd"/>
      <w:r w:rsidRPr="007B7F1B">
        <w:t xml:space="preserve"> technology can minimize labor work and costs while also improving the shopping experience for consumers by allowing them to complete self-checkout. However, there are still issues with providing information about products, detecting theft, and saving superstores from loss [13]. Automatic payment systems with stock monitoring and product recognition using RFID tags and ZigBee have also been proposed [14</w:t>
      </w:r>
      <w:proofErr w:type="gramStart"/>
      <w:r w:rsidRPr="007B7F1B">
        <w:t>],[</w:t>
      </w:r>
      <w:proofErr w:type="gramEnd"/>
      <w:r w:rsidRPr="007B7F1B">
        <w:t>15]. To minimize human effort, automated billing devices using Li-Fi have been suggested [16]. Proposed solutions aim to help customers save time and improve their shopping experience [17</w:t>
      </w:r>
      <w:proofErr w:type="gramStart"/>
      <w:r w:rsidRPr="007B7F1B">
        <w:t>],[</w:t>
      </w:r>
      <w:proofErr w:type="gramEnd"/>
      <w:r w:rsidRPr="007B7F1B">
        <w:t>18].</w:t>
      </w:r>
    </w:p>
    <w:p w:rsidR="00DC418E" w:rsidRPr="007B7F1B" w:rsidRDefault="00DC418E" w:rsidP="00DC418E">
      <w:pPr>
        <w:pStyle w:val="heading3"/>
        <w:tabs>
          <w:tab w:val="clear" w:pos="284"/>
          <w:tab w:val="left" w:pos="426"/>
        </w:tabs>
        <w:spacing w:before="360"/>
      </w:pPr>
      <w:r>
        <w:t>2</w:t>
      </w:r>
      <w:r>
        <w:t>.</w:t>
      </w:r>
      <w:r>
        <w:t>2</w:t>
      </w:r>
      <w:r>
        <w:t xml:space="preserve"> </w:t>
      </w:r>
      <w:r>
        <w:tab/>
      </w:r>
      <w:r>
        <w:t>Barcode detection for shopping cart</w:t>
      </w:r>
    </w:p>
    <w:p w:rsidR="00DC418E" w:rsidRPr="007B7F1B" w:rsidRDefault="00DC418E" w:rsidP="00DC418E">
      <w:r w:rsidRPr="007B7F1B">
        <w:t>In a world where people are increasingly opting to buy groceries from supermarkets and hypermarkets, finding essential products can be time-consuming, and waiting in long billing queues can be frustrating, particularly during the COVID-19 pandemic. To address these challenges, [19] proposed a smart trolley based on Internet of Things (</w:t>
      </w:r>
      <w:proofErr w:type="spellStart"/>
      <w:r w:rsidRPr="007B7F1B">
        <w:t>IoT</w:t>
      </w:r>
      <w:proofErr w:type="spellEnd"/>
      <w:r w:rsidRPr="007B7F1B">
        <w:t>) with an advanced billing system to make shopping easier, more secure, and avoid long queues. The system includes a smart trolley equipped with an LCD display, a barcode scanner, and a Raspberry-Pi. This exploratory model aims to eliminate tedious shopping interactions and administration-related issues. The proposed framework can be implemented at a business scale under genuine circumstances.</w:t>
      </w:r>
    </w:p>
    <w:p w:rsidR="00DC418E" w:rsidRPr="00411BD5" w:rsidRDefault="00DC418E" w:rsidP="00DC418E">
      <w:pPr>
        <w:pStyle w:val="heading3"/>
        <w:tabs>
          <w:tab w:val="clear" w:pos="284"/>
          <w:tab w:val="left" w:pos="426"/>
        </w:tabs>
        <w:spacing w:before="360"/>
        <w:rPr>
          <w:lang w:eastAsia="zh-CN"/>
        </w:rPr>
      </w:pPr>
      <w:r>
        <w:lastRenderedPageBreak/>
        <w:t>2</w:t>
      </w:r>
      <w:r>
        <w:t>.</w:t>
      </w:r>
      <w:r>
        <w:t>3</w:t>
      </w:r>
      <w:r>
        <w:t xml:space="preserve"> </w:t>
      </w:r>
      <w:r>
        <w:tab/>
      </w:r>
      <w:r>
        <w:t>RFID for security applications</w:t>
      </w:r>
    </w:p>
    <w:p w:rsidR="00DC418E" w:rsidRPr="007B7F1B" w:rsidRDefault="00DC418E" w:rsidP="007B7F1B">
      <w:r w:rsidRPr="007B7F1B">
        <w:t>"RFID based security and access control system" by [20] discusses an access control system that combines RFID technology with biometric authentication to provide safe access. [21] provides an extensive overview of the research on RFID security and privacy issues and emphasizes the importance of strong security and privacy safeguards to address these concerns. [22] discusses the benefits and limitations of RFID applications in various industries and examines the various security threats posed by RFID systems, along with the security</w:t>
      </w:r>
    </w:p>
    <w:p w:rsidR="007E5456" w:rsidRDefault="007E5456" w:rsidP="007E5456">
      <w:pPr>
        <w:pStyle w:val="heading1"/>
      </w:pPr>
      <w:r>
        <w:t>3</w:t>
      </w:r>
      <w:r>
        <w:tab/>
      </w:r>
      <w:r>
        <w:t>Methodology</w:t>
      </w:r>
    </w:p>
    <w:p w:rsidR="007B7F1B" w:rsidRPr="0083475A" w:rsidRDefault="007B7F1B" w:rsidP="007B7F1B">
      <w:pPr>
        <w:pStyle w:val="ac"/>
        <w:rPr>
          <w:rFonts w:cs="Times"/>
        </w:rPr>
      </w:pPr>
      <w:r w:rsidRPr="0083475A">
        <w:rPr>
          <w:rFonts w:cs="Times"/>
        </w:rPr>
        <w:t>The project report explains the process of developing an automated trolley equipped with a self-billing system that can be used in supermarkets. The project is divided into two parts, the trolley and the billing system. The trolley consists of a barcode scanner, an LCD screen, and a keypad for user convenience, with a DC battery powering the system. The billing system is comprised of a server with a database and a Wi-Fi module for communicating with the trolley.</w:t>
      </w:r>
    </w:p>
    <w:p w:rsidR="007E5456" w:rsidRPr="0083475A" w:rsidRDefault="007E5456" w:rsidP="007E5456">
      <w:pPr>
        <w:pStyle w:val="heading3"/>
        <w:tabs>
          <w:tab w:val="clear" w:pos="284"/>
          <w:tab w:val="left" w:pos="426"/>
        </w:tabs>
        <w:spacing w:before="360"/>
        <w:rPr>
          <w:rFonts w:cs="Times"/>
          <w:b w:val="0"/>
          <w:bCs/>
        </w:rPr>
      </w:pPr>
      <w:r>
        <w:t>3</w:t>
      </w:r>
      <w:r>
        <w:t xml:space="preserve">.1 </w:t>
      </w:r>
      <w:r>
        <w:tab/>
      </w:r>
      <w:r>
        <w:t>Components used</w:t>
      </w:r>
    </w:p>
    <w:p w:rsidR="007B7F1B" w:rsidRDefault="007B7F1B" w:rsidP="007B7F1B">
      <w:pPr>
        <w:pStyle w:val="tablelegend"/>
        <w:jc w:val="center"/>
        <w:rPr>
          <w:lang w:eastAsia="zh-CN"/>
        </w:rPr>
      </w:pPr>
      <w:r w:rsidRPr="00EE5CCD">
        <w:rPr>
          <w:b/>
          <w:lang w:eastAsia="zh-CN"/>
        </w:rPr>
        <w:t xml:space="preserve">Table </w:t>
      </w:r>
      <w:r>
        <w:rPr>
          <w:rFonts w:hint="eastAsia"/>
          <w:b/>
          <w:lang w:eastAsia="zh-CN"/>
        </w:rPr>
        <w:t>1</w:t>
      </w:r>
      <w:r>
        <w:rPr>
          <w:b/>
          <w:lang w:eastAsia="zh-CN"/>
        </w:rPr>
        <w:t>.</w:t>
      </w:r>
      <w:r>
        <w:rPr>
          <w:rFonts w:hint="eastAsia"/>
          <w:b/>
          <w:lang w:eastAsia="zh-CN"/>
        </w:rPr>
        <w:t xml:space="preserve"> C</w:t>
      </w:r>
      <w:r>
        <w:rPr>
          <w:b/>
          <w:lang w:eastAsia="zh-CN"/>
        </w:rPr>
        <w:t>ompon</w:t>
      </w:r>
      <w:r>
        <w:rPr>
          <w:rFonts w:hint="eastAsia"/>
          <w:b/>
          <w:lang w:eastAsia="zh-CN"/>
        </w:rPr>
        <w:t>ents used</w:t>
      </w:r>
    </w:p>
    <w:tbl>
      <w:tblPr>
        <w:tblW w:w="3402" w:type="dxa"/>
        <w:jc w:val="center"/>
        <w:tblBorders>
          <w:top w:val="single" w:sz="12" w:space="0" w:color="808080"/>
          <w:left w:val="nil"/>
          <w:bottom w:val="single" w:sz="12" w:space="0" w:color="808080"/>
          <w:right w:val="nil"/>
          <w:insideH w:val="nil"/>
          <w:insideV w:val="nil"/>
        </w:tblBorders>
        <w:tblCellMar>
          <w:left w:w="0" w:type="dxa"/>
          <w:right w:w="0" w:type="dxa"/>
        </w:tblCellMar>
        <w:tblLook w:val="00A0" w:firstRow="1" w:lastRow="0" w:firstColumn="1" w:lastColumn="0" w:noHBand="0" w:noVBand="0"/>
      </w:tblPr>
      <w:tblGrid>
        <w:gridCol w:w="567"/>
        <w:gridCol w:w="2835"/>
      </w:tblGrid>
      <w:tr w:rsidR="007B7F1B" w:rsidRPr="00EE5CCD" w:rsidTr="007B7F1B">
        <w:trPr>
          <w:jc w:val="center"/>
        </w:trPr>
        <w:tc>
          <w:tcPr>
            <w:tcW w:w="567" w:type="dxa"/>
            <w:tcBorders>
              <w:bottom w:val="single" w:sz="6" w:space="0" w:color="808080"/>
            </w:tcBorders>
            <w:shd w:val="clear" w:color="auto" w:fill="auto"/>
          </w:tcPr>
          <w:p w:rsidR="007B7F1B" w:rsidRPr="00EE5CCD" w:rsidRDefault="007B7F1B" w:rsidP="007B7F1B">
            <w:pPr>
              <w:pStyle w:val="table"/>
              <w:jc w:val="center"/>
              <w:rPr>
                <w:lang w:eastAsia="zh-CN"/>
              </w:rPr>
            </w:pPr>
            <w:r>
              <w:rPr>
                <w:lang w:eastAsia="zh-CN"/>
              </w:rPr>
              <w:t>S/M</w:t>
            </w:r>
          </w:p>
        </w:tc>
        <w:tc>
          <w:tcPr>
            <w:tcW w:w="2835" w:type="dxa"/>
            <w:tcBorders>
              <w:bottom w:val="single" w:sz="6" w:space="0" w:color="808080"/>
            </w:tcBorders>
            <w:shd w:val="clear" w:color="auto" w:fill="auto"/>
          </w:tcPr>
          <w:p w:rsidR="007B7F1B" w:rsidRPr="00EE5CCD" w:rsidRDefault="007B7F1B" w:rsidP="007B7F1B">
            <w:pPr>
              <w:pStyle w:val="table"/>
              <w:jc w:val="center"/>
              <w:rPr>
                <w:lang w:eastAsia="zh-CN"/>
              </w:rPr>
            </w:pPr>
            <w:r>
              <w:rPr>
                <w:lang w:eastAsia="zh-CN"/>
              </w:rPr>
              <w:t>Components Used</w:t>
            </w:r>
          </w:p>
        </w:tc>
      </w:tr>
      <w:tr w:rsidR="007B7F1B" w:rsidRPr="00EE5CCD" w:rsidTr="007B7F1B">
        <w:trPr>
          <w:jc w:val="center"/>
        </w:trPr>
        <w:tc>
          <w:tcPr>
            <w:tcW w:w="567" w:type="dxa"/>
            <w:tcBorders>
              <w:top w:val="single" w:sz="6" w:space="0" w:color="808080"/>
            </w:tcBorders>
            <w:shd w:val="clear" w:color="auto" w:fill="auto"/>
          </w:tcPr>
          <w:p w:rsidR="007B7F1B" w:rsidRPr="007B7F1B" w:rsidRDefault="007B7F1B" w:rsidP="007B7F1B">
            <w:pPr>
              <w:pStyle w:val="table"/>
              <w:jc w:val="center"/>
              <w:rPr>
                <w:rFonts w:eastAsiaTheme="minorEastAsia" w:hint="eastAsia"/>
                <w:lang w:eastAsia="ko-KR"/>
              </w:rPr>
            </w:pPr>
            <w:r>
              <w:rPr>
                <w:rFonts w:eastAsiaTheme="minorEastAsia" w:hint="eastAsia"/>
                <w:lang w:eastAsia="ko-KR"/>
              </w:rPr>
              <w:t>1</w:t>
            </w:r>
          </w:p>
        </w:tc>
        <w:tc>
          <w:tcPr>
            <w:tcW w:w="2835" w:type="dxa"/>
            <w:tcBorders>
              <w:top w:val="single" w:sz="6" w:space="0" w:color="808080"/>
            </w:tcBorders>
            <w:shd w:val="clear" w:color="auto" w:fill="auto"/>
          </w:tcPr>
          <w:p w:rsidR="007B7F1B" w:rsidRPr="0083475A" w:rsidRDefault="007B7F1B" w:rsidP="007B7F1B">
            <w:pPr>
              <w:jc w:val="center"/>
              <w:rPr>
                <w:rFonts w:eastAsia="Calibri" w:cs="Times"/>
                <w:kern w:val="2"/>
              </w:rPr>
            </w:pPr>
            <w:r w:rsidRPr="0083475A">
              <w:rPr>
                <w:rFonts w:eastAsia="Calibri" w:cs="Times"/>
                <w:kern w:val="2"/>
              </w:rPr>
              <w:t>Raspberry Pi4 B</w:t>
            </w:r>
          </w:p>
        </w:tc>
      </w:tr>
      <w:tr w:rsidR="007B7F1B" w:rsidRPr="00EE5CCD" w:rsidTr="007B7F1B">
        <w:trPr>
          <w:jc w:val="center"/>
        </w:trPr>
        <w:tc>
          <w:tcPr>
            <w:tcW w:w="567" w:type="dxa"/>
            <w:shd w:val="clear" w:color="auto" w:fill="auto"/>
          </w:tcPr>
          <w:p w:rsidR="007B7F1B" w:rsidRPr="007B7F1B" w:rsidRDefault="007B7F1B" w:rsidP="007B7F1B">
            <w:pPr>
              <w:pStyle w:val="table"/>
              <w:jc w:val="center"/>
              <w:rPr>
                <w:rFonts w:eastAsiaTheme="minorEastAsia" w:hint="eastAsia"/>
                <w:lang w:eastAsia="ko-KR"/>
              </w:rPr>
            </w:pPr>
            <w:r>
              <w:rPr>
                <w:rFonts w:eastAsiaTheme="minorEastAsia" w:hint="eastAsia"/>
                <w:lang w:eastAsia="ko-KR"/>
              </w:rPr>
              <w:t>2</w:t>
            </w:r>
          </w:p>
        </w:tc>
        <w:tc>
          <w:tcPr>
            <w:tcW w:w="2835" w:type="dxa"/>
            <w:shd w:val="clear" w:color="auto" w:fill="auto"/>
          </w:tcPr>
          <w:p w:rsidR="007B7F1B" w:rsidRPr="0083475A" w:rsidRDefault="007B7F1B" w:rsidP="007B7F1B">
            <w:pPr>
              <w:jc w:val="center"/>
              <w:rPr>
                <w:rFonts w:eastAsia="Calibri" w:cs="Times"/>
                <w:kern w:val="2"/>
              </w:rPr>
            </w:pPr>
            <w:r w:rsidRPr="0083475A">
              <w:rPr>
                <w:rFonts w:eastAsia="Calibri" w:cs="Times"/>
                <w:kern w:val="2"/>
              </w:rPr>
              <w:t>Barcode Scanner</w:t>
            </w:r>
          </w:p>
        </w:tc>
      </w:tr>
      <w:tr w:rsidR="007B7F1B" w:rsidRPr="00EE5CCD" w:rsidTr="007B7F1B">
        <w:trPr>
          <w:jc w:val="center"/>
        </w:trPr>
        <w:tc>
          <w:tcPr>
            <w:tcW w:w="567" w:type="dxa"/>
            <w:shd w:val="clear" w:color="auto" w:fill="auto"/>
          </w:tcPr>
          <w:p w:rsidR="007B7F1B" w:rsidRPr="007B7F1B" w:rsidRDefault="007B7F1B" w:rsidP="007B7F1B">
            <w:pPr>
              <w:pStyle w:val="table"/>
              <w:jc w:val="center"/>
              <w:rPr>
                <w:rFonts w:eastAsiaTheme="minorEastAsia" w:hint="eastAsia"/>
                <w:lang w:eastAsia="ko-KR"/>
              </w:rPr>
            </w:pPr>
            <w:r>
              <w:rPr>
                <w:rFonts w:eastAsiaTheme="minorEastAsia" w:hint="eastAsia"/>
                <w:lang w:eastAsia="ko-KR"/>
              </w:rPr>
              <w:t>3</w:t>
            </w:r>
          </w:p>
        </w:tc>
        <w:tc>
          <w:tcPr>
            <w:tcW w:w="2835" w:type="dxa"/>
            <w:shd w:val="clear" w:color="auto" w:fill="auto"/>
          </w:tcPr>
          <w:p w:rsidR="007B7F1B" w:rsidRPr="0083475A" w:rsidRDefault="007B7F1B" w:rsidP="007B7F1B">
            <w:pPr>
              <w:jc w:val="center"/>
              <w:rPr>
                <w:rFonts w:eastAsia="Calibri" w:cs="Times"/>
                <w:kern w:val="2"/>
              </w:rPr>
            </w:pPr>
            <w:r w:rsidRPr="0083475A">
              <w:rPr>
                <w:rFonts w:eastAsia="Calibri" w:cs="Times"/>
                <w:kern w:val="2"/>
              </w:rPr>
              <w:t>2004 LCD</w:t>
            </w:r>
          </w:p>
        </w:tc>
      </w:tr>
      <w:tr w:rsidR="007B7F1B" w:rsidRPr="00EE5CCD" w:rsidTr="007B7F1B">
        <w:trPr>
          <w:jc w:val="center"/>
        </w:trPr>
        <w:tc>
          <w:tcPr>
            <w:tcW w:w="567" w:type="dxa"/>
            <w:shd w:val="clear" w:color="auto" w:fill="auto"/>
          </w:tcPr>
          <w:p w:rsidR="007B7F1B" w:rsidRPr="007B7F1B" w:rsidRDefault="007B7F1B" w:rsidP="007B7F1B">
            <w:pPr>
              <w:pStyle w:val="table"/>
              <w:jc w:val="center"/>
              <w:rPr>
                <w:rFonts w:eastAsiaTheme="minorEastAsia" w:hint="eastAsia"/>
                <w:lang w:eastAsia="ko-KR"/>
              </w:rPr>
            </w:pPr>
            <w:r>
              <w:rPr>
                <w:rFonts w:eastAsiaTheme="minorEastAsia" w:hint="eastAsia"/>
                <w:lang w:eastAsia="ko-KR"/>
              </w:rPr>
              <w:t>4</w:t>
            </w:r>
          </w:p>
        </w:tc>
        <w:tc>
          <w:tcPr>
            <w:tcW w:w="2835" w:type="dxa"/>
            <w:shd w:val="clear" w:color="auto" w:fill="auto"/>
          </w:tcPr>
          <w:p w:rsidR="007B7F1B" w:rsidRPr="0083475A" w:rsidRDefault="007B7F1B" w:rsidP="007B7F1B">
            <w:pPr>
              <w:jc w:val="center"/>
              <w:rPr>
                <w:rFonts w:eastAsia="Calibri" w:cs="Times"/>
                <w:kern w:val="2"/>
              </w:rPr>
            </w:pPr>
            <w:r w:rsidRPr="0083475A">
              <w:rPr>
                <w:rFonts w:eastAsia="Calibri" w:cs="Times"/>
                <w:kern w:val="2"/>
              </w:rPr>
              <w:t>RFID Tag and Reader</w:t>
            </w:r>
          </w:p>
        </w:tc>
      </w:tr>
      <w:tr w:rsidR="007B7F1B" w:rsidRPr="00EE5CCD" w:rsidTr="007B7F1B">
        <w:trPr>
          <w:jc w:val="center"/>
        </w:trPr>
        <w:tc>
          <w:tcPr>
            <w:tcW w:w="567" w:type="dxa"/>
            <w:shd w:val="clear" w:color="auto" w:fill="auto"/>
          </w:tcPr>
          <w:p w:rsidR="007B7F1B" w:rsidRPr="007B7F1B" w:rsidRDefault="007B7F1B" w:rsidP="007B7F1B">
            <w:pPr>
              <w:pStyle w:val="table"/>
              <w:jc w:val="center"/>
              <w:rPr>
                <w:rFonts w:eastAsiaTheme="minorEastAsia" w:hint="eastAsia"/>
                <w:lang w:eastAsia="ko-KR"/>
              </w:rPr>
            </w:pPr>
            <w:r>
              <w:rPr>
                <w:rFonts w:eastAsiaTheme="minorEastAsia" w:hint="eastAsia"/>
                <w:lang w:eastAsia="ko-KR"/>
              </w:rPr>
              <w:t>5</w:t>
            </w:r>
          </w:p>
        </w:tc>
        <w:tc>
          <w:tcPr>
            <w:tcW w:w="2835" w:type="dxa"/>
            <w:shd w:val="clear" w:color="auto" w:fill="auto"/>
          </w:tcPr>
          <w:p w:rsidR="007B7F1B" w:rsidRPr="0083475A" w:rsidRDefault="007B7F1B" w:rsidP="007B7F1B">
            <w:pPr>
              <w:jc w:val="center"/>
              <w:rPr>
                <w:rFonts w:eastAsia="Calibri" w:cs="Times"/>
                <w:kern w:val="2"/>
              </w:rPr>
            </w:pPr>
            <w:r w:rsidRPr="0083475A">
              <w:rPr>
                <w:rFonts w:eastAsia="Calibri" w:cs="Times"/>
                <w:kern w:val="2"/>
              </w:rPr>
              <w:t>Battery</w:t>
            </w:r>
          </w:p>
        </w:tc>
      </w:tr>
      <w:tr w:rsidR="007B7F1B" w:rsidRPr="00EE5CCD" w:rsidTr="007B7F1B">
        <w:trPr>
          <w:jc w:val="center"/>
        </w:trPr>
        <w:tc>
          <w:tcPr>
            <w:tcW w:w="567" w:type="dxa"/>
            <w:shd w:val="clear" w:color="auto" w:fill="auto"/>
          </w:tcPr>
          <w:p w:rsidR="007B7F1B" w:rsidRPr="007B7F1B" w:rsidRDefault="007B7F1B" w:rsidP="007B7F1B">
            <w:pPr>
              <w:pStyle w:val="table"/>
              <w:jc w:val="center"/>
              <w:rPr>
                <w:rFonts w:eastAsiaTheme="minorEastAsia" w:hint="eastAsia"/>
                <w:lang w:eastAsia="ko-KR"/>
              </w:rPr>
            </w:pPr>
            <w:r>
              <w:rPr>
                <w:rFonts w:eastAsiaTheme="minorEastAsia" w:hint="eastAsia"/>
                <w:lang w:eastAsia="ko-KR"/>
              </w:rPr>
              <w:t>6</w:t>
            </w:r>
          </w:p>
        </w:tc>
        <w:tc>
          <w:tcPr>
            <w:tcW w:w="2835" w:type="dxa"/>
            <w:shd w:val="clear" w:color="auto" w:fill="auto"/>
          </w:tcPr>
          <w:p w:rsidR="007B7F1B" w:rsidRPr="0083475A" w:rsidRDefault="007B7F1B" w:rsidP="007B7F1B">
            <w:pPr>
              <w:jc w:val="center"/>
              <w:rPr>
                <w:rFonts w:eastAsia="Calibri" w:cs="Times"/>
                <w:kern w:val="2"/>
              </w:rPr>
            </w:pPr>
            <w:r w:rsidRPr="0083475A">
              <w:rPr>
                <w:rFonts w:eastAsia="Calibri" w:cs="Times"/>
                <w:kern w:val="2"/>
              </w:rPr>
              <w:t>Buzzer</w:t>
            </w:r>
          </w:p>
        </w:tc>
      </w:tr>
      <w:tr w:rsidR="007B7F1B" w:rsidRPr="00EE5CCD" w:rsidTr="007B7F1B">
        <w:trPr>
          <w:jc w:val="center"/>
        </w:trPr>
        <w:tc>
          <w:tcPr>
            <w:tcW w:w="567" w:type="dxa"/>
            <w:shd w:val="clear" w:color="auto" w:fill="auto"/>
          </w:tcPr>
          <w:p w:rsidR="007B7F1B" w:rsidRPr="007B7F1B" w:rsidRDefault="007B7F1B" w:rsidP="007B7F1B">
            <w:pPr>
              <w:pStyle w:val="table"/>
              <w:jc w:val="center"/>
              <w:rPr>
                <w:rFonts w:eastAsiaTheme="minorEastAsia" w:hint="eastAsia"/>
                <w:lang w:eastAsia="ko-KR"/>
              </w:rPr>
            </w:pPr>
            <w:r>
              <w:rPr>
                <w:rFonts w:eastAsiaTheme="minorEastAsia" w:hint="eastAsia"/>
                <w:lang w:eastAsia="ko-KR"/>
              </w:rPr>
              <w:t>7</w:t>
            </w:r>
          </w:p>
        </w:tc>
        <w:tc>
          <w:tcPr>
            <w:tcW w:w="2835" w:type="dxa"/>
            <w:shd w:val="clear" w:color="auto" w:fill="auto"/>
          </w:tcPr>
          <w:p w:rsidR="007B7F1B" w:rsidRPr="0083475A" w:rsidRDefault="007B7F1B" w:rsidP="007B7F1B">
            <w:pPr>
              <w:jc w:val="center"/>
              <w:rPr>
                <w:rFonts w:eastAsia="Calibri" w:cs="Times"/>
                <w:kern w:val="2"/>
              </w:rPr>
            </w:pPr>
            <w:r w:rsidRPr="0083475A">
              <w:rPr>
                <w:rFonts w:eastAsia="Calibri" w:cs="Times"/>
                <w:kern w:val="2"/>
              </w:rPr>
              <w:t>Shopping Trolley</w:t>
            </w:r>
          </w:p>
        </w:tc>
      </w:tr>
    </w:tbl>
    <w:p w:rsidR="007E5456" w:rsidRPr="0083475A" w:rsidRDefault="007E5456" w:rsidP="00DC418E">
      <w:pPr>
        <w:pStyle w:val="Author0"/>
        <w:spacing w:before="0"/>
        <w:jc w:val="both"/>
        <w:rPr>
          <w:rFonts w:ascii="Times" w:hAnsi="Times" w:cs="Times"/>
          <w:sz w:val="20"/>
          <w:szCs w:val="20"/>
        </w:rPr>
      </w:pPr>
    </w:p>
    <w:p w:rsidR="00772802" w:rsidRPr="0083475A" w:rsidRDefault="00772802" w:rsidP="00772802">
      <w:pPr>
        <w:pStyle w:val="heading3"/>
        <w:tabs>
          <w:tab w:val="clear" w:pos="284"/>
          <w:tab w:val="left" w:pos="426"/>
        </w:tabs>
        <w:spacing w:before="360"/>
        <w:rPr>
          <w:rFonts w:cs="Times"/>
          <w:b w:val="0"/>
          <w:bCs/>
        </w:rPr>
      </w:pPr>
      <w:r>
        <w:t>3.</w:t>
      </w:r>
      <w:r>
        <w:t>2</w:t>
      </w:r>
      <w:r>
        <w:t xml:space="preserve"> </w:t>
      </w:r>
      <w:r>
        <w:tab/>
      </w:r>
      <w:r>
        <w:t>Block diagram</w:t>
      </w:r>
    </w:p>
    <w:p w:rsidR="00772802" w:rsidRDefault="00772802" w:rsidP="00772802">
      <w:pPr>
        <w:rPr>
          <w:rFonts w:cs="Times"/>
        </w:rPr>
      </w:pPr>
      <w:r w:rsidRPr="00914A99">
        <w:rPr>
          <w:rFonts w:cs="Times"/>
        </w:rPr>
        <w:t>The block diagram below shows the connection between the components and hardware of the project:</w:t>
      </w:r>
    </w:p>
    <w:p w:rsidR="007B7EBC" w:rsidRDefault="00772802" w:rsidP="007B7EBC">
      <w:pPr>
        <w:jc w:val="center"/>
        <w:rPr>
          <w:noProof/>
          <w:lang w:eastAsia="zh-CN"/>
        </w:rPr>
      </w:pPr>
      <w:r w:rsidRPr="00914A99">
        <w:rPr>
          <w:rFonts w:cs="Times"/>
          <w:noProof/>
          <w:sz w:val="24"/>
          <w:szCs w:val="24"/>
          <w:lang w:eastAsia="ko-KR"/>
        </w:rPr>
        <w:lastRenderedPageBreak/>
        <w:drawing>
          <wp:inline distT="0" distB="0" distL="0" distR="0" wp14:anchorId="6949A8F3" wp14:editId="49E35110">
            <wp:extent cx="2782570" cy="169799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2570" cy="1697990"/>
                    </a:xfrm>
                    <a:prstGeom prst="rect">
                      <a:avLst/>
                    </a:prstGeom>
                    <a:noFill/>
                    <a:ln>
                      <a:noFill/>
                    </a:ln>
                  </pic:spPr>
                </pic:pic>
              </a:graphicData>
            </a:graphic>
          </wp:inline>
        </w:drawing>
      </w:r>
      <w:r w:rsidR="007B7EBC" w:rsidRPr="007B7EBC">
        <w:rPr>
          <w:noProof/>
          <w:lang w:eastAsia="zh-CN"/>
        </w:rPr>
        <w:t xml:space="preserve"> </w:t>
      </w:r>
    </w:p>
    <w:p w:rsidR="00772802" w:rsidRPr="00A21BCA" w:rsidRDefault="007B7EBC" w:rsidP="007B7EBC">
      <w:pPr>
        <w:pStyle w:val="figlegend"/>
        <w:jc w:val="center"/>
        <w:rPr>
          <w:rFonts w:cs="Times"/>
          <w:b/>
          <w:bCs/>
          <w:szCs w:val="17"/>
        </w:rPr>
      </w:pPr>
      <w:r>
        <w:rPr>
          <w:rFonts w:cs="Times"/>
          <w:b/>
          <w:bCs/>
          <w:szCs w:val="17"/>
        </w:rPr>
        <w:t xml:space="preserve">Fig. 1 </w:t>
      </w:r>
      <w:r w:rsidR="00772802" w:rsidRPr="00A21BCA">
        <w:rPr>
          <w:rFonts w:cs="Times"/>
          <w:b/>
          <w:bCs/>
          <w:szCs w:val="17"/>
        </w:rPr>
        <w:t>Block diagram showing the connection between the component of the trolley</w:t>
      </w:r>
    </w:p>
    <w:p w:rsidR="002D6543" w:rsidRDefault="007B7EBC" w:rsidP="00DC418E">
      <w:pPr>
        <w:pStyle w:val="heading3"/>
        <w:tabs>
          <w:tab w:val="clear" w:pos="284"/>
          <w:tab w:val="left" w:pos="426"/>
        </w:tabs>
        <w:spacing w:before="360"/>
      </w:pPr>
      <w:r>
        <w:t>3</w:t>
      </w:r>
      <w:r w:rsidR="00C1497D">
        <w:t>.</w:t>
      </w:r>
      <w:r>
        <w:t>3</w:t>
      </w:r>
      <w:r w:rsidR="00C1497D">
        <w:t xml:space="preserve"> </w:t>
      </w:r>
      <w:r w:rsidR="00C1497D">
        <w:tab/>
      </w:r>
      <w:r>
        <w:t>Flowchart</w:t>
      </w:r>
    </w:p>
    <w:p w:rsidR="007B7EBC" w:rsidRDefault="007B7EBC" w:rsidP="007B7EBC">
      <w:pPr>
        <w:jc w:val="center"/>
        <w:rPr>
          <w:noProof/>
          <w:lang w:eastAsia="zh-CN"/>
        </w:rPr>
      </w:pPr>
      <w:r w:rsidRPr="003765BF">
        <w:rPr>
          <w:rFonts w:cs="Times"/>
          <w:noProof/>
          <w:lang w:eastAsia="ko-KR"/>
        </w:rPr>
        <w:drawing>
          <wp:inline distT="0" distB="0" distL="0" distR="0" wp14:anchorId="0A7FC0E9" wp14:editId="62185CB2">
            <wp:extent cx="2296973" cy="4069562"/>
            <wp:effectExtent l="0" t="0" r="8255" b="762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1735" cy="4095716"/>
                    </a:xfrm>
                    <a:prstGeom prst="rect">
                      <a:avLst/>
                    </a:prstGeom>
                    <a:noFill/>
                    <a:ln>
                      <a:noFill/>
                    </a:ln>
                  </pic:spPr>
                </pic:pic>
              </a:graphicData>
            </a:graphic>
          </wp:inline>
        </w:drawing>
      </w:r>
      <w:r w:rsidRPr="007B7EBC">
        <w:rPr>
          <w:noProof/>
          <w:lang w:eastAsia="zh-CN"/>
        </w:rPr>
        <w:t xml:space="preserve"> </w:t>
      </w:r>
    </w:p>
    <w:p w:rsidR="007B7EBC" w:rsidRPr="00A21BCA" w:rsidRDefault="007B7EBC" w:rsidP="007B7EBC">
      <w:pPr>
        <w:pStyle w:val="figlegend"/>
        <w:jc w:val="center"/>
        <w:rPr>
          <w:rFonts w:cs="Times"/>
          <w:b/>
          <w:bCs/>
          <w:szCs w:val="17"/>
        </w:rPr>
      </w:pPr>
      <w:r>
        <w:rPr>
          <w:rFonts w:cs="Times"/>
          <w:b/>
          <w:bCs/>
          <w:szCs w:val="17"/>
        </w:rPr>
        <w:t xml:space="preserve">Fig. </w:t>
      </w:r>
      <w:r>
        <w:rPr>
          <w:rFonts w:cs="Times"/>
          <w:b/>
          <w:bCs/>
          <w:szCs w:val="17"/>
        </w:rPr>
        <w:t>2</w:t>
      </w:r>
      <w:r>
        <w:rPr>
          <w:rFonts w:cs="Times"/>
          <w:b/>
          <w:bCs/>
          <w:szCs w:val="17"/>
        </w:rPr>
        <w:t xml:space="preserve"> </w:t>
      </w:r>
      <w:r>
        <w:rPr>
          <w:rFonts w:cs="Times"/>
          <w:b/>
          <w:bCs/>
          <w:szCs w:val="17"/>
        </w:rPr>
        <w:t>Flowchart</w:t>
      </w:r>
    </w:p>
    <w:p w:rsidR="007B7EBC" w:rsidRDefault="007B7EBC" w:rsidP="007B7EBC">
      <w:pPr>
        <w:pStyle w:val="heading3"/>
        <w:tabs>
          <w:tab w:val="clear" w:pos="284"/>
          <w:tab w:val="left" w:pos="426"/>
        </w:tabs>
        <w:spacing w:before="360"/>
      </w:pPr>
      <w:r>
        <w:lastRenderedPageBreak/>
        <w:t>3.</w:t>
      </w:r>
      <w:r>
        <w:t>4</w:t>
      </w:r>
      <w:r>
        <w:t xml:space="preserve"> </w:t>
      </w:r>
      <w:r>
        <w:tab/>
      </w:r>
      <w:r>
        <w:t>Load capacity design calculation</w:t>
      </w:r>
    </w:p>
    <w:p w:rsidR="00025E83" w:rsidRPr="003765BF" w:rsidRDefault="00025E83" w:rsidP="00025E83">
      <w:pPr>
        <w:rPr>
          <w:rFonts w:cs="Times"/>
        </w:rPr>
      </w:pPr>
      <w:r w:rsidRPr="003765BF">
        <w:rPr>
          <w:rFonts w:cs="Times"/>
        </w:rPr>
        <w:t>Shopping cart weight capacity depends on load capacity. A cart's load capacity is its maximum weight without structural damage.</w:t>
      </w:r>
    </w:p>
    <w:p w:rsidR="00025E83" w:rsidRPr="003765BF" w:rsidRDefault="00025E83" w:rsidP="00025E83">
      <w:pPr>
        <w:rPr>
          <w:rFonts w:cs="Times"/>
        </w:rPr>
      </w:pPr>
      <w:r w:rsidRPr="003765BF">
        <w:rPr>
          <w:rFonts w:cs="Times"/>
        </w:rPr>
        <w:t>Cart materials and structure determine load capacity. The estimate considers the materials' yield strength, ultimate strength, and design safety features.</w:t>
      </w:r>
    </w:p>
    <w:p w:rsidR="00025E83" w:rsidRPr="00914A99" w:rsidRDefault="00025E83" w:rsidP="00025E83">
      <w:pPr>
        <w:rPr>
          <w:rFonts w:cs="Times"/>
        </w:rPr>
      </w:pPr>
      <w:r>
        <w:rPr>
          <w:rFonts w:cs="Times"/>
        </w:rPr>
        <w:tab/>
      </w:r>
    </w:p>
    <w:p w:rsidR="00025E83" w:rsidRDefault="00025E83" w:rsidP="00025E83">
      <w:pPr>
        <w:jc w:val="center"/>
      </w:pPr>
      <m:oMath>
        <m:r>
          <w:rPr>
            <w:rFonts w:ascii="Cambria Math" w:hAnsi="Cambria Math"/>
          </w:rPr>
          <m:t xml:space="preserve">Load Capacity= </m:t>
        </m:r>
        <m:f>
          <m:fPr>
            <m:type m:val="skw"/>
            <m:ctrlPr>
              <w:rPr>
                <w:rFonts w:ascii="Cambria Math" w:eastAsia="Calibri" w:hAnsi="Cambria Math"/>
                <w:i/>
              </w:rPr>
            </m:ctrlPr>
          </m:fPr>
          <m:num>
            <m:r>
              <w:rPr>
                <w:rFonts w:ascii="Cambria Math" w:hAnsi="Cambria Math"/>
              </w:rPr>
              <m:t>(σy ×FoS)</m:t>
            </m:r>
          </m:num>
          <m:den>
            <m:r>
              <w:rPr>
                <w:rFonts w:ascii="Cambria Math" w:hAnsi="Cambria Math"/>
              </w:rPr>
              <m:t>A</m:t>
            </m:r>
          </m:den>
        </m:f>
      </m:oMath>
      <w:r>
        <w:tab/>
      </w:r>
      <w:r>
        <w:tab/>
        <w:t>(1)</w:t>
      </w:r>
    </w:p>
    <w:p w:rsidR="00025E83" w:rsidRPr="003765BF" w:rsidRDefault="00025E83" w:rsidP="00025E83">
      <w:pPr>
        <w:spacing w:line="240" w:lineRule="auto"/>
        <w:rPr>
          <w:rFonts w:cs="Times"/>
        </w:rPr>
      </w:pPr>
      <w:bookmarkStart w:id="6" w:name="_Hlk134698388"/>
      <w:r w:rsidRPr="003765BF">
        <w:rPr>
          <w:rFonts w:cs="Times"/>
        </w:rPr>
        <w:t>Where;</w:t>
      </w:r>
    </w:p>
    <w:p w:rsidR="00025E83" w:rsidRPr="003765BF" w:rsidRDefault="00025E83" w:rsidP="00025E83">
      <w:pPr>
        <w:spacing w:line="240" w:lineRule="auto"/>
        <w:rPr>
          <w:rFonts w:cs="Times"/>
        </w:rPr>
      </w:pPr>
      <m:oMath>
        <m:r>
          <w:rPr>
            <w:rFonts w:ascii="Cambria Math" w:hAnsi="Cambria Math"/>
          </w:rPr>
          <m:t xml:space="preserve">σy </m:t>
        </m:r>
      </m:oMath>
      <w:r w:rsidRPr="003765BF">
        <w:rPr>
          <w:rFonts w:cs="Times"/>
        </w:rPr>
        <w:t>is the yield strength of the material used;</w:t>
      </w:r>
    </w:p>
    <w:p w:rsidR="00025E83" w:rsidRPr="003765BF" w:rsidRDefault="00025E83" w:rsidP="00025E83">
      <w:pPr>
        <w:spacing w:line="240" w:lineRule="auto"/>
        <w:rPr>
          <w:rFonts w:cs="Times"/>
        </w:rPr>
      </w:pPr>
      <w:proofErr w:type="spellStart"/>
      <w:r w:rsidRPr="003765BF">
        <w:rPr>
          <w:rFonts w:cs="Times"/>
        </w:rPr>
        <w:t>FoS</w:t>
      </w:r>
      <w:proofErr w:type="spellEnd"/>
      <w:r w:rsidRPr="003765BF">
        <w:rPr>
          <w:rFonts w:cs="Times"/>
        </w:rPr>
        <w:t xml:space="preserve"> is the safety factor;</w:t>
      </w:r>
    </w:p>
    <w:p w:rsidR="00025E83" w:rsidRPr="003765BF" w:rsidRDefault="00025E83" w:rsidP="00025E83">
      <w:pPr>
        <w:spacing w:line="240" w:lineRule="auto"/>
        <w:rPr>
          <w:rFonts w:cs="Times"/>
        </w:rPr>
      </w:pPr>
      <w:r w:rsidRPr="003765BF">
        <w:rPr>
          <w:rFonts w:cs="Times"/>
        </w:rPr>
        <w:t>A is the cross-sectional area.</w:t>
      </w:r>
    </w:p>
    <w:bookmarkEnd w:id="6"/>
    <w:p w:rsidR="00025E83" w:rsidRDefault="00025E83" w:rsidP="00025E83">
      <w:pPr>
        <w:pStyle w:val="heading1"/>
      </w:pPr>
      <w:r>
        <w:t>4</w:t>
      </w:r>
      <w:r>
        <w:tab/>
      </w:r>
      <w:r>
        <w:t>Result and discussion</w:t>
      </w:r>
    </w:p>
    <w:p w:rsidR="00025E83" w:rsidRDefault="00025E83" w:rsidP="00025E83">
      <w:pPr>
        <w:ind w:firstLine="288"/>
        <w:rPr>
          <w:rFonts w:cs="Times"/>
        </w:rPr>
      </w:pPr>
      <w:r w:rsidRPr="00D9174F">
        <w:rPr>
          <w:rFonts w:cs="Times"/>
        </w:rPr>
        <w:t>This section details how the supermarket billing cart was developed and deployed. The system's hardware was extensively tested before being carefully combined and attached to the microcontroller board. This detailed approach has generated an efficient and smooth automated billing trolley system that can offer supermarket customers with reliable and accurate billing services.</w:t>
      </w:r>
    </w:p>
    <w:p w:rsidR="00025E83" w:rsidRPr="00D9174F" w:rsidRDefault="00025E83" w:rsidP="00025E83">
      <w:pPr>
        <w:pStyle w:val="heading3"/>
        <w:tabs>
          <w:tab w:val="clear" w:pos="284"/>
          <w:tab w:val="left" w:pos="426"/>
        </w:tabs>
        <w:spacing w:before="360"/>
        <w:rPr>
          <w:rFonts w:cs="Times"/>
          <w:noProof/>
        </w:rPr>
      </w:pPr>
      <w:r>
        <w:t>4</w:t>
      </w:r>
      <w:r>
        <w:t>.</w:t>
      </w:r>
      <w:r>
        <w:t>1</w:t>
      </w:r>
      <w:r>
        <w:t xml:space="preserve"> </w:t>
      </w:r>
      <w:r>
        <w:tab/>
      </w:r>
      <w:r>
        <w:t>S</w:t>
      </w:r>
      <w:r w:rsidRPr="00D9174F">
        <w:rPr>
          <w:rFonts w:cs="Times"/>
          <w:noProof/>
        </w:rPr>
        <w:t>hopping Cart</w:t>
      </w:r>
    </w:p>
    <w:p w:rsidR="00025E83" w:rsidRDefault="00025E83" w:rsidP="00025E83">
      <w:pPr>
        <w:spacing w:line="240" w:lineRule="auto"/>
        <w:rPr>
          <w:rFonts w:cs="Times"/>
        </w:rPr>
      </w:pPr>
      <w:r w:rsidRPr="00D9174F">
        <w:rPr>
          <w:rFonts w:cs="Times"/>
        </w:rPr>
        <w:t xml:space="preserve">The main function of the shopping cart is to give customers a practical way to transport the goods they want to buy as they shop. This was achieved by meticulously designing the trolley to accommodate a variety of items and make it easy to operate. The cart's durability and longevity are ensured by its construction with premium 1-inch steel conduit and iron wire gauze net. In Fig. </w:t>
      </w:r>
      <w:r w:rsidR="00756D95">
        <w:rPr>
          <w:rFonts w:cs="Times"/>
        </w:rPr>
        <w:t>3</w:t>
      </w:r>
      <w:r w:rsidRPr="00D9174F">
        <w:rPr>
          <w:rFonts w:cs="Times"/>
        </w:rPr>
        <w:t>, which depicts the completed grocery cart after its construction, demonstrates the efficacy of this design.</w:t>
      </w:r>
    </w:p>
    <w:p w:rsidR="00025E83" w:rsidRPr="00D9174F" w:rsidRDefault="00025E83" w:rsidP="00025E83">
      <w:pPr>
        <w:spacing w:line="240" w:lineRule="auto"/>
        <w:rPr>
          <w:rFonts w:cs="Times"/>
        </w:rPr>
      </w:pPr>
    </w:p>
    <w:p w:rsidR="00025E83" w:rsidRDefault="00025E83" w:rsidP="00025E83">
      <w:pPr>
        <w:jc w:val="center"/>
        <w:rPr>
          <w:rFonts w:cs="Times"/>
        </w:rPr>
      </w:pPr>
      <w:r w:rsidRPr="00914A99">
        <w:rPr>
          <w:rFonts w:cs="Times"/>
          <w:noProof/>
          <w:sz w:val="24"/>
          <w:szCs w:val="24"/>
          <w:lang w:eastAsia="ko-KR"/>
        </w:rPr>
        <w:lastRenderedPageBreak/>
        <w:drawing>
          <wp:inline distT="0" distB="0" distL="0" distR="0" wp14:anchorId="6081401E" wp14:editId="5985A77F">
            <wp:extent cx="1377315" cy="1898015"/>
            <wp:effectExtent l="0" t="0" r="0" b="698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16460" t="23077" r="9824" b="18694"/>
                    <a:stretch>
                      <a:fillRect/>
                    </a:stretch>
                  </pic:blipFill>
                  <pic:spPr bwMode="auto">
                    <a:xfrm>
                      <a:off x="0" y="0"/>
                      <a:ext cx="1377315" cy="1898015"/>
                    </a:xfrm>
                    <a:prstGeom prst="rect">
                      <a:avLst/>
                    </a:prstGeom>
                    <a:noFill/>
                    <a:ln>
                      <a:noFill/>
                    </a:ln>
                  </pic:spPr>
                </pic:pic>
              </a:graphicData>
            </a:graphic>
          </wp:inline>
        </w:drawing>
      </w:r>
      <w:r w:rsidRPr="00914A99">
        <w:rPr>
          <w:rFonts w:cs="Times"/>
          <w:noProof/>
          <w:sz w:val="24"/>
          <w:szCs w:val="24"/>
          <w:lang w:eastAsia="ko-KR"/>
        </w:rPr>
        <w:drawing>
          <wp:inline distT="0" distB="0" distL="0" distR="0" wp14:anchorId="7777A2DA" wp14:editId="43AF7EBB">
            <wp:extent cx="1400810" cy="1898015"/>
            <wp:effectExtent l="0" t="0" r="8890" b="698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13956" t="19052" r="12326" b="16010"/>
                    <a:stretch>
                      <a:fillRect/>
                    </a:stretch>
                  </pic:blipFill>
                  <pic:spPr bwMode="auto">
                    <a:xfrm>
                      <a:off x="0" y="0"/>
                      <a:ext cx="1400810" cy="1898015"/>
                    </a:xfrm>
                    <a:prstGeom prst="rect">
                      <a:avLst/>
                    </a:prstGeom>
                    <a:noFill/>
                    <a:ln>
                      <a:noFill/>
                    </a:ln>
                  </pic:spPr>
                </pic:pic>
              </a:graphicData>
            </a:graphic>
          </wp:inline>
        </w:drawing>
      </w:r>
    </w:p>
    <w:p w:rsidR="00025E83" w:rsidRDefault="00025E83" w:rsidP="00025E83">
      <w:pPr>
        <w:pStyle w:val="figlegend"/>
        <w:jc w:val="center"/>
        <w:rPr>
          <w:rFonts w:cs="Times"/>
          <w:b/>
          <w:bCs/>
          <w:szCs w:val="17"/>
        </w:rPr>
      </w:pPr>
      <w:r>
        <w:rPr>
          <w:rFonts w:cs="Times"/>
          <w:b/>
          <w:bCs/>
          <w:szCs w:val="17"/>
        </w:rPr>
        <w:t xml:space="preserve">Fig. 3 </w:t>
      </w:r>
      <w:r w:rsidRPr="00A21BCA">
        <w:rPr>
          <w:rFonts w:cs="Times"/>
          <w:b/>
          <w:bCs/>
          <w:szCs w:val="17"/>
        </w:rPr>
        <w:t>Rear View and Side View of Shopping Trolley</w:t>
      </w:r>
    </w:p>
    <w:p w:rsidR="00025E83" w:rsidRPr="00D9174F" w:rsidRDefault="00D217CF" w:rsidP="00D217CF">
      <w:pPr>
        <w:pStyle w:val="heading3"/>
        <w:tabs>
          <w:tab w:val="clear" w:pos="284"/>
          <w:tab w:val="left" w:pos="426"/>
        </w:tabs>
        <w:spacing w:before="360"/>
        <w:rPr>
          <w:rFonts w:cs="Times"/>
          <w:b w:val="0"/>
          <w:bCs/>
          <w:color w:val="000000"/>
        </w:rPr>
      </w:pPr>
      <w:r>
        <w:t>4.</w:t>
      </w:r>
      <w:r>
        <w:t>2</w:t>
      </w:r>
      <w:r>
        <w:t xml:space="preserve"> </w:t>
      </w:r>
      <w:r>
        <w:tab/>
      </w:r>
      <w:r w:rsidR="00025E83" w:rsidRPr="00D217CF">
        <w:rPr>
          <w:rFonts w:cs="Times"/>
          <w:noProof/>
        </w:rPr>
        <w:t>Automated Billing System</w:t>
      </w:r>
    </w:p>
    <w:p w:rsidR="00025E83" w:rsidRPr="00D9174F" w:rsidRDefault="00025E83" w:rsidP="00025E83">
      <w:pPr>
        <w:rPr>
          <w:rFonts w:cs="Times"/>
        </w:rPr>
      </w:pPr>
      <w:r w:rsidRPr="00D9174F">
        <w:rPr>
          <w:rFonts w:cs="Times"/>
        </w:rPr>
        <w:t>The cutting-edge Automatic Billing System speeds up grocery checkout lines. The shopping cart-mounted gadget allows customers to scan and pay without going to the checkout stand. This system uses a barcode scanner, Raspberry Pi microprocessor, and LCD to quickly and easily charge customers. Instead of the time-consuming checkout procedure, customers may charge their purchases while shopping. This inventive solution's easy checkout ma</w:t>
      </w:r>
      <w:r w:rsidR="00756D95">
        <w:rPr>
          <w:rFonts w:cs="Times"/>
        </w:rPr>
        <w:t>kes shopping stress-free. Fig. 4</w:t>
      </w:r>
      <w:r w:rsidRPr="00D9174F">
        <w:rPr>
          <w:rFonts w:cs="Times"/>
        </w:rPr>
        <w:t xml:space="preserve"> shows the barcode scanner being tested and the LCD showing the value that was scanned.</w:t>
      </w:r>
    </w:p>
    <w:p w:rsidR="00025E83" w:rsidRDefault="00025E83" w:rsidP="00025E83">
      <w:pPr>
        <w:jc w:val="center"/>
        <w:rPr>
          <w:rFonts w:cs="Times"/>
        </w:rPr>
      </w:pPr>
      <w:r w:rsidRPr="00914A99">
        <w:rPr>
          <w:rFonts w:cs="Times"/>
          <w:noProof/>
          <w:sz w:val="24"/>
          <w:szCs w:val="24"/>
          <w:lang w:eastAsia="ko-KR"/>
        </w:rPr>
        <w:drawing>
          <wp:inline distT="0" distB="0" distL="0" distR="0" wp14:anchorId="3E9D9763" wp14:editId="3EC5876F">
            <wp:extent cx="2640788" cy="2651791"/>
            <wp:effectExtent l="0" t="0" r="762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t="15576"/>
                    <a:stretch>
                      <a:fillRect/>
                    </a:stretch>
                  </pic:blipFill>
                  <pic:spPr bwMode="auto">
                    <a:xfrm>
                      <a:off x="0" y="0"/>
                      <a:ext cx="2643211" cy="2654225"/>
                    </a:xfrm>
                    <a:prstGeom prst="rect">
                      <a:avLst/>
                    </a:prstGeom>
                    <a:noFill/>
                    <a:ln>
                      <a:noFill/>
                    </a:ln>
                  </pic:spPr>
                </pic:pic>
              </a:graphicData>
            </a:graphic>
          </wp:inline>
        </w:drawing>
      </w:r>
    </w:p>
    <w:p w:rsidR="00025E83" w:rsidRDefault="00756D95" w:rsidP="00756D95">
      <w:pPr>
        <w:pStyle w:val="figlegend"/>
        <w:jc w:val="center"/>
        <w:rPr>
          <w:rFonts w:cs="Times"/>
          <w:b/>
          <w:bCs/>
          <w:szCs w:val="17"/>
        </w:rPr>
      </w:pPr>
      <w:r>
        <w:rPr>
          <w:rFonts w:cs="Times"/>
          <w:b/>
          <w:bCs/>
          <w:szCs w:val="17"/>
        </w:rPr>
        <w:t xml:space="preserve">Fig. 4 </w:t>
      </w:r>
      <w:r w:rsidR="00025E83" w:rsidRPr="00756D95">
        <w:rPr>
          <w:rFonts w:cs="Times"/>
          <w:b/>
          <w:bCs/>
          <w:szCs w:val="17"/>
        </w:rPr>
        <w:t>Billing system Test</w:t>
      </w:r>
    </w:p>
    <w:p w:rsidR="00025E83" w:rsidRPr="00D217CF" w:rsidRDefault="00D217CF" w:rsidP="00D217CF">
      <w:pPr>
        <w:pStyle w:val="heading3"/>
        <w:tabs>
          <w:tab w:val="clear" w:pos="284"/>
          <w:tab w:val="left" w:pos="426"/>
        </w:tabs>
        <w:spacing w:before="360"/>
        <w:rPr>
          <w:rFonts w:cs="Times"/>
          <w:bCs/>
        </w:rPr>
      </w:pPr>
      <w:r>
        <w:lastRenderedPageBreak/>
        <w:t>4.</w:t>
      </w:r>
      <w:r>
        <w:t>3</w:t>
      </w:r>
      <w:r>
        <w:t xml:space="preserve"> </w:t>
      </w:r>
      <w:r>
        <w:tab/>
      </w:r>
      <w:r w:rsidR="00025E83" w:rsidRPr="00D217CF">
        <w:rPr>
          <w:rFonts w:cs="Times"/>
        </w:rPr>
        <w:t>Automated Billing System on Trolley</w:t>
      </w:r>
    </w:p>
    <w:p w:rsidR="00025E83" w:rsidRDefault="00025E83" w:rsidP="00025E83">
      <w:pPr>
        <w:rPr>
          <w:rFonts w:cs="Times"/>
        </w:rPr>
      </w:pPr>
      <w:r w:rsidRPr="00D9174F">
        <w:rPr>
          <w:rFonts w:cs="Times"/>
        </w:rPr>
        <w:t xml:space="preserve">Promising test results were observed, validating the functionality of the project components. The system effectively displays product information, including name and price, on an LCD screen upon customer scanning. It continuously updates the running total as items are scanned, providing customers with spending transparency. The end shopping barcode triggers payment processing, where all scanned items are displayed for verification. This successful implementation improves the shopping experience by offering real-time information and streamlining payments. Future iterations could explore additional features like mobile app integration or loyalty programs. Ultimately, the project shows potential to enhance efficiency, reduce wait times, and increase customer satisfaction. Fig. </w:t>
      </w:r>
      <w:r w:rsidR="00D217CF">
        <w:rPr>
          <w:rFonts w:cs="Times"/>
        </w:rPr>
        <w:t>5</w:t>
      </w:r>
      <w:r w:rsidRPr="00D9174F">
        <w:rPr>
          <w:rFonts w:cs="Times"/>
        </w:rPr>
        <w:t xml:space="preserve"> shows how the billing system and the barcode scanner is mounted on the shopping trolley for customer convenience. Fig</w:t>
      </w:r>
      <w:r w:rsidR="00D217CF">
        <w:rPr>
          <w:rFonts w:cs="Times"/>
        </w:rPr>
        <w:t>.</w:t>
      </w:r>
      <w:r w:rsidRPr="00D9174F">
        <w:rPr>
          <w:rFonts w:cs="Times"/>
        </w:rPr>
        <w:t xml:space="preserve"> </w:t>
      </w:r>
      <w:r w:rsidR="00D217CF">
        <w:rPr>
          <w:rFonts w:cs="Times"/>
        </w:rPr>
        <w:t>6</w:t>
      </w:r>
      <w:r w:rsidRPr="00D9174F">
        <w:rPr>
          <w:rFonts w:cs="Times"/>
        </w:rPr>
        <w:t xml:space="preserve"> shows the result on the display when a product registered in the shopping mall is scanned.</w:t>
      </w:r>
    </w:p>
    <w:p w:rsidR="00D217CF" w:rsidRPr="00D9174F" w:rsidRDefault="00D217CF" w:rsidP="00025E83">
      <w:pPr>
        <w:rPr>
          <w:rFonts w:cs="Times"/>
        </w:rPr>
      </w:pPr>
    </w:p>
    <w:p w:rsidR="00025E83" w:rsidRDefault="00025E83" w:rsidP="00025E83">
      <w:pPr>
        <w:jc w:val="center"/>
        <w:rPr>
          <w:rFonts w:cs="Times"/>
        </w:rPr>
      </w:pPr>
      <w:r w:rsidRPr="00914A99">
        <w:rPr>
          <w:rFonts w:cs="Times"/>
          <w:noProof/>
          <w:lang w:eastAsia="ko-KR"/>
        </w:rPr>
        <w:drawing>
          <wp:inline distT="0" distB="0" distL="0" distR="0" wp14:anchorId="3AE97854" wp14:editId="29BA018A">
            <wp:extent cx="2048256" cy="1804657"/>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0427" cy="1815381"/>
                    </a:xfrm>
                    <a:prstGeom prst="rect">
                      <a:avLst/>
                    </a:prstGeom>
                    <a:noFill/>
                    <a:ln>
                      <a:noFill/>
                    </a:ln>
                  </pic:spPr>
                </pic:pic>
              </a:graphicData>
            </a:graphic>
          </wp:inline>
        </w:drawing>
      </w:r>
    </w:p>
    <w:p w:rsidR="00025E83" w:rsidRPr="00756D95" w:rsidRDefault="00756D95" w:rsidP="00756D95">
      <w:pPr>
        <w:pStyle w:val="figlegend"/>
        <w:jc w:val="center"/>
        <w:rPr>
          <w:rFonts w:cs="Times"/>
          <w:b/>
          <w:bCs/>
          <w:szCs w:val="17"/>
        </w:rPr>
      </w:pPr>
      <w:r>
        <w:rPr>
          <w:rFonts w:cs="Times"/>
          <w:b/>
          <w:bCs/>
          <w:szCs w:val="17"/>
        </w:rPr>
        <w:t xml:space="preserve">Fig. 5 </w:t>
      </w:r>
      <w:r w:rsidR="00025E83" w:rsidRPr="00756D95">
        <w:rPr>
          <w:rFonts w:cs="Times"/>
          <w:b/>
          <w:bCs/>
          <w:szCs w:val="17"/>
        </w:rPr>
        <w:t>Final Shopping Trolley system</w:t>
      </w:r>
    </w:p>
    <w:p w:rsidR="00025E83" w:rsidRDefault="00025E83" w:rsidP="00025E83">
      <w:pPr>
        <w:jc w:val="center"/>
        <w:rPr>
          <w:rFonts w:cs="Times"/>
        </w:rPr>
      </w:pPr>
      <w:r w:rsidRPr="00914A99">
        <w:rPr>
          <w:rFonts w:cs="Times"/>
          <w:noProof/>
          <w:sz w:val="24"/>
          <w:szCs w:val="24"/>
          <w:lang w:eastAsia="ko-KR"/>
        </w:rPr>
        <w:drawing>
          <wp:inline distT="0" distB="0" distL="0" distR="0" wp14:anchorId="5FD9C87F" wp14:editId="40EDA746">
            <wp:extent cx="2221211" cy="1938528"/>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t="31213" b="6177"/>
                    <a:stretch>
                      <a:fillRect/>
                    </a:stretch>
                  </pic:blipFill>
                  <pic:spPr bwMode="auto">
                    <a:xfrm>
                      <a:off x="0" y="0"/>
                      <a:ext cx="2228618" cy="1944992"/>
                    </a:xfrm>
                    <a:prstGeom prst="rect">
                      <a:avLst/>
                    </a:prstGeom>
                    <a:noFill/>
                    <a:ln>
                      <a:noFill/>
                    </a:ln>
                  </pic:spPr>
                </pic:pic>
              </a:graphicData>
            </a:graphic>
          </wp:inline>
        </w:drawing>
      </w:r>
    </w:p>
    <w:p w:rsidR="00025E83" w:rsidRPr="00D217CF" w:rsidRDefault="00D217CF" w:rsidP="00D217CF">
      <w:pPr>
        <w:pStyle w:val="figlegend"/>
        <w:jc w:val="center"/>
        <w:rPr>
          <w:rFonts w:cs="Times"/>
          <w:b/>
          <w:bCs/>
          <w:szCs w:val="17"/>
        </w:rPr>
      </w:pPr>
      <w:r>
        <w:rPr>
          <w:rFonts w:cs="Times"/>
          <w:b/>
          <w:bCs/>
          <w:szCs w:val="17"/>
        </w:rPr>
        <w:t xml:space="preserve">Fig. 6 </w:t>
      </w:r>
      <w:r w:rsidR="00025E83" w:rsidRPr="00D217CF">
        <w:rPr>
          <w:rFonts w:cs="Times"/>
          <w:b/>
          <w:bCs/>
          <w:szCs w:val="17"/>
        </w:rPr>
        <w:t>Display when product is scanned</w:t>
      </w:r>
    </w:p>
    <w:p w:rsidR="002D6543" w:rsidRDefault="00D217CF" w:rsidP="00D217CF">
      <w:pPr>
        <w:pStyle w:val="heading1"/>
        <w:tabs>
          <w:tab w:val="clear" w:pos="454"/>
          <w:tab w:val="left" w:pos="330"/>
        </w:tabs>
        <w:rPr>
          <w:lang w:eastAsia="zh-CN"/>
        </w:rPr>
      </w:pPr>
      <w:bookmarkStart w:id="7" w:name="OLE_LINK137"/>
      <w:bookmarkEnd w:id="4"/>
      <w:bookmarkEnd w:id="5"/>
      <w:r>
        <w:lastRenderedPageBreak/>
        <w:t>5</w:t>
      </w:r>
      <w:r>
        <w:tab/>
        <w:t>C</w:t>
      </w:r>
      <w:r>
        <w:rPr>
          <w:lang w:eastAsia="zh-CN"/>
        </w:rPr>
        <w:t>onclusion</w:t>
      </w:r>
    </w:p>
    <w:p w:rsidR="002D6543" w:rsidRDefault="00D217CF" w:rsidP="00D217CF">
      <w:r w:rsidRPr="00D9174F">
        <w:rPr>
          <w:rFonts w:cs="Times"/>
        </w:rPr>
        <w:t>The development of an automated billing system for supermarkets was a significant achievement. The Python-programmed system, operated by Raspberry Pi, streamlined the checkout process, enhancing speed and efficiency. Its creation followed a well-defined methodology, resulting in a functional, reliable, and user-friendly final product. The system's goal was to improve the shopping experience by speeding up checkout, allowing customers more time for browsing. This, in turn, encourages repeat business and attracts new customers. By reducing manual labor and calculation errors, the system offers a dependable and efficient billing procedure, benefiting supermarket operators. Overall, the automated billing system is a valuable addition for stores seeking to enhance checkout procedures, benefiting customers and store owners alike.</w:t>
      </w:r>
      <w:bookmarkStart w:id="8" w:name="OLE_LINK170"/>
      <w:bookmarkEnd w:id="7"/>
    </w:p>
    <w:p w:rsidR="00F11A55" w:rsidRPr="00687E87" w:rsidRDefault="002D6543" w:rsidP="00687E87">
      <w:pPr>
        <w:pStyle w:val="heading1"/>
      </w:pPr>
      <w:bookmarkStart w:id="9" w:name="OLE_LINK174"/>
      <w:bookmarkEnd w:id="8"/>
      <w:r>
        <w:t>References</w:t>
      </w:r>
      <w:bookmarkStart w:id="10" w:name="OLE_LINK178"/>
      <w:bookmarkStart w:id="11" w:name="OLE_LINK199"/>
      <w:bookmarkEnd w:id="9"/>
    </w:p>
    <w:bookmarkEnd w:id="10"/>
    <w:bookmarkEnd w:id="11"/>
    <w:p w:rsidR="00D217CF" w:rsidRPr="00D217CF" w:rsidRDefault="00687E87" w:rsidP="00D217CF">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 xml:space="preserve">[1] </w:t>
      </w:r>
      <w:proofErr w:type="spellStart"/>
      <w:r w:rsidR="00D217CF" w:rsidRPr="00D217CF">
        <w:rPr>
          <w:rFonts w:ascii="TimesNewRoman" w:hAnsi="TimesNewRoman" w:cs="TimesNewRoman"/>
          <w:lang w:eastAsia="fr-FR"/>
        </w:rPr>
        <w:t>Shahroz</w:t>
      </w:r>
      <w:proofErr w:type="spellEnd"/>
      <w:r w:rsidR="00D217CF" w:rsidRPr="00D217CF">
        <w:rPr>
          <w:rFonts w:ascii="TimesNewRoman" w:hAnsi="TimesNewRoman" w:cs="TimesNewRoman"/>
          <w:lang w:eastAsia="fr-FR"/>
        </w:rPr>
        <w:t xml:space="preserve">, M., </w:t>
      </w:r>
      <w:proofErr w:type="spellStart"/>
      <w:r w:rsidR="00D217CF" w:rsidRPr="00D217CF">
        <w:rPr>
          <w:rFonts w:ascii="TimesNewRoman" w:hAnsi="TimesNewRoman" w:cs="TimesNewRoman"/>
          <w:lang w:eastAsia="fr-FR"/>
        </w:rPr>
        <w:t>Mushtaq</w:t>
      </w:r>
      <w:proofErr w:type="spellEnd"/>
      <w:r w:rsidR="00D217CF" w:rsidRPr="00D217CF">
        <w:rPr>
          <w:rFonts w:ascii="TimesNewRoman" w:hAnsi="TimesNewRoman" w:cs="TimesNewRoman"/>
          <w:lang w:eastAsia="fr-FR"/>
        </w:rPr>
        <w:t xml:space="preserve">, M. F., Ahmad, M., </w:t>
      </w:r>
      <w:proofErr w:type="spellStart"/>
      <w:r w:rsidR="00D217CF" w:rsidRPr="00D217CF">
        <w:rPr>
          <w:rFonts w:ascii="TimesNewRoman" w:hAnsi="TimesNewRoman" w:cs="TimesNewRoman"/>
          <w:lang w:eastAsia="fr-FR"/>
        </w:rPr>
        <w:t>Ullah</w:t>
      </w:r>
      <w:proofErr w:type="spellEnd"/>
      <w:r w:rsidR="00D217CF" w:rsidRPr="00D217CF">
        <w:rPr>
          <w:rFonts w:ascii="TimesNewRoman" w:hAnsi="TimesNewRoman" w:cs="TimesNewRoman"/>
          <w:lang w:eastAsia="fr-FR"/>
        </w:rPr>
        <w:t xml:space="preserve">, S., </w:t>
      </w:r>
      <w:proofErr w:type="spellStart"/>
      <w:r w:rsidR="00D217CF" w:rsidRPr="00D217CF">
        <w:rPr>
          <w:rFonts w:ascii="TimesNewRoman" w:hAnsi="TimesNewRoman" w:cs="TimesNewRoman"/>
          <w:lang w:eastAsia="fr-FR"/>
        </w:rPr>
        <w:t>Mehmood</w:t>
      </w:r>
      <w:proofErr w:type="spellEnd"/>
      <w:r w:rsidR="00D217CF" w:rsidRPr="00D217CF">
        <w:rPr>
          <w:rFonts w:ascii="TimesNewRoman" w:hAnsi="TimesNewRoman" w:cs="TimesNewRoman"/>
          <w:lang w:eastAsia="fr-FR"/>
        </w:rPr>
        <w:t xml:space="preserve">, A., &amp; Choi, G. S. (2020). </w:t>
      </w:r>
      <w:proofErr w:type="spellStart"/>
      <w:r w:rsidR="00D217CF" w:rsidRPr="00D217CF">
        <w:rPr>
          <w:rFonts w:ascii="TimesNewRoman" w:hAnsi="TimesNewRoman" w:cs="TimesNewRoman"/>
          <w:lang w:eastAsia="fr-FR"/>
        </w:rPr>
        <w:t>IoT</w:t>
      </w:r>
      <w:proofErr w:type="spellEnd"/>
      <w:r w:rsidR="00D217CF" w:rsidRPr="00D217CF">
        <w:rPr>
          <w:rFonts w:ascii="TimesNewRoman" w:hAnsi="TimesNewRoman" w:cs="TimesNewRoman"/>
          <w:lang w:eastAsia="fr-FR"/>
        </w:rPr>
        <w:t>-based smart shopping cart using radio frequency identification. IEEE Access, 8, 68426-68438.</w:t>
      </w:r>
    </w:p>
    <w:p w:rsidR="00D217CF" w:rsidRPr="00D217CF" w:rsidRDefault="00D217CF" w:rsidP="00D217CF">
      <w:pPr>
        <w:overflowPunct/>
        <w:spacing w:line="240" w:lineRule="auto"/>
        <w:ind w:firstLine="0"/>
        <w:textAlignment w:val="auto"/>
        <w:rPr>
          <w:rFonts w:ascii="TimesNewRoman" w:hAnsi="TimesNewRoman" w:cs="TimesNewRoman"/>
          <w:lang w:eastAsia="fr-FR"/>
        </w:rPr>
      </w:pPr>
      <w:r>
        <w:rPr>
          <w:rFonts w:ascii="TimesNewRoman" w:hAnsi="TimesNewRoman" w:cs="TimesNewRoman"/>
          <w:lang w:eastAsia="fr-FR"/>
        </w:rPr>
        <w:t>[2</w:t>
      </w:r>
      <w:r w:rsidRPr="00687E87">
        <w:rPr>
          <w:rFonts w:ascii="TimesNewRoman" w:hAnsi="TimesNewRoman" w:cs="TimesNewRoman"/>
          <w:lang w:eastAsia="fr-FR"/>
        </w:rPr>
        <w:t xml:space="preserve">] </w:t>
      </w:r>
      <w:proofErr w:type="spellStart"/>
      <w:r w:rsidRPr="00D217CF">
        <w:rPr>
          <w:rFonts w:ascii="TimesNewRoman" w:hAnsi="TimesNewRoman" w:cs="TimesNewRoman"/>
          <w:lang w:eastAsia="fr-FR"/>
        </w:rPr>
        <w:t>Karjol</w:t>
      </w:r>
      <w:proofErr w:type="spellEnd"/>
      <w:r w:rsidRPr="00D217CF">
        <w:rPr>
          <w:rFonts w:ascii="TimesNewRoman" w:hAnsi="TimesNewRoman" w:cs="TimesNewRoman"/>
          <w:lang w:eastAsia="fr-FR"/>
        </w:rPr>
        <w:t xml:space="preserve">, S., Holla, A. K., </w:t>
      </w:r>
      <w:proofErr w:type="spellStart"/>
      <w:r w:rsidRPr="00D217CF">
        <w:rPr>
          <w:rFonts w:ascii="TimesNewRoman" w:hAnsi="TimesNewRoman" w:cs="TimesNewRoman"/>
          <w:lang w:eastAsia="fr-FR"/>
        </w:rPr>
        <w:t>Abhilash</w:t>
      </w:r>
      <w:proofErr w:type="spellEnd"/>
      <w:r w:rsidRPr="00D217CF">
        <w:rPr>
          <w:rFonts w:ascii="TimesNewRoman" w:hAnsi="TimesNewRoman" w:cs="TimesNewRoman"/>
          <w:lang w:eastAsia="fr-FR"/>
        </w:rPr>
        <w:t xml:space="preserve">, C. B., </w:t>
      </w:r>
      <w:proofErr w:type="spellStart"/>
      <w:r w:rsidRPr="00D217CF">
        <w:rPr>
          <w:rFonts w:ascii="TimesNewRoman" w:hAnsi="TimesNewRoman" w:cs="TimesNewRoman"/>
          <w:lang w:eastAsia="fr-FR"/>
        </w:rPr>
        <w:t>Amrutha</w:t>
      </w:r>
      <w:proofErr w:type="spellEnd"/>
      <w:r w:rsidRPr="00D217CF">
        <w:rPr>
          <w:rFonts w:ascii="TimesNewRoman" w:hAnsi="TimesNewRoman" w:cs="TimesNewRoman"/>
          <w:lang w:eastAsia="fr-FR"/>
        </w:rPr>
        <w:t>, P. V., &amp; Manohar, Y. V. (2018, April). An IOT based smart shopping cart for smart shopping. In Cognitive Computing and Information Processing: Third International Conference, CCIP 2017, Bengaluru, India, December 15-16, 2017, Revised Selected Papers (pp. 373-385). Singapore: Springer Singapore.</w:t>
      </w:r>
    </w:p>
    <w:p w:rsidR="00D217CF" w:rsidRPr="00D217CF" w:rsidRDefault="00D217CF" w:rsidP="00D217CF">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w:t>
      </w:r>
      <w:r>
        <w:rPr>
          <w:rFonts w:ascii="TimesNewRoman" w:hAnsi="TimesNewRoman" w:cs="TimesNewRoman"/>
          <w:lang w:eastAsia="fr-FR"/>
        </w:rPr>
        <w:t>3</w:t>
      </w:r>
      <w:r w:rsidRPr="00687E87">
        <w:rPr>
          <w:rFonts w:ascii="TimesNewRoman" w:hAnsi="TimesNewRoman" w:cs="TimesNewRoman"/>
          <w:lang w:eastAsia="fr-FR"/>
        </w:rPr>
        <w:t xml:space="preserve">] </w:t>
      </w:r>
      <w:proofErr w:type="spellStart"/>
      <w:r w:rsidRPr="00D217CF">
        <w:rPr>
          <w:rFonts w:ascii="TimesNewRoman" w:hAnsi="TimesNewRoman" w:cs="TimesNewRoman"/>
          <w:lang w:eastAsia="fr-FR"/>
        </w:rPr>
        <w:t>Sutagundar</w:t>
      </w:r>
      <w:proofErr w:type="spellEnd"/>
      <w:r w:rsidRPr="00D217CF">
        <w:rPr>
          <w:rFonts w:ascii="TimesNewRoman" w:hAnsi="TimesNewRoman" w:cs="TimesNewRoman"/>
          <w:lang w:eastAsia="fr-FR"/>
        </w:rPr>
        <w:t xml:space="preserve">, A., </w:t>
      </w:r>
      <w:proofErr w:type="spellStart"/>
      <w:r w:rsidRPr="00D217CF">
        <w:rPr>
          <w:rFonts w:ascii="TimesNewRoman" w:hAnsi="TimesNewRoman" w:cs="TimesNewRoman"/>
          <w:lang w:eastAsia="fr-FR"/>
        </w:rPr>
        <w:t>Ettinamani</w:t>
      </w:r>
      <w:proofErr w:type="spellEnd"/>
      <w:r w:rsidRPr="00D217CF">
        <w:rPr>
          <w:rFonts w:ascii="TimesNewRoman" w:hAnsi="TimesNewRoman" w:cs="TimesNewRoman"/>
          <w:lang w:eastAsia="fr-FR"/>
        </w:rPr>
        <w:t xml:space="preserve">, M., &amp; Attar, A. (2018). </w:t>
      </w:r>
      <w:proofErr w:type="spellStart"/>
      <w:r w:rsidRPr="00D217CF">
        <w:rPr>
          <w:rFonts w:ascii="TimesNewRoman" w:hAnsi="TimesNewRoman" w:cs="TimesNewRoman"/>
          <w:lang w:eastAsia="fr-FR"/>
        </w:rPr>
        <w:t>IoT</w:t>
      </w:r>
      <w:proofErr w:type="spellEnd"/>
      <w:r w:rsidRPr="00D217CF">
        <w:rPr>
          <w:rFonts w:ascii="TimesNewRoman" w:hAnsi="TimesNewRoman" w:cs="TimesNewRoman"/>
          <w:lang w:eastAsia="fr-FR"/>
        </w:rPr>
        <w:t xml:space="preserve"> based smart shopping mall. In 2018 Second International Conference on Green Computing and Internet of Things (</w:t>
      </w:r>
      <w:proofErr w:type="spellStart"/>
      <w:r w:rsidRPr="00D217CF">
        <w:rPr>
          <w:rFonts w:ascii="TimesNewRoman" w:hAnsi="TimesNewRoman" w:cs="TimesNewRoman"/>
          <w:lang w:eastAsia="fr-FR"/>
        </w:rPr>
        <w:t>ICGCIoT</w:t>
      </w:r>
      <w:proofErr w:type="spellEnd"/>
      <w:r w:rsidRPr="00D217CF">
        <w:rPr>
          <w:rFonts w:ascii="TimesNewRoman" w:hAnsi="TimesNewRoman" w:cs="TimesNewRoman"/>
          <w:lang w:eastAsia="fr-FR"/>
        </w:rPr>
        <w:t>) (pp. 355-360). IEEE</w:t>
      </w:r>
    </w:p>
    <w:p w:rsidR="00D217CF" w:rsidRPr="00D217CF" w:rsidRDefault="00D217CF" w:rsidP="00D217CF">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w:t>
      </w:r>
      <w:r>
        <w:rPr>
          <w:rFonts w:ascii="TimesNewRoman" w:hAnsi="TimesNewRoman" w:cs="TimesNewRoman"/>
          <w:lang w:eastAsia="fr-FR"/>
        </w:rPr>
        <w:t>4</w:t>
      </w:r>
      <w:r w:rsidRPr="00687E87">
        <w:rPr>
          <w:rFonts w:ascii="TimesNewRoman" w:hAnsi="TimesNewRoman" w:cs="TimesNewRoman"/>
          <w:lang w:eastAsia="fr-FR"/>
        </w:rPr>
        <w:t xml:space="preserve">] </w:t>
      </w:r>
      <w:proofErr w:type="spellStart"/>
      <w:r w:rsidRPr="00D217CF">
        <w:rPr>
          <w:rFonts w:ascii="TimesNewRoman" w:hAnsi="TimesNewRoman" w:cs="TimesNewRoman"/>
          <w:lang w:eastAsia="fr-FR"/>
        </w:rPr>
        <w:t>Guo</w:t>
      </w:r>
      <w:proofErr w:type="spellEnd"/>
      <w:r w:rsidRPr="00D217CF">
        <w:rPr>
          <w:rFonts w:ascii="TimesNewRoman" w:hAnsi="TimesNewRoman" w:cs="TimesNewRoman"/>
          <w:lang w:eastAsia="fr-FR"/>
        </w:rPr>
        <w:t>, H., &amp; Li, J. (2014). Research on the application of intelligent campus supermarket system--based on the Internet of Things (IOT) technology. In 2014 seventh international symposium on computational intelligence and design (Vol. 1, pp. 390-394). IEEE.</w:t>
      </w:r>
    </w:p>
    <w:p w:rsidR="00D217CF" w:rsidRPr="00D217CF" w:rsidRDefault="00D217CF" w:rsidP="00D217CF">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w:t>
      </w:r>
      <w:r>
        <w:rPr>
          <w:rFonts w:ascii="TimesNewRoman" w:hAnsi="TimesNewRoman" w:cs="TimesNewRoman"/>
          <w:lang w:eastAsia="fr-FR"/>
        </w:rPr>
        <w:t>5</w:t>
      </w:r>
      <w:r w:rsidRPr="00687E87">
        <w:rPr>
          <w:rFonts w:ascii="TimesNewRoman" w:hAnsi="TimesNewRoman" w:cs="TimesNewRoman"/>
          <w:lang w:eastAsia="fr-FR"/>
        </w:rPr>
        <w:t xml:space="preserve">] </w:t>
      </w:r>
      <w:proofErr w:type="spellStart"/>
      <w:r w:rsidRPr="00D217CF">
        <w:rPr>
          <w:rFonts w:ascii="TimesNewRoman" w:hAnsi="TimesNewRoman" w:cs="TimesNewRoman"/>
          <w:lang w:eastAsia="fr-FR"/>
        </w:rPr>
        <w:t>Sutagundar</w:t>
      </w:r>
      <w:proofErr w:type="spellEnd"/>
      <w:r w:rsidRPr="00D217CF">
        <w:rPr>
          <w:rFonts w:ascii="TimesNewRoman" w:hAnsi="TimesNewRoman" w:cs="TimesNewRoman"/>
          <w:lang w:eastAsia="fr-FR"/>
        </w:rPr>
        <w:t xml:space="preserve">, A., </w:t>
      </w:r>
      <w:proofErr w:type="spellStart"/>
      <w:r w:rsidRPr="00D217CF">
        <w:rPr>
          <w:rFonts w:ascii="TimesNewRoman" w:hAnsi="TimesNewRoman" w:cs="TimesNewRoman"/>
          <w:lang w:eastAsia="fr-FR"/>
        </w:rPr>
        <w:t>Ettinamani</w:t>
      </w:r>
      <w:proofErr w:type="spellEnd"/>
      <w:r w:rsidRPr="00D217CF">
        <w:rPr>
          <w:rFonts w:ascii="TimesNewRoman" w:hAnsi="TimesNewRoman" w:cs="TimesNewRoman"/>
          <w:lang w:eastAsia="fr-FR"/>
        </w:rPr>
        <w:t xml:space="preserve">, M., &amp; Attar, A. (2018). </w:t>
      </w:r>
      <w:proofErr w:type="spellStart"/>
      <w:r w:rsidRPr="00D217CF">
        <w:rPr>
          <w:rFonts w:ascii="TimesNewRoman" w:hAnsi="TimesNewRoman" w:cs="TimesNewRoman"/>
          <w:lang w:eastAsia="fr-FR"/>
        </w:rPr>
        <w:t>IoT</w:t>
      </w:r>
      <w:proofErr w:type="spellEnd"/>
      <w:r w:rsidRPr="00D217CF">
        <w:rPr>
          <w:rFonts w:ascii="TimesNewRoman" w:hAnsi="TimesNewRoman" w:cs="TimesNewRoman"/>
          <w:lang w:eastAsia="fr-FR"/>
        </w:rPr>
        <w:t xml:space="preserve"> based smart shopping mall. In 2018 Second International Conference on Green Computing and Internet of Things (</w:t>
      </w:r>
      <w:proofErr w:type="spellStart"/>
      <w:r w:rsidRPr="00D217CF">
        <w:rPr>
          <w:rFonts w:ascii="TimesNewRoman" w:hAnsi="TimesNewRoman" w:cs="TimesNewRoman"/>
          <w:lang w:eastAsia="fr-FR"/>
        </w:rPr>
        <w:t>ICGCIoT</w:t>
      </w:r>
      <w:proofErr w:type="spellEnd"/>
      <w:r w:rsidRPr="00D217CF">
        <w:rPr>
          <w:rFonts w:ascii="TimesNewRoman" w:hAnsi="TimesNewRoman" w:cs="TimesNewRoman"/>
          <w:lang w:eastAsia="fr-FR"/>
        </w:rPr>
        <w:t>) (pp. 355-360). IEEE</w:t>
      </w:r>
    </w:p>
    <w:p w:rsidR="00D217CF" w:rsidRPr="00D217CF" w:rsidRDefault="00D217CF" w:rsidP="00D217CF">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w:t>
      </w:r>
      <w:r>
        <w:rPr>
          <w:rFonts w:ascii="TimesNewRoman" w:hAnsi="TimesNewRoman" w:cs="TimesNewRoman"/>
          <w:lang w:eastAsia="fr-FR"/>
        </w:rPr>
        <w:t>6</w:t>
      </w:r>
      <w:r w:rsidRPr="00687E87">
        <w:rPr>
          <w:rFonts w:ascii="TimesNewRoman" w:hAnsi="TimesNewRoman" w:cs="TimesNewRoman"/>
          <w:lang w:eastAsia="fr-FR"/>
        </w:rPr>
        <w:t xml:space="preserve">] </w:t>
      </w:r>
      <w:r w:rsidRPr="00D217CF">
        <w:rPr>
          <w:rFonts w:ascii="TimesNewRoman" w:hAnsi="TimesNewRoman" w:cs="TimesNewRoman"/>
          <w:lang w:eastAsia="fr-FR"/>
        </w:rPr>
        <w:t>Chen, R., Peng, L., &amp; Qin, Y. (2010). Supermarket shopping guide system based on Internet of things. IET Conference Publications, 1(1), 17–20. https://doi.org/10.1049/cp.2010.1020</w:t>
      </w:r>
    </w:p>
    <w:p w:rsidR="00D217CF" w:rsidRPr="00D217CF" w:rsidRDefault="00D217CF" w:rsidP="00D217CF">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w:t>
      </w:r>
      <w:r>
        <w:rPr>
          <w:rFonts w:ascii="TimesNewRoman" w:hAnsi="TimesNewRoman" w:cs="TimesNewRoman"/>
          <w:lang w:eastAsia="fr-FR"/>
        </w:rPr>
        <w:t>7</w:t>
      </w:r>
      <w:r w:rsidRPr="00687E87">
        <w:rPr>
          <w:rFonts w:ascii="TimesNewRoman" w:hAnsi="TimesNewRoman" w:cs="TimesNewRoman"/>
          <w:lang w:eastAsia="fr-FR"/>
        </w:rPr>
        <w:t xml:space="preserve">] </w:t>
      </w:r>
      <w:proofErr w:type="spellStart"/>
      <w:r w:rsidRPr="00D217CF">
        <w:rPr>
          <w:rFonts w:ascii="TimesNewRoman" w:hAnsi="TimesNewRoman" w:cs="TimesNewRoman"/>
          <w:lang w:eastAsia="fr-FR"/>
        </w:rPr>
        <w:t>Suraj</w:t>
      </w:r>
      <w:proofErr w:type="spellEnd"/>
      <w:r w:rsidRPr="00D217CF">
        <w:rPr>
          <w:rFonts w:ascii="TimesNewRoman" w:hAnsi="TimesNewRoman" w:cs="TimesNewRoman"/>
          <w:lang w:eastAsia="fr-FR"/>
        </w:rPr>
        <w:t xml:space="preserve">, S., </w:t>
      </w:r>
      <w:proofErr w:type="spellStart"/>
      <w:r w:rsidRPr="00D217CF">
        <w:rPr>
          <w:rFonts w:ascii="TimesNewRoman" w:hAnsi="TimesNewRoman" w:cs="TimesNewRoman"/>
          <w:lang w:eastAsia="fr-FR"/>
        </w:rPr>
        <w:t>Guruprasad</w:t>
      </w:r>
      <w:proofErr w:type="spellEnd"/>
      <w:r w:rsidRPr="00D217CF">
        <w:rPr>
          <w:rFonts w:ascii="TimesNewRoman" w:hAnsi="TimesNewRoman" w:cs="TimesNewRoman"/>
          <w:lang w:eastAsia="fr-FR"/>
        </w:rPr>
        <w:t xml:space="preserve">, V., </w:t>
      </w:r>
      <w:proofErr w:type="spellStart"/>
      <w:r w:rsidRPr="00D217CF">
        <w:rPr>
          <w:rFonts w:ascii="TimesNewRoman" w:hAnsi="TimesNewRoman" w:cs="TimesNewRoman"/>
          <w:lang w:eastAsia="fr-FR"/>
        </w:rPr>
        <w:t>Pranava</w:t>
      </w:r>
      <w:proofErr w:type="spellEnd"/>
      <w:r w:rsidRPr="00D217CF">
        <w:rPr>
          <w:rFonts w:ascii="TimesNewRoman" w:hAnsi="TimesNewRoman" w:cs="TimesNewRoman"/>
          <w:lang w:eastAsia="fr-FR"/>
        </w:rPr>
        <w:t>, U. R., &amp; Nag, P. S. (2016). RFID Based Wireless Intelligent Cart Using ARM7. International Journal of Innovative Research in Science, Engineering and Technology, 5(8), 1-10.</w:t>
      </w:r>
    </w:p>
    <w:p w:rsidR="00D217CF" w:rsidRPr="00D217CF" w:rsidRDefault="00D217CF" w:rsidP="00D217CF">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w:t>
      </w:r>
      <w:r>
        <w:rPr>
          <w:rFonts w:ascii="TimesNewRoman" w:hAnsi="TimesNewRoman" w:cs="TimesNewRoman"/>
          <w:lang w:eastAsia="fr-FR"/>
        </w:rPr>
        <w:t>8</w:t>
      </w:r>
      <w:r w:rsidRPr="00687E87">
        <w:rPr>
          <w:rFonts w:ascii="TimesNewRoman" w:hAnsi="TimesNewRoman" w:cs="TimesNewRoman"/>
          <w:lang w:eastAsia="fr-FR"/>
        </w:rPr>
        <w:t xml:space="preserve">] </w:t>
      </w:r>
      <w:proofErr w:type="spellStart"/>
      <w:r w:rsidRPr="00D217CF">
        <w:rPr>
          <w:rFonts w:ascii="TimesNewRoman" w:hAnsi="TimesNewRoman" w:cs="TimesNewRoman"/>
          <w:lang w:eastAsia="fr-FR"/>
        </w:rPr>
        <w:t>Bhatwal</w:t>
      </w:r>
      <w:proofErr w:type="spellEnd"/>
      <w:r w:rsidRPr="00D217CF">
        <w:rPr>
          <w:rFonts w:ascii="TimesNewRoman" w:hAnsi="TimesNewRoman" w:cs="TimesNewRoman"/>
          <w:lang w:eastAsia="fr-FR"/>
        </w:rPr>
        <w:t xml:space="preserve">, P., &amp; </w:t>
      </w:r>
      <w:proofErr w:type="spellStart"/>
      <w:r w:rsidRPr="00D217CF">
        <w:rPr>
          <w:rFonts w:ascii="TimesNewRoman" w:hAnsi="TimesNewRoman" w:cs="TimesNewRoman"/>
          <w:lang w:eastAsia="fr-FR"/>
        </w:rPr>
        <w:t>Chamoli</w:t>
      </w:r>
      <w:proofErr w:type="spellEnd"/>
      <w:r w:rsidRPr="00D217CF">
        <w:rPr>
          <w:rFonts w:ascii="TimesNewRoman" w:hAnsi="TimesNewRoman" w:cs="TimesNewRoman"/>
          <w:lang w:eastAsia="fr-FR"/>
        </w:rPr>
        <w:t>, O. (2015). Automated Self-Billing System Using RFID Technology. International Journal of Emerging Trends &amp; Technology in Computer Science (I JETTCS), 4(2), 1–5.</w:t>
      </w:r>
    </w:p>
    <w:p w:rsidR="00D217CF" w:rsidRPr="00D217CF" w:rsidRDefault="00D217CF" w:rsidP="00D217CF">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lastRenderedPageBreak/>
        <w:t>[</w:t>
      </w:r>
      <w:r>
        <w:rPr>
          <w:rFonts w:ascii="TimesNewRoman" w:hAnsi="TimesNewRoman" w:cs="TimesNewRoman"/>
          <w:lang w:eastAsia="fr-FR"/>
        </w:rPr>
        <w:t>9</w:t>
      </w:r>
      <w:r w:rsidRPr="00687E87">
        <w:rPr>
          <w:rFonts w:ascii="TimesNewRoman" w:hAnsi="TimesNewRoman" w:cs="TimesNewRoman"/>
          <w:lang w:eastAsia="fr-FR"/>
        </w:rPr>
        <w:t xml:space="preserve">] </w:t>
      </w:r>
      <w:proofErr w:type="spellStart"/>
      <w:r w:rsidRPr="00D217CF">
        <w:rPr>
          <w:rFonts w:ascii="TimesNewRoman" w:hAnsi="TimesNewRoman" w:cs="TimesNewRoman"/>
          <w:lang w:eastAsia="fr-FR"/>
        </w:rPr>
        <w:t>Peradath</w:t>
      </w:r>
      <w:proofErr w:type="spellEnd"/>
      <w:r w:rsidRPr="00D217CF">
        <w:rPr>
          <w:rFonts w:ascii="TimesNewRoman" w:hAnsi="TimesNewRoman" w:cs="TimesNewRoman"/>
          <w:lang w:eastAsia="fr-FR"/>
        </w:rPr>
        <w:t xml:space="preserve">, A. N. J. A. L. I., </w:t>
      </w:r>
      <w:proofErr w:type="spellStart"/>
      <w:r w:rsidRPr="00D217CF">
        <w:rPr>
          <w:rFonts w:ascii="TimesNewRoman" w:hAnsi="TimesNewRoman" w:cs="TimesNewRoman"/>
          <w:lang w:eastAsia="fr-FR"/>
        </w:rPr>
        <w:t>Purushothaman</w:t>
      </w:r>
      <w:proofErr w:type="spellEnd"/>
      <w:r w:rsidRPr="00D217CF">
        <w:rPr>
          <w:rFonts w:ascii="TimesNewRoman" w:hAnsi="TimesNewRoman" w:cs="TimesNewRoman"/>
          <w:lang w:eastAsia="fr-FR"/>
        </w:rPr>
        <w:t xml:space="preserve">, A. N. J. A. L. I., </w:t>
      </w:r>
      <w:proofErr w:type="spellStart"/>
      <w:r w:rsidRPr="00D217CF">
        <w:rPr>
          <w:rFonts w:ascii="TimesNewRoman" w:hAnsi="TimesNewRoman" w:cs="TimesNewRoman"/>
          <w:lang w:eastAsia="fr-FR"/>
        </w:rPr>
        <w:t>Gopinath</w:t>
      </w:r>
      <w:proofErr w:type="spellEnd"/>
      <w:r w:rsidRPr="00D217CF">
        <w:rPr>
          <w:rFonts w:ascii="TimesNewRoman" w:hAnsi="TimesNewRoman" w:cs="TimesNewRoman"/>
          <w:lang w:eastAsia="fr-FR"/>
        </w:rPr>
        <w:t>, A. N. J. A. N. A., Km, A. N. U. S. R. E. E., &amp; Joe, N. (2017). RFID based smart trolley for supermarket automation. International Research Journal of Engineering and Technology, 4(7), 1975-1980.</w:t>
      </w:r>
    </w:p>
    <w:p w:rsidR="00D217CF" w:rsidRPr="00D217CF" w:rsidRDefault="00D217CF" w:rsidP="00D217CF">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w:t>
      </w:r>
      <w:r>
        <w:rPr>
          <w:rFonts w:ascii="TimesNewRoman" w:hAnsi="TimesNewRoman" w:cs="TimesNewRoman"/>
          <w:lang w:eastAsia="fr-FR"/>
        </w:rPr>
        <w:t>10</w:t>
      </w:r>
      <w:r w:rsidRPr="00687E87">
        <w:rPr>
          <w:rFonts w:ascii="TimesNewRoman" w:hAnsi="TimesNewRoman" w:cs="TimesNewRoman"/>
          <w:lang w:eastAsia="fr-FR"/>
        </w:rPr>
        <w:t xml:space="preserve">] </w:t>
      </w:r>
      <w:r w:rsidRPr="00D217CF">
        <w:rPr>
          <w:rFonts w:ascii="TimesNewRoman" w:hAnsi="TimesNewRoman" w:cs="TimesNewRoman"/>
          <w:lang w:eastAsia="fr-FR"/>
        </w:rPr>
        <w:t>Imran, I. R. (2022). Design and Implementation of Autonomous Trolley with E Billing. International Journal of Innovations in Science &amp; Technology, 4(3), 670–682. https://doi.org/10.33411/IJIST/2022020309</w:t>
      </w:r>
    </w:p>
    <w:p w:rsidR="00D217CF" w:rsidRPr="00D217CF" w:rsidRDefault="00D217CF" w:rsidP="00D217CF">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w:t>
      </w:r>
      <w:r>
        <w:rPr>
          <w:rFonts w:ascii="TimesNewRoman" w:hAnsi="TimesNewRoman" w:cs="TimesNewRoman"/>
          <w:lang w:eastAsia="fr-FR"/>
        </w:rPr>
        <w:t>11</w:t>
      </w:r>
      <w:r w:rsidRPr="00687E87">
        <w:rPr>
          <w:rFonts w:ascii="TimesNewRoman" w:hAnsi="TimesNewRoman" w:cs="TimesNewRoman"/>
          <w:lang w:eastAsia="fr-FR"/>
        </w:rPr>
        <w:t xml:space="preserve">] </w:t>
      </w:r>
      <w:proofErr w:type="spellStart"/>
      <w:r w:rsidRPr="00D217CF">
        <w:rPr>
          <w:rFonts w:ascii="TimesNewRoman" w:hAnsi="TimesNewRoman" w:cs="TimesNewRoman"/>
          <w:lang w:eastAsia="fr-FR"/>
        </w:rPr>
        <w:t>Kowshika</w:t>
      </w:r>
      <w:proofErr w:type="spellEnd"/>
      <w:r w:rsidRPr="00D217CF">
        <w:rPr>
          <w:rFonts w:ascii="TimesNewRoman" w:hAnsi="TimesNewRoman" w:cs="TimesNewRoman"/>
          <w:lang w:eastAsia="fr-FR"/>
        </w:rPr>
        <w:t xml:space="preserve">, S., </w:t>
      </w:r>
      <w:proofErr w:type="spellStart"/>
      <w:r w:rsidRPr="00D217CF">
        <w:rPr>
          <w:rFonts w:ascii="TimesNewRoman" w:hAnsi="TimesNewRoman" w:cs="TimesNewRoman"/>
          <w:lang w:eastAsia="fr-FR"/>
        </w:rPr>
        <w:t>Varshini</w:t>
      </w:r>
      <w:proofErr w:type="spellEnd"/>
      <w:r w:rsidRPr="00D217CF">
        <w:rPr>
          <w:rFonts w:ascii="TimesNewRoman" w:hAnsi="TimesNewRoman" w:cs="TimesNewRoman"/>
          <w:lang w:eastAsia="fr-FR"/>
        </w:rPr>
        <w:t xml:space="preserve">, G. M., </w:t>
      </w:r>
      <w:proofErr w:type="spellStart"/>
      <w:r w:rsidRPr="00D217CF">
        <w:rPr>
          <w:rFonts w:ascii="TimesNewRoman" w:hAnsi="TimesNewRoman" w:cs="TimesNewRoman"/>
          <w:lang w:eastAsia="fr-FR"/>
        </w:rPr>
        <w:t>Megha</w:t>
      </w:r>
      <w:proofErr w:type="spellEnd"/>
      <w:r w:rsidRPr="00D217CF">
        <w:rPr>
          <w:rFonts w:ascii="TimesNewRoman" w:hAnsi="TimesNewRoman" w:cs="TimesNewRoman"/>
          <w:lang w:eastAsia="fr-FR"/>
        </w:rPr>
        <w:t xml:space="preserve">, V., &amp; Lakshmi, K. (2021). </w:t>
      </w:r>
      <w:proofErr w:type="spellStart"/>
      <w:r w:rsidRPr="00D217CF">
        <w:rPr>
          <w:rFonts w:ascii="TimesNewRoman" w:hAnsi="TimesNewRoman" w:cs="TimesNewRoman"/>
          <w:lang w:eastAsia="fr-FR"/>
        </w:rPr>
        <w:t>IoT</w:t>
      </w:r>
      <w:proofErr w:type="spellEnd"/>
      <w:r w:rsidRPr="00D217CF">
        <w:rPr>
          <w:rFonts w:ascii="TimesNewRoman" w:hAnsi="TimesNewRoman" w:cs="TimesNewRoman"/>
          <w:lang w:eastAsia="fr-FR"/>
        </w:rPr>
        <w:t xml:space="preserve"> based Smart Shopping Trolley with Mobile Cart Application. In 2021 7th International Conference on Advanced Computing and Communication Systems (ICACCS) (Vol. 1, pp. 1186-1189). IEEE.</w:t>
      </w:r>
    </w:p>
    <w:p w:rsidR="00D217CF" w:rsidRPr="00D217CF" w:rsidRDefault="00D217CF" w:rsidP="00D217CF">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w:t>
      </w:r>
      <w:r>
        <w:rPr>
          <w:rFonts w:ascii="TimesNewRoman" w:hAnsi="TimesNewRoman" w:cs="TimesNewRoman"/>
          <w:lang w:eastAsia="fr-FR"/>
        </w:rPr>
        <w:t>12</w:t>
      </w:r>
      <w:r w:rsidRPr="00687E87">
        <w:rPr>
          <w:rFonts w:ascii="TimesNewRoman" w:hAnsi="TimesNewRoman" w:cs="TimesNewRoman"/>
          <w:lang w:eastAsia="fr-FR"/>
        </w:rPr>
        <w:t xml:space="preserve">] </w:t>
      </w:r>
      <w:r w:rsidRPr="00D217CF">
        <w:rPr>
          <w:rFonts w:ascii="TimesNewRoman" w:hAnsi="TimesNewRoman" w:cs="TimesNewRoman"/>
          <w:lang w:eastAsia="fr-FR"/>
        </w:rPr>
        <w:t>Rao, M. (2018). RFID Based Smart Trolley Using IOT. International Journal of Science and Research (IJSR).</w:t>
      </w:r>
    </w:p>
    <w:p w:rsidR="00D217CF" w:rsidRPr="00D217CF" w:rsidRDefault="00D217CF" w:rsidP="00D217CF">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w:t>
      </w:r>
      <w:r>
        <w:rPr>
          <w:rFonts w:ascii="TimesNewRoman" w:hAnsi="TimesNewRoman" w:cs="TimesNewRoman"/>
          <w:lang w:eastAsia="fr-FR"/>
        </w:rPr>
        <w:t>1</w:t>
      </w:r>
      <w:r>
        <w:rPr>
          <w:rFonts w:ascii="TimesNewRoman" w:hAnsi="TimesNewRoman" w:cs="TimesNewRoman"/>
          <w:lang w:eastAsia="fr-FR"/>
        </w:rPr>
        <w:t>3</w:t>
      </w:r>
      <w:r w:rsidRPr="00687E87">
        <w:rPr>
          <w:rFonts w:ascii="TimesNewRoman" w:hAnsi="TimesNewRoman" w:cs="TimesNewRoman"/>
          <w:lang w:eastAsia="fr-FR"/>
        </w:rPr>
        <w:t xml:space="preserve">] </w:t>
      </w:r>
      <w:r w:rsidRPr="00D217CF">
        <w:rPr>
          <w:rFonts w:ascii="TimesNewRoman" w:hAnsi="TimesNewRoman" w:cs="TimesNewRoman"/>
          <w:lang w:eastAsia="fr-FR"/>
        </w:rPr>
        <w:t xml:space="preserve">Dev, M. K., Kannan, R., </w:t>
      </w:r>
      <w:proofErr w:type="spellStart"/>
      <w:r w:rsidRPr="00D217CF">
        <w:rPr>
          <w:rFonts w:ascii="TimesNewRoman" w:hAnsi="TimesNewRoman" w:cs="TimesNewRoman"/>
          <w:lang w:eastAsia="fr-FR"/>
        </w:rPr>
        <w:t>Agarshan</w:t>
      </w:r>
      <w:proofErr w:type="spellEnd"/>
      <w:r w:rsidRPr="00D217CF">
        <w:rPr>
          <w:rFonts w:ascii="TimesNewRoman" w:hAnsi="TimesNewRoman" w:cs="TimesNewRoman"/>
          <w:lang w:eastAsia="fr-FR"/>
        </w:rPr>
        <w:t xml:space="preserve">, M., </w:t>
      </w:r>
      <w:proofErr w:type="spellStart"/>
      <w:r w:rsidRPr="00D217CF">
        <w:rPr>
          <w:rFonts w:ascii="TimesNewRoman" w:hAnsi="TimesNewRoman" w:cs="TimesNewRoman"/>
          <w:lang w:eastAsia="fr-FR"/>
        </w:rPr>
        <w:t>Karthik</w:t>
      </w:r>
      <w:proofErr w:type="spellEnd"/>
      <w:r w:rsidRPr="00D217CF">
        <w:rPr>
          <w:rFonts w:ascii="TimesNewRoman" w:hAnsi="TimesNewRoman" w:cs="TimesNewRoman"/>
          <w:lang w:eastAsia="fr-FR"/>
        </w:rPr>
        <w:t>, S., &amp; Lakshmi, K. (2021). Automated billing smart trolley and stock monitoring. In 2021 5th International Conference on Computing Methodologies and Communication (ICCMC) (pp. 500-505). IEEE.</w:t>
      </w:r>
    </w:p>
    <w:p w:rsidR="00D217CF" w:rsidRPr="00D217CF" w:rsidRDefault="00D217CF" w:rsidP="00D217CF">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w:t>
      </w:r>
      <w:r>
        <w:rPr>
          <w:rFonts w:ascii="TimesNewRoman" w:hAnsi="TimesNewRoman" w:cs="TimesNewRoman"/>
          <w:lang w:eastAsia="fr-FR"/>
        </w:rPr>
        <w:t>14</w:t>
      </w:r>
      <w:r w:rsidRPr="00687E87">
        <w:rPr>
          <w:rFonts w:ascii="TimesNewRoman" w:hAnsi="TimesNewRoman" w:cs="TimesNewRoman"/>
          <w:lang w:eastAsia="fr-FR"/>
        </w:rPr>
        <w:t xml:space="preserve">] </w:t>
      </w:r>
      <w:proofErr w:type="spellStart"/>
      <w:r w:rsidRPr="00D217CF">
        <w:rPr>
          <w:rFonts w:ascii="TimesNewRoman" w:hAnsi="TimesNewRoman" w:cs="TimesNewRoman"/>
          <w:lang w:eastAsia="fr-FR"/>
        </w:rPr>
        <w:t>Murugesan</w:t>
      </w:r>
      <w:proofErr w:type="spellEnd"/>
      <w:r w:rsidRPr="00D217CF">
        <w:rPr>
          <w:rFonts w:ascii="TimesNewRoman" w:hAnsi="TimesNewRoman" w:cs="TimesNewRoman"/>
          <w:lang w:eastAsia="fr-FR"/>
        </w:rPr>
        <w:t>, S. (2021). SMART MOTORIZED TROLLEY. INFORMATION TECHNOLOGY IN INDUSTRY, 9(3), 186-190.</w:t>
      </w:r>
    </w:p>
    <w:p w:rsidR="00D217CF" w:rsidRPr="00D217CF" w:rsidRDefault="00D217CF" w:rsidP="00D217CF">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w:t>
      </w:r>
      <w:r>
        <w:rPr>
          <w:rFonts w:ascii="TimesNewRoman" w:hAnsi="TimesNewRoman" w:cs="TimesNewRoman"/>
          <w:lang w:eastAsia="fr-FR"/>
        </w:rPr>
        <w:t>15]</w:t>
      </w:r>
      <w:r w:rsidRPr="00687E87">
        <w:rPr>
          <w:rFonts w:ascii="TimesNewRoman" w:hAnsi="TimesNewRoman" w:cs="TimesNewRoman"/>
          <w:lang w:eastAsia="fr-FR"/>
        </w:rPr>
        <w:t xml:space="preserve"> </w:t>
      </w:r>
      <w:r w:rsidRPr="00D217CF">
        <w:rPr>
          <w:rFonts w:ascii="TimesNewRoman" w:hAnsi="TimesNewRoman" w:cs="TimesNewRoman"/>
          <w:lang w:eastAsia="fr-FR"/>
        </w:rPr>
        <w:t xml:space="preserve">Shankar, S. K., S, B., </w:t>
      </w:r>
      <w:proofErr w:type="spellStart"/>
      <w:r w:rsidRPr="00D217CF">
        <w:rPr>
          <w:rFonts w:ascii="TimesNewRoman" w:hAnsi="TimesNewRoman" w:cs="TimesNewRoman"/>
          <w:lang w:eastAsia="fr-FR"/>
        </w:rPr>
        <w:t>Basha</w:t>
      </w:r>
      <w:proofErr w:type="spellEnd"/>
      <w:r w:rsidRPr="00D217CF">
        <w:rPr>
          <w:rFonts w:ascii="TimesNewRoman" w:hAnsi="TimesNewRoman" w:cs="TimesNewRoman"/>
          <w:lang w:eastAsia="fr-FR"/>
        </w:rPr>
        <w:t xml:space="preserve">, S. A., </w:t>
      </w:r>
      <w:proofErr w:type="spellStart"/>
      <w:r w:rsidRPr="00D217CF">
        <w:rPr>
          <w:rFonts w:ascii="TimesNewRoman" w:hAnsi="TimesNewRoman" w:cs="TimesNewRoman"/>
          <w:lang w:eastAsia="fr-FR"/>
        </w:rPr>
        <w:t>Ahamed</w:t>
      </w:r>
      <w:proofErr w:type="spellEnd"/>
      <w:r w:rsidRPr="00D217CF">
        <w:rPr>
          <w:rFonts w:ascii="TimesNewRoman" w:hAnsi="TimesNewRoman" w:cs="TimesNewRoman"/>
          <w:lang w:eastAsia="fr-FR"/>
        </w:rPr>
        <w:t xml:space="preserve">, S. A., &amp; Reddy, N. S. K. (2021). Smart Trolley for Smart Shopping with an Advance Billing System using </w:t>
      </w:r>
      <w:proofErr w:type="spellStart"/>
      <w:r w:rsidRPr="00D217CF">
        <w:rPr>
          <w:rFonts w:ascii="TimesNewRoman" w:hAnsi="TimesNewRoman" w:cs="TimesNewRoman"/>
          <w:lang w:eastAsia="fr-FR"/>
        </w:rPr>
        <w:t>IoT</w:t>
      </w:r>
      <w:proofErr w:type="spellEnd"/>
      <w:r w:rsidRPr="00D217CF">
        <w:rPr>
          <w:rFonts w:ascii="TimesNewRoman" w:hAnsi="TimesNewRoman" w:cs="TimesNewRoman"/>
          <w:lang w:eastAsia="fr-FR"/>
        </w:rPr>
        <w:t>. Proceedings of the Fifth International Conference on Computing Methodologies and Communication (ICCMC 2021), 390–394.</w:t>
      </w:r>
    </w:p>
    <w:p w:rsidR="00D217CF" w:rsidRPr="00D217CF" w:rsidRDefault="00D217CF" w:rsidP="00D217CF">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w:t>
      </w:r>
      <w:r>
        <w:rPr>
          <w:rFonts w:ascii="TimesNewRoman" w:hAnsi="TimesNewRoman" w:cs="TimesNewRoman"/>
          <w:lang w:eastAsia="fr-FR"/>
        </w:rPr>
        <w:t>16</w:t>
      </w:r>
      <w:r w:rsidRPr="00687E87">
        <w:rPr>
          <w:rFonts w:ascii="TimesNewRoman" w:hAnsi="TimesNewRoman" w:cs="TimesNewRoman"/>
          <w:lang w:eastAsia="fr-FR"/>
        </w:rPr>
        <w:t xml:space="preserve">] </w:t>
      </w:r>
      <w:proofErr w:type="spellStart"/>
      <w:r w:rsidRPr="00D217CF">
        <w:rPr>
          <w:rFonts w:ascii="TimesNewRoman" w:hAnsi="TimesNewRoman" w:cs="TimesNewRoman"/>
          <w:lang w:eastAsia="fr-FR"/>
        </w:rPr>
        <w:t>Chattoraj</w:t>
      </w:r>
      <w:proofErr w:type="spellEnd"/>
      <w:r w:rsidRPr="00D217CF">
        <w:rPr>
          <w:rFonts w:ascii="TimesNewRoman" w:hAnsi="TimesNewRoman" w:cs="TimesNewRoman"/>
          <w:lang w:eastAsia="fr-FR"/>
        </w:rPr>
        <w:t xml:space="preserve">, S., </w:t>
      </w:r>
      <w:proofErr w:type="spellStart"/>
      <w:r w:rsidRPr="00D217CF">
        <w:rPr>
          <w:rFonts w:ascii="TimesNewRoman" w:hAnsi="TimesNewRoman" w:cs="TimesNewRoman"/>
          <w:lang w:eastAsia="fr-FR"/>
        </w:rPr>
        <w:t>Bhowmik</w:t>
      </w:r>
      <w:proofErr w:type="spellEnd"/>
      <w:r w:rsidRPr="00D217CF">
        <w:rPr>
          <w:rFonts w:ascii="TimesNewRoman" w:hAnsi="TimesNewRoman" w:cs="TimesNewRoman"/>
          <w:lang w:eastAsia="fr-FR"/>
        </w:rPr>
        <w:t xml:space="preserve">, S., </w:t>
      </w:r>
      <w:proofErr w:type="spellStart"/>
      <w:r w:rsidRPr="00D217CF">
        <w:rPr>
          <w:rFonts w:ascii="TimesNewRoman" w:hAnsi="TimesNewRoman" w:cs="TimesNewRoman"/>
          <w:lang w:eastAsia="fr-FR"/>
        </w:rPr>
        <w:t>Vishwakarma</w:t>
      </w:r>
      <w:proofErr w:type="spellEnd"/>
      <w:r w:rsidRPr="00D217CF">
        <w:rPr>
          <w:rFonts w:ascii="TimesNewRoman" w:hAnsi="TimesNewRoman" w:cs="TimesNewRoman"/>
          <w:lang w:eastAsia="fr-FR"/>
        </w:rPr>
        <w:t>, K., &amp; Roy, P. (2017). Design and implementation of low cost electronic toll collection system in India. In 2017 Second International Conference on Electrical, Computer and Communication Technologies (ICECCT) (pp. 1-4). IEEE.</w:t>
      </w:r>
    </w:p>
    <w:p w:rsidR="00D217CF" w:rsidRPr="00D217CF" w:rsidRDefault="00D217CF" w:rsidP="00D217CF">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w:t>
      </w:r>
      <w:r>
        <w:rPr>
          <w:rFonts w:ascii="TimesNewRoman" w:hAnsi="TimesNewRoman" w:cs="TimesNewRoman"/>
          <w:lang w:eastAsia="fr-FR"/>
        </w:rPr>
        <w:t>17</w:t>
      </w:r>
      <w:r w:rsidRPr="00687E87">
        <w:rPr>
          <w:rFonts w:ascii="TimesNewRoman" w:hAnsi="TimesNewRoman" w:cs="TimesNewRoman"/>
          <w:lang w:eastAsia="fr-FR"/>
        </w:rPr>
        <w:t xml:space="preserve">] </w:t>
      </w:r>
      <w:r w:rsidRPr="00D217CF">
        <w:rPr>
          <w:rFonts w:ascii="TimesNewRoman" w:hAnsi="TimesNewRoman" w:cs="TimesNewRoman"/>
          <w:lang w:eastAsia="fr-FR"/>
        </w:rPr>
        <w:t xml:space="preserve">Arora, J., </w:t>
      </w:r>
      <w:proofErr w:type="spellStart"/>
      <w:r w:rsidRPr="00D217CF">
        <w:rPr>
          <w:rFonts w:ascii="TimesNewRoman" w:hAnsi="TimesNewRoman" w:cs="TimesNewRoman"/>
          <w:lang w:eastAsia="fr-FR"/>
        </w:rPr>
        <w:t>Gagandeep</w:t>
      </w:r>
      <w:proofErr w:type="spellEnd"/>
      <w:r w:rsidRPr="00D217CF">
        <w:rPr>
          <w:rFonts w:ascii="TimesNewRoman" w:hAnsi="TimesNewRoman" w:cs="TimesNewRoman"/>
          <w:lang w:eastAsia="fr-FR"/>
        </w:rPr>
        <w:t>, S. J., &amp; Kumar, R. (2018). Smart Goods Billing Management and Payment System for Shopping Malls. International Journal of Engineering &amp; Technology, 7(2.7), 456-461.</w:t>
      </w:r>
    </w:p>
    <w:p w:rsidR="00D217CF" w:rsidRPr="00D217CF" w:rsidRDefault="00D217CF" w:rsidP="00D217CF">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w:t>
      </w:r>
      <w:r>
        <w:rPr>
          <w:rFonts w:ascii="TimesNewRoman" w:hAnsi="TimesNewRoman" w:cs="TimesNewRoman"/>
          <w:lang w:eastAsia="fr-FR"/>
        </w:rPr>
        <w:t>18</w:t>
      </w:r>
      <w:r w:rsidRPr="00687E87">
        <w:rPr>
          <w:rFonts w:ascii="TimesNewRoman" w:hAnsi="TimesNewRoman" w:cs="TimesNewRoman"/>
          <w:lang w:eastAsia="fr-FR"/>
        </w:rPr>
        <w:t xml:space="preserve">] </w:t>
      </w:r>
      <w:r w:rsidRPr="00D217CF">
        <w:rPr>
          <w:rFonts w:ascii="TimesNewRoman" w:hAnsi="TimesNewRoman" w:cs="TimesNewRoman"/>
          <w:lang w:eastAsia="fr-FR"/>
        </w:rPr>
        <w:t xml:space="preserve">Kaur, A., Singh, G., </w:t>
      </w:r>
      <w:proofErr w:type="spellStart"/>
      <w:r w:rsidRPr="00D217CF">
        <w:rPr>
          <w:rFonts w:ascii="TimesNewRoman" w:hAnsi="TimesNewRoman" w:cs="TimesNewRoman"/>
          <w:lang w:eastAsia="fr-FR"/>
        </w:rPr>
        <w:t>Kukreja</w:t>
      </w:r>
      <w:proofErr w:type="spellEnd"/>
      <w:r w:rsidRPr="00D217CF">
        <w:rPr>
          <w:rFonts w:ascii="TimesNewRoman" w:hAnsi="TimesNewRoman" w:cs="TimesNewRoman"/>
          <w:lang w:eastAsia="fr-FR"/>
        </w:rPr>
        <w:t xml:space="preserve">, V., Sharma, S., Singh, S., &amp; Yoon, B. (2022). Adaptation of </w:t>
      </w:r>
      <w:proofErr w:type="spellStart"/>
      <w:r w:rsidRPr="00D217CF">
        <w:rPr>
          <w:rFonts w:ascii="TimesNewRoman" w:hAnsi="TimesNewRoman" w:cs="TimesNewRoman"/>
          <w:lang w:eastAsia="fr-FR"/>
        </w:rPr>
        <w:t>IoT</w:t>
      </w:r>
      <w:proofErr w:type="spellEnd"/>
      <w:r w:rsidRPr="00D217CF">
        <w:rPr>
          <w:rFonts w:ascii="TimesNewRoman" w:hAnsi="TimesNewRoman" w:cs="TimesNewRoman"/>
          <w:lang w:eastAsia="fr-FR"/>
        </w:rPr>
        <w:t xml:space="preserve"> with </w:t>
      </w:r>
      <w:proofErr w:type="spellStart"/>
      <w:r w:rsidRPr="00D217CF">
        <w:rPr>
          <w:rFonts w:ascii="TimesNewRoman" w:hAnsi="TimesNewRoman" w:cs="TimesNewRoman"/>
          <w:lang w:eastAsia="fr-FR"/>
        </w:rPr>
        <w:t>Blockchain</w:t>
      </w:r>
      <w:proofErr w:type="spellEnd"/>
      <w:r w:rsidRPr="00D217CF">
        <w:rPr>
          <w:rFonts w:ascii="TimesNewRoman" w:hAnsi="TimesNewRoman" w:cs="TimesNewRoman"/>
          <w:lang w:eastAsia="fr-FR"/>
        </w:rPr>
        <w:t xml:space="preserve"> in Food Supply Chain Management: An Analysis-Based Review in Development, Benefits and Potential Applications. Sensors, 22(8174), 1–13.</w:t>
      </w:r>
    </w:p>
    <w:p w:rsidR="00D217CF" w:rsidRPr="00D217CF" w:rsidRDefault="00D217CF" w:rsidP="00D217CF">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w:t>
      </w:r>
      <w:r>
        <w:rPr>
          <w:rFonts w:ascii="TimesNewRoman" w:hAnsi="TimesNewRoman" w:cs="TimesNewRoman"/>
          <w:lang w:eastAsia="fr-FR"/>
        </w:rPr>
        <w:t>19</w:t>
      </w:r>
      <w:r w:rsidRPr="00687E87">
        <w:rPr>
          <w:rFonts w:ascii="TimesNewRoman" w:hAnsi="TimesNewRoman" w:cs="TimesNewRoman"/>
          <w:lang w:eastAsia="fr-FR"/>
        </w:rPr>
        <w:t xml:space="preserve">] </w:t>
      </w:r>
      <w:r w:rsidRPr="00D217CF">
        <w:rPr>
          <w:rFonts w:ascii="TimesNewRoman" w:hAnsi="TimesNewRoman" w:cs="TimesNewRoman"/>
          <w:lang w:eastAsia="fr-FR"/>
        </w:rPr>
        <w:t xml:space="preserve">Shankar, S. K., S, B., </w:t>
      </w:r>
      <w:proofErr w:type="spellStart"/>
      <w:r w:rsidRPr="00D217CF">
        <w:rPr>
          <w:rFonts w:ascii="TimesNewRoman" w:hAnsi="TimesNewRoman" w:cs="TimesNewRoman"/>
          <w:lang w:eastAsia="fr-FR"/>
        </w:rPr>
        <w:t>Basha</w:t>
      </w:r>
      <w:proofErr w:type="spellEnd"/>
      <w:r w:rsidRPr="00D217CF">
        <w:rPr>
          <w:rFonts w:ascii="TimesNewRoman" w:hAnsi="TimesNewRoman" w:cs="TimesNewRoman"/>
          <w:lang w:eastAsia="fr-FR"/>
        </w:rPr>
        <w:t xml:space="preserve">, S. A., </w:t>
      </w:r>
      <w:proofErr w:type="spellStart"/>
      <w:r w:rsidRPr="00D217CF">
        <w:rPr>
          <w:rFonts w:ascii="TimesNewRoman" w:hAnsi="TimesNewRoman" w:cs="TimesNewRoman"/>
          <w:lang w:eastAsia="fr-FR"/>
        </w:rPr>
        <w:t>Ahamed</w:t>
      </w:r>
      <w:proofErr w:type="spellEnd"/>
      <w:r w:rsidRPr="00D217CF">
        <w:rPr>
          <w:rFonts w:ascii="TimesNewRoman" w:hAnsi="TimesNewRoman" w:cs="TimesNewRoman"/>
          <w:lang w:eastAsia="fr-FR"/>
        </w:rPr>
        <w:t xml:space="preserve">, S. A., &amp; Reddy, N. S. K. (2021). Smart Trolley for Smart Shopping with an Advance Billing System using </w:t>
      </w:r>
      <w:proofErr w:type="spellStart"/>
      <w:r w:rsidRPr="00D217CF">
        <w:rPr>
          <w:rFonts w:ascii="TimesNewRoman" w:hAnsi="TimesNewRoman" w:cs="TimesNewRoman"/>
          <w:lang w:eastAsia="fr-FR"/>
        </w:rPr>
        <w:t>IoT</w:t>
      </w:r>
      <w:proofErr w:type="spellEnd"/>
      <w:r w:rsidRPr="00D217CF">
        <w:rPr>
          <w:rFonts w:ascii="TimesNewRoman" w:hAnsi="TimesNewRoman" w:cs="TimesNewRoman"/>
          <w:lang w:eastAsia="fr-FR"/>
        </w:rPr>
        <w:t>. Proceedings of the Fifth International Conference on Computing Methodologies and Communication (ICCMC 2021), 390–394.</w:t>
      </w:r>
    </w:p>
    <w:p w:rsidR="00D217CF" w:rsidRPr="00D217CF" w:rsidRDefault="00D217CF" w:rsidP="00D217CF">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w:t>
      </w:r>
      <w:r>
        <w:rPr>
          <w:rFonts w:ascii="TimesNewRoman" w:hAnsi="TimesNewRoman" w:cs="TimesNewRoman"/>
          <w:lang w:eastAsia="fr-FR"/>
        </w:rPr>
        <w:t>20</w:t>
      </w:r>
      <w:r w:rsidRPr="00687E87">
        <w:rPr>
          <w:rFonts w:ascii="TimesNewRoman" w:hAnsi="TimesNewRoman" w:cs="TimesNewRoman"/>
          <w:lang w:eastAsia="fr-FR"/>
        </w:rPr>
        <w:t xml:space="preserve">] </w:t>
      </w:r>
      <w:r w:rsidRPr="00D217CF">
        <w:rPr>
          <w:rFonts w:ascii="TimesNewRoman" w:hAnsi="TimesNewRoman" w:cs="TimesNewRoman"/>
          <w:lang w:eastAsia="fr-FR"/>
        </w:rPr>
        <w:t xml:space="preserve">Farooq, U., Hasan, M., Amar, M., </w:t>
      </w:r>
      <w:proofErr w:type="spellStart"/>
      <w:r w:rsidRPr="00D217CF">
        <w:rPr>
          <w:rFonts w:ascii="TimesNewRoman" w:hAnsi="TimesNewRoman" w:cs="TimesNewRoman"/>
          <w:lang w:eastAsia="fr-FR"/>
        </w:rPr>
        <w:t>Hanif</w:t>
      </w:r>
      <w:proofErr w:type="spellEnd"/>
      <w:r w:rsidRPr="00D217CF">
        <w:rPr>
          <w:rFonts w:ascii="TimesNewRoman" w:hAnsi="TimesNewRoman" w:cs="TimesNewRoman"/>
          <w:lang w:eastAsia="fr-FR"/>
        </w:rPr>
        <w:t xml:space="preserve">, A., &amp; </w:t>
      </w:r>
      <w:proofErr w:type="spellStart"/>
      <w:r w:rsidRPr="00D217CF">
        <w:rPr>
          <w:rFonts w:ascii="TimesNewRoman" w:hAnsi="TimesNewRoman" w:cs="TimesNewRoman"/>
          <w:lang w:eastAsia="fr-FR"/>
        </w:rPr>
        <w:t>Asad</w:t>
      </w:r>
      <w:proofErr w:type="spellEnd"/>
      <w:r w:rsidRPr="00D217CF">
        <w:rPr>
          <w:rFonts w:ascii="TimesNewRoman" w:hAnsi="TimesNewRoman" w:cs="TimesNewRoman"/>
          <w:lang w:eastAsia="fr-FR"/>
        </w:rPr>
        <w:t>, M. U. (2014). RFID based security an</w:t>
      </w:r>
      <w:bookmarkStart w:id="12" w:name="_GoBack"/>
      <w:bookmarkEnd w:id="12"/>
      <w:r w:rsidRPr="00D217CF">
        <w:rPr>
          <w:rFonts w:ascii="TimesNewRoman" w:hAnsi="TimesNewRoman" w:cs="TimesNewRoman"/>
          <w:lang w:eastAsia="fr-FR"/>
        </w:rPr>
        <w:t>d access control system. International Journal of Engineering and Technology, 6(4), 309.</w:t>
      </w:r>
    </w:p>
    <w:p w:rsidR="00D217CF" w:rsidRPr="00D217CF" w:rsidRDefault="00D217CF" w:rsidP="00D217CF">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w:t>
      </w:r>
      <w:r>
        <w:rPr>
          <w:rFonts w:ascii="TimesNewRoman" w:hAnsi="TimesNewRoman" w:cs="TimesNewRoman"/>
          <w:lang w:eastAsia="fr-FR"/>
        </w:rPr>
        <w:t>21</w:t>
      </w:r>
      <w:r w:rsidRPr="00687E87">
        <w:rPr>
          <w:rFonts w:ascii="TimesNewRoman" w:hAnsi="TimesNewRoman" w:cs="TimesNewRoman"/>
          <w:lang w:eastAsia="fr-FR"/>
        </w:rPr>
        <w:t xml:space="preserve">] </w:t>
      </w:r>
      <w:proofErr w:type="spellStart"/>
      <w:r w:rsidRPr="00D217CF">
        <w:rPr>
          <w:rFonts w:ascii="TimesNewRoman" w:hAnsi="TimesNewRoman" w:cs="TimesNewRoman"/>
          <w:lang w:eastAsia="fr-FR"/>
        </w:rPr>
        <w:t>Juels</w:t>
      </w:r>
      <w:proofErr w:type="spellEnd"/>
      <w:r w:rsidRPr="00D217CF">
        <w:rPr>
          <w:rFonts w:ascii="TimesNewRoman" w:hAnsi="TimesNewRoman" w:cs="TimesNewRoman"/>
          <w:lang w:eastAsia="fr-FR"/>
        </w:rPr>
        <w:t>, A. (2006). RFID security and privacy: A research survey. IEEE journal on selected areas in communications, 24(2), 381-394</w:t>
      </w:r>
    </w:p>
    <w:p w:rsidR="00F11A55" w:rsidRPr="00D217CF" w:rsidRDefault="00D217CF" w:rsidP="00D217CF">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w:t>
      </w:r>
      <w:r>
        <w:rPr>
          <w:rFonts w:ascii="TimesNewRoman" w:hAnsi="TimesNewRoman" w:cs="TimesNewRoman"/>
          <w:lang w:eastAsia="fr-FR"/>
        </w:rPr>
        <w:t>22</w:t>
      </w:r>
      <w:r w:rsidRPr="00687E87">
        <w:rPr>
          <w:rFonts w:ascii="TimesNewRoman" w:hAnsi="TimesNewRoman" w:cs="TimesNewRoman"/>
          <w:lang w:eastAsia="fr-FR"/>
        </w:rPr>
        <w:t xml:space="preserve">] </w:t>
      </w:r>
      <w:r w:rsidRPr="00D217CF">
        <w:rPr>
          <w:rFonts w:ascii="TimesNewRoman" w:hAnsi="TimesNewRoman" w:cs="TimesNewRoman"/>
          <w:lang w:eastAsia="fr-FR"/>
        </w:rPr>
        <w:t>Munoz-</w:t>
      </w:r>
      <w:proofErr w:type="spellStart"/>
      <w:r w:rsidRPr="00D217CF">
        <w:rPr>
          <w:rFonts w:ascii="TimesNewRoman" w:hAnsi="TimesNewRoman" w:cs="TimesNewRoman"/>
          <w:lang w:eastAsia="fr-FR"/>
        </w:rPr>
        <w:t>Ausecha</w:t>
      </w:r>
      <w:proofErr w:type="spellEnd"/>
      <w:r w:rsidRPr="00D217CF">
        <w:rPr>
          <w:rFonts w:ascii="TimesNewRoman" w:hAnsi="TimesNewRoman" w:cs="TimesNewRoman"/>
          <w:lang w:eastAsia="fr-FR"/>
        </w:rPr>
        <w:t>, C., Ruiz-</w:t>
      </w:r>
      <w:proofErr w:type="spellStart"/>
      <w:r w:rsidRPr="00D217CF">
        <w:rPr>
          <w:rFonts w:ascii="TimesNewRoman" w:hAnsi="TimesNewRoman" w:cs="TimesNewRoman"/>
          <w:lang w:eastAsia="fr-FR"/>
        </w:rPr>
        <w:t>Rosero</w:t>
      </w:r>
      <w:proofErr w:type="spellEnd"/>
      <w:r w:rsidRPr="00D217CF">
        <w:rPr>
          <w:rFonts w:ascii="TimesNewRoman" w:hAnsi="TimesNewRoman" w:cs="TimesNewRoman"/>
          <w:lang w:eastAsia="fr-FR"/>
        </w:rPr>
        <w:t>, J., &amp; Ramirez-Gonzalez, G. (2021). RFID applications and security review. Computation, 9(6), 69.</w:t>
      </w:r>
      <w:r w:rsidRPr="00D217CF">
        <w:rPr>
          <w:rFonts w:ascii="TimesNewRoman" w:hAnsi="TimesNewRoman" w:cs="TimesNewRoman"/>
          <w:lang w:eastAsia="fr-FR"/>
        </w:rPr>
        <w:t xml:space="preserve"> </w:t>
      </w:r>
    </w:p>
    <w:sectPr w:rsidR="00F11A55" w:rsidRPr="00D217CF">
      <w:headerReference w:type="even" r:id="rId15"/>
      <w:headerReference w:type="default" r:id="rId16"/>
      <w:footerReference w:type="first" r:id="rId17"/>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3D4" w:rsidRDefault="001B33D4">
      <w:r>
        <w:separator/>
      </w:r>
    </w:p>
  </w:endnote>
  <w:endnote w:type="continuationSeparator" w:id="0">
    <w:p w:rsidR="001B33D4" w:rsidRDefault="001B3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altName w:val="Times New Roman"/>
    <w:panose1 w:val="02020603050405020304"/>
    <w:charset w:val="00"/>
    <w:family w:val="roman"/>
    <w:pitch w:val="variable"/>
    <w:sig w:usb0="E0002EFF" w:usb1="C000785B" w:usb2="00000009" w:usb3="00000000" w:csb0="000001FF" w:csb1="00000000"/>
    <w:embedRegular r:id="rId1" w:fontKey="{4296F1C1-7DA1-485B-816F-E5C7FE9C8745}"/>
    <w:embedBold r:id="rId2" w:fontKey="{2543FFA1-B83A-4E74-B559-2FF00610D2E7}"/>
    <w:embedItalic r:id="rId3" w:fontKey="{118289C9-8C6C-492F-B178-F4B8B16A2848}"/>
    <w:embedBoldItalic r:id="rId4" w:fontKey="{EEFBC2ED-0EC0-41AD-9F5E-2D904A1C325A}"/>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E13DA457-DDCF-442A-9A6A-DD831CEFF448}"/>
    <w:embedBold r:id="rId6" w:fontKey="{8A2AE8F3-8C71-4160-8C4C-0B8233FDE081}"/>
  </w:font>
  <w:font w:name="-윤명조120">
    <w:altName w:val="바탕"/>
    <w:panose1 w:val="00000000000000000000"/>
    <w:charset w:val="81"/>
    <w:family w:val="roman"/>
    <w:notTrueType/>
    <w:pitch w:val="default"/>
    <w:sig w:usb0="00000001" w:usb1="09060000"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Vrinda">
    <w:altName w:val="Courier New"/>
    <w:panose1 w:val="00000400000000000000"/>
    <w:charset w:val="01"/>
    <w:family w:val="roman"/>
    <w:notTrueType/>
    <w:pitch w:val="variable"/>
  </w:font>
  <w:font w:name="Calibri">
    <w:panose1 w:val="020F0502020204030204"/>
    <w:charset w:val="00"/>
    <w:family w:val="swiss"/>
    <w:pitch w:val="variable"/>
    <w:sig w:usb0="E4002EFF" w:usb1="C000247B" w:usb2="00000009" w:usb3="00000000" w:csb0="000001FF" w:csb1="00000000"/>
    <w:embedRegular r:id="rId7" w:fontKey="{3F0E35A3-4AE4-43E1-BE1F-17C0BAE58395}"/>
    <w:embedItalic r:id="rId8" w:fontKey="{2A68F0D8-F273-49D4-ABE1-9A1692EC19A7}"/>
  </w:font>
  <w:font w:name="Cambria Math">
    <w:panose1 w:val="02040503050406030204"/>
    <w:charset w:val="00"/>
    <w:family w:val="roman"/>
    <w:pitch w:val="variable"/>
    <w:sig w:usb0="E00006FF" w:usb1="420024FF" w:usb2="02000000" w:usb3="00000000" w:csb0="0000019F" w:csb1="00000000"/>
    <w:embedItalic r:id="rId9" w:fontKey="{49A30900-5865-4801-AB3D-ADA3DA976F9B}"/>
  </w:font>
  <w:font w:name="TimesNewRoman">
    <w:altName w:val="Times New Roman"/>
    <w:panose1 w:val="00000000000000000000"/>
    <w:charset w:val="00"/>
    <w:family w:val="roman"/>
    <w:notTrueType/>
    <w:pitch w:val="default"/>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top w:w="15" w:type="dxa"/>
        <w:left w:w="15" w:type="dxa"/>
        <w:bottom w:w="15" w:type="dxa"/>
        <w:right w:w="15" w:type="dxa"/>
      </w:tblCellMar>
      <w:tblLook w:val="04A0" w:firstRow="1" w:lastRow="0" w:firstColumn="1" w:lastColumn="0" w:noHBand="0" w:noVBand="1"/>
    </w:tblPr>
    <w:tblGrid>
      <w:gridCol w:w="3748"/>
      <w:gridCol w:w="283"/>
      <w:gridCol w:w="2602"/>
    </w:tblGrid>
    <w:tr w:rsidR="00BB1EA9" w:rsidRPr="00BB1EA9" w:rsidTr="00BB1EA9">
      <w:trPr>
        <w:trHeight w:val="283"/>
      </w:trPr>
      <w:tc>
        <w:tcPr>
          <w:tcW w:w="4535" w:type="dxa"/>
          <w:tcBorders>
            <w:top w:val="single" w:sz="2" w:space="0" w:color="000000"/>
            <w:left w:val="nil"/>
            <w:bottom w:val="nil"/>
            <w:right w:val="nil"/>
          </w:tcBorders>
          <w:tcMar>
            <w:top w:w="0" w:type="dxa"/>
            <w:left w:w="28" w:type="dxa"/>
            <w:bottom w:w="0" w:type="dxa"/>
            <w:right w:w="28" w:type="dxa"/>
          </w:tcMar>
          <w:vAlign w:val="center"/>
          <w:hideMark/>
        </w:tcPr>
        <w:p w:rsidR="00BB1EA9" w:rsidRPr="00BB1EA9" w:rsidRDefault="00BB1EA9" w:rsidP="00BB1EA9">
          <w:pPr>
            <w:widowControl w:val="0"/>
            <w:wordWrap w:val="0"/>
            <w:overflowPunct/>
            <w:adjustRightInd/>
            <w:snapToGrid w:val="0"/>
            <w:spacing w:line="360" w:lineRule="auto"/>
            <w:ind w:firstLine="0"/>
            <w:jc w:val="left"/>
            <w:rPr>
              <w:rFonts w:ascii="Arial" w:eastAsia="굴림" w:hAnsi="굴림" w:cs="굴림"/>
              <w:b/>
              <w:bCs/>
              <w:color w:val="000000"/>
              <w:spacing w:val="-16"/>
              <w:sz w:val="17"/>
              <w:szCs w:val="17"/>
              <w:lang w:eastAsia="ko-KR"/>
            </w:rPr>
          </w:pPr>
        </w:p>
      </w:tc>
      <w:tc>
        <w:tcPr>
          <w:tcW w:w="567" w:type="dxa"/>
          <w:tcBorders>
            <w:top w:val="single" w:sz="2" w:space="0" w:color="000000"/>
            <w:left w:val="nil"/>
            <w:bottom w:val="nil"/>
            <w:right w:val="nil"/>
          </w:tcBorders>
          <w:tcMar>
            <w:top w:w="0" w:type="dxa"/>
            <w:left w:w="28" w:type="dxa"/>
            <w:bottom w:w="0" w:type="dxa"/>
            <w:right w:w="28" w:type="dxa"/>
          </w:tcMar>
          <w:vAlign w:val="center"/>
          <w:hideMark/>
        </w:tcPr>
        <w:p w:rsidR="00BB1EA9" w:rsidRPr="00BB1EA9" w:rsidRDefault="00BB1EA9" w:rsidP="00BB1EA9">
          <w:pPr>
            <w:widowControl w:val="0"/>
            <w:wordWrap w:val="0"/>
            <w:overflowPunct/>
            <w:adjustRightInd/>
            <w:snapToGrid w:val="0"/>
            <w:spacing w:line="360" w:lineRule="auto"/>
            <w:ind w:firstLine="0"/>
            <w:jc w:val="left"/>
            <w:rPr>
              <w:rFonts w:ascii="Arial" w:eastAsia="굴림" w:hAnsi="굴림" w:cs="굴림"/>
              <w:b/>
              <w:bCs/>
              <w:color w:val="000000"/>
              <w:spacing w:val="-16"/>
              <w:sz w:val="17"/>
              <w:szCs w:val="17"/>
              <w:lang w:eastAsia="ko-KR"/>
            </w:rPr>
          </w:pPr>
        </w:p>
      </w:tc>
      <w:tc>
        <w:tcPr>
          <w:tcW w:w="4535" w:type="dxa"/>
          <w:tcBorders>
            <w:top w:val="single" w:sz="2" w:space="0" w:color="000000"/>
            <w:left w:val="nil"/>
            <w:bottom w:val="nil"/>
            <w:right w:val="nil"/>
          </w:tcBorders>
          <w:tcMar>
            <w:top w:w="0" w:type="dxa"/>
            <w:left w:w="28" w:type="dxa"/>
            <w:bottom w:w="0" w:type="dxa"/>
            <w:right w:w="28" w:type="dxa"/>
          </w:tcMar>
          <w:vAlign w:val="center"/>
          <w:hideMark/>
        </w:tcPr>
        <w:p w:rsidR="00BB1EA9" w:rsidRPr="00BB1EA9" w:rsidRDefault="00BB1EA9" w:rsidP="00BB1EA9">
          <w:pPr>
            <w:widowControl w:val="0"/>
            <w:wordWrap w:val="0"/>
            <w:overflowPunct/>
            <w:adjustRightInd/>
            <w:snapToGrid w:val="0"/>
            <w:spacing w:line="360" w:lineRule="auto"/>
            <w:ind w:firstLine="0"/>
            <w:rPr>
              <w:rFonts w:ascii="-윤명조120" w:eastAsia="굴림" w:hAnsi="굴림" w:cs="굴림"/>
              <w:color w:val="000000"/>
              <w:spacing w:val="-16"/>
              <w:sz w:val="18"/>
              <w:szCs w:val="18"/>
              <w:lang w:eastAsia="ko-KR"/>
            </w:rPr>
          </w:pPr>
        </w:p>
      </w:tc>
    </w:tr>
    <w:tr w:rsidR="00BB1EA9" w:rsidRPr="00BB1EA9" w:rsidTr="00BB1EA9">
      <w:trPr>
        <w:trHeight w:val="1594"/>
      </w:trPr>
      <w:tc>
        <w:tcPr>
          <w:tcW w:w="4535" w:type="dxa"/>
          <w:tcBorders>
            <w:top w:val="nil"/>
            <w:left w:val="nil"/>
            <w:bottom w:val="nil"/>
            <w:right w:val="nil"/>
          </w:tcBorders>
          <w:tcMar>
            <w:top w:w="0" w:type="dxa"/>
            <w:left w:w="28" w:type="dxa"/>
            <w:bottom w:w="0" w:type="dxa"/>
            <w:right w:w="28" w:type="dxa"/>
          </w:tcMar>
          <w:hideMark/>
        </w:tcPr>
        <w:p w:rsidR="00BB1EA9" w:rsidRPr="00BB1EA9" w:rsidRDefault="00BB1EA9" w:rsidP="00BB1EA9">
          <w:pPr>
            <w:widowControl w:val="0"/>
            <w:wordWrap w:val="0"/>
            <w:overflowPunct/>
            <w:adjustRightInd/>
            <w:snapToGrid w:val="0"/>
            <w:spacing w:after="100" w:line="360" w:lineRule="auto"/>
            <w:ind w:firstLine="0"/>
            <w:jc w:val="left"/>
            <w:rPr>
              <w:rFonts w:ascii="Arial" w:eastAsia="굴림" w:hAnsi="굴림" w:cs="굴림"/>
              <w:color w:val="FF0000"/>
              <w:spacing w:val="-4"/>
              <w:sz w:val="17"/>
              <w:szCs w:val="17"/>
              <w:lang w:eastAsia="ko-KR"/>
            </w:rPr>
          </w:pPr>
          <w:r w:rsidRPr="00BB1EA9">
            <w:rPr>
              <w:rFonts w:ascii="Arial" w:eastAsia="-윤명조120" w:hAnsi="Arial" w:cs="Arial"/>
              <w:b/>
              <w:bCs/>
              <w:color w:val="FF0000"/>
              <w:spacing w:val="-4"/>
              <w:sz w:val="17"/>
              <w:szCs w:val="17"/>
              <w:lang w:eastAsia="ko-KR"/>
            </w:rPr>
            <w:t>http://dx.doi.org/10.9728/dcs.2018.19.1.1</w:t>
          </w:r>
          <w:r w:rsidRPr="00BB1EA9">
            <w:rPr>
              <w:rFonts w:ascii="Arial" w:eastAsia="-윤명조120" w:hAnsi="Arial" w:cs="Arial"/>
              <w:color w:val="FF0000"/>
              <w:spacing w:val="-16"/>
              <w:sz w:val="17"/>
              <w:szCs w:val="17"/>
              <w:lang w:eastAsia="ko-KR"/>
            </w:rPr>
            <w:t xml:space="preserve"> </w:t>
          </w:r>
          <w:r w:rsidRPr="00BB1EA9">
            <w:rPr>
              <w:rFonts w:ascii="Arial" w:eastAsia="-윤명조120" w:hAnsi="Arial" w:cs="Arial"/>
              <w:color w:val="FF0000"/>
              <w:spacing w:val="-4"/>
              <w:sz w:val="17"/>
              <w:szCs w:val="17"/>
              <w:lang w:eastAsia="ko-KR"/>
            </w:rPr>
            <w:t>(</w:t>
          </w:r>
          <w:r w:rsidRPr="00BB1EA9">
            <w:rPr>
              <w:rFonts w:ascii="Arial" w:eastAsia="-윤명조120" w:hAnsi="Arial" w:cs="굴림" w:hint="eastAsia"/>
              <w:color w:val="FF0000"/>
              <w:spacing w:val="-16"/>
              <w:sz w:val="17"/>
              <w:szCs w:val="17"/>
              <w:lang w:eastAsia="ko-KR"/>
            </w:rPr>
            <w:t>학회에서작성</w:t>
          </w:r>
          <w:r w:rsidRPr="00BB1EA9">
            <w:rPr>
              <w:rFonts w:ascii="Arial" w:eastAsia="-윤명조120" w:hAnsi="Arial" w:cs="Arial"/>
              <w:color w:val="FF0000"/>
              <w:spacing w:val="-4"/>
              <w:sz w:val="17"/>
              <w:szCs w:val="17"/>
              <w:lang w:eastAsia="ko-KR"/>
            </w:rPr>
            <w:t>)</w:t>
          </w:r>
        </w:p>
        <w:p w:rsidR="00BB1EA9" w:rsidRPr="00547EAB" w:rsidRDefault="00BB1EA9" w:rsidP="00547EAB">
          <w:pPr>
            <w:widowControl w:val="0"/>
            <w:wordWrap w:val="0"/>
            <w:overflowPunct/>
            <w:adjustRightInd/>
            <w:snapToGrid w:val="0"/>
            <w:spacing w:line="264" w:lineRule="auto"/>
            <w:ind w:firstLine="0"/>
            <w:rPr>
              <w:rFonts w:ascii="Arial" w:eastAsia="바탕" w:hAnsi="Arial" w:cs="Arial"/>
              <w:color w:val="000000"/>
              <w:sz w:val="15"/>
              <w:szCs w:val="15"/>
              <w:lang w:eastAsia="ko-KR"/>
            </w:rPr>
          </w:pPr>
          <w:r w:rsidRPr="00BB1EA9">
            <w:rPr>
              <w:rFonts w:ascii="Arial" w:eastAsia="굴림" w:hAnsi="굴림" w:cs="굴림"/>
              <w:noProof/>
              <w:color w:val="000000"/>
              <w:sz w:val="15"/>
              <w:szCs w:val="15"/>
              <w:lang w:eastAsia="ko-KR"/>
            </w:rPr>
            <w:drawing>
              <wp:anchor distT="0" distB="0" distL="114300" distR="114300" simplePos="0" relativeHeight="251658240" behindDoc="0" locked="0" layoutInCell="1" allowOverlap="1">
                <wp:simplePos x="0" y="0"/>
                <wp:positionH relativeFrom="column">
                  <wp:posOffset>0</wp:posOffset>
                </wp:positionH>
                <wp:positionV relativeFrom="line">
                  <wp:posOffset>0</wp:posOffset>
                </wp:positionV>
                <wp:extent cx="791845" cy="258445"/>
                <wp:effectExtent l="0" t="0" r="8255" b="8255"/>
                <wp:wrapSquare wrapText="bothSides"/>
                <wp:docPr id="3" name="그림 3" descr="EMB000043d030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4614152" descr="EMB000043d0300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258445"/>
                        </a:xfrm>
                        <a:prstGeom prst="rect">
                          <a:avLst/>
                        </a:prstGeom>
                        <a:noFill/>
                      </pic:spPr>
                    </pic:pic>
                  </a:graphicData>
                </a:graphic>
                <wp14:sizeRelH relativeFrom="page">
                  <wp14:pctWidth>0</wp14:pctWidth>
                </wp14:sizeRelH>
                <wp14:sizeRelV relativeFrom="page">
                  <wp14:pctHeight>0</wp14:pctHeight>
                </wp14:sizeRelV>
              </wp:anchor>
            </w:drawing>
          </w:r>
          <w:r w:rsidRPr="00BB1EA9">
            <w:rPr>
              <w:rFonts w:ascii="Arial" w:eastAsia="바탕" w:hAnsi="Arial" w:cs="Arial"/>
              <w:color w:val="000000"/>
              <w:sz w:val="15"/>
              <w:szCs w:val="15"/>
              <w:lang w:eastAsia="ko-KR"/>
            </w:rPr>
            <w:t>This is an Open Access article distributed under the terms of the Creative Commons Attribution Non-CommercialLicense(http://creativecommons.org/licenses/by-nc/3.0/) which permits unrestricted non-commercial use, distribution, and reproduction in any medium, provided the original work is properly cited.</w:t>
          </w:r>
        </w:p>
        <w:p w:rsidR="00BB1EA9" w:rsidRPr="00547EAB" w:rsidRDefault="00547EAB" w:rsidP="00547EAB">
          <w:pPr>
            <w:pStyle w:val="ab"/>
            <w:widowControl/>
            <w:rPr>
              <w:rFonts w:ascii="Verdana"/>
              <w:b/>
              <w:bCs/>
              <w:spacing w:val="-4"/>
              <w:sz w:val="96"/>
              <w:szCs w:val="96"/>
            </w:rPr>
          </w:pPr>
          <w:r>
            <w:rPr>
              <w:noProof/>
              <w:sz w:val="20"/>
              <w:szCs w:val="20"/>
            </w:rPr>
            <w:drawing>
              <wp:inline distT="0" distB="0" distL="0" distR="0">
                <wp:extent cx="142875" cy="160734"/>
                <wp:effectExtent l="0" t="0" r="0" b="0"/>
                <wp:docPr id="4" name="그림 4" descr="EMB000043d0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4607888" descr="EMB000043d030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509" cy="170448"/>
                        </a:xfrm>
                        <a:prstGeom prst="rect">
                          <a:avLst/>
                        </a:prstGeom>
                        <a:noFill/>
                        <a:ln>
                          <a:noFill/>
                        </a:ln>
                      </pic:spPr>
                    </pic:pic>
                  </a:graphicData>
                </a:graphic>
              </wp:inline>
            </w:drawing>
          </w:r>
          <w:r w:rsidRPr="00CD723A">
            <w:rPr>
              <w:rFonts w:ascii="Verdana" w:hAnsi="Verdana"/>
              <w:b/>
              <w:bCs/>
              <w:spacing w:val="-4"/>
              <w:sz w:val="22"/>
              <w:szCs w:val="22"/>
            </w:rPr>
            <w:t>JCC</w:t>
          </w:r>
          <w:r>
            <w:rPr>
              <w:rFonts w:ascii="Verdana" w:hAnsi="Verdana"/>
              <w:b/>
              <w:bCs/>
              <w:spacing w:val="-4"/>
              <w:sz w:val="24"/>
              <w:szCs w:val="24"/>
            </w:rPr>
            <w:t xml:space="preserve"> </w:t>
          </w:r>
          <w:r w:rsidR="00BB1EA9" w:rsidRPr="0012041D">
            <w:rPr>
              <w:rFonts w:ascii="굴림" w:hint="eastAsia"/>
              <w:spacing w:val="-4"/>
              <w:sz w:val="16"/>
              <w:szCs w:val="16"/>
            </w:rPr>
            <w:t>ⓒ</w:t>
          </w:r>
          <w:r w:rsidR="00BB1EA9">
            <w:rPr>
              <w:rFonts w:ascii="Verdana" w:hAnsi="Verdana"/>
              <w:spacing w:val="-4"/>
              <w:sz w:val="17"/>
              <w:szCs w:val="17"/>
            </w:rPr>
            <w:t xml:space="preserve"> Journal of Contents Computing</w:t>
          </w:r>
        </w:p>
        <w:p w:rsidR="00BB1EA9" w:rsidRDefault="00BB1EA9" w:rsidP="00547EAB">
          <w:pPr>
            <w:pStyle w:val="ab"/>
            <w:widowControl/>
            <w:wordWrap/>
            <w:spacing w:after="20" w:line="240" w:lineRule="auto"/>
            <w:ind w:firstLineChars="550" w:firstLine="913"/>
            <w:rPr>
              <w:rFonts w:ascii="Arial"/>
              <w:spacing w:val="-16"/>
              <w:sz w:val="17"/>
              <w:szCs w:val="17"/>
            </w:rPr>
          </w:pPr>
          <w:r>
            <w:rPr>
              <w:rFonts w:ascii="Verdana" w:hAnsi="Verdana"/>
              <w:spacing w:val="-4"/>
              <w:sz w:val="17"/>
              <w:szCs w:val="17"/>
            </w:rPr>
            <w:t>Vol. 1, No. 1, pp. 1-6, Dec. 2018</w:t>
          </w:r>
          <w:r>
            <w:rPr>
              <w:rFonts w:ascii="Arial" w:eastAsia="-윤명조120" w:hAnsi="Arial" w:cs="Arial"/>
              <w:spacing w:val="-16"/>
              <w:sz w:val="17"/>
              <w:szCs w:val="17"/>
            </w:rPr>
            <w:t xml:space="preserve"> </w:t>
          </w:r>
        </w:p>
        <w:p w:rsidR="00BB1EA9" w:rsidRPr="00BB1EA9" w:rsidRDefault="00BB1EA9" w:rsidP="00BB1EA9">
          <w:pPr>
            <w:widowControl w:val="0"/>
            <w:wordWrap w:val="0"/>
            <w:overflowPunct/>
            <w:adjustRightInd/>
            <w:snapToGrid w:val="0"/>
            <w:spacing w:line="264" w:lineRule="auto"/>
            <w:ind w:firstLine="0"/>
            <w:rPr>
              <w:rFonts w:ascii="Arial" w:eastAsia="굴림" w:hAnsi="굴림" w:cs="굴림"/>
              <w:color w:val="000000"/>
              <w:sz w:val="15"/>
              <w:szCs w:val="15"/>
              <w:lang w:eastAsia="ko-KR"/>
            </w:rPr>
          </w:pPr>
        </w:p>
      </w:tc>
      <w:tc>
        <w:tcPr>
          <w:tcW w:w="567" w:type="dxa"/>
          <w:tcBorders>
            <w:top w:val="nil"/>
            <w:left w:val="nil"/>
            <w:bottom w:val="nil"/>
            <w:right w:val="nil"/>
          </w:tcBorders>
          <w:tcMar>
            <w:top w:w="0" w:type="dxa"/>
            <w:left w:w="28" w:type="dxa"/>
            <w:bottom w:w="0" w:type="dxa"/>
            <w:right w:w="28" w:type="dxa"/>
          </w:tcMar>
          <w:vAlign w:val="center"/>
          <w:hideMark/>
        </w:tcPr>
        <w:p w:rsidR="00BB1EA9" w:rsidRPr="00BB1EA9" w:rsidRDefault="00BB1EA9" w:rsidP="00BB1EA9">
          <w:pPr>
            <w:widowControl w:val="0"/>
            <w:wordWrap w:val="0"/>
            <w:overflowPunct/>
            <w:adjustRightInd/>
            <w:snapToGrid w:val="0"/>
            <w:spacing w:line="360" w:lineRule="auto"/>
            <w:ind w:firstLine="0"/>
            <w:jc w:val="left"/>
            <w:rPr>
              <w:rFonts w:ascii="Arial" w:eastAsia="굴림" w:hAnsi="굴림" w:cs="굴림"/>
              <w:b/>
              <w:bCs/>
              <w:color w:val="000000"/>
              <w:spacing w:val="-16"/>
              <w:sz w:val="17"/>
              <w:szCs w:val="17"/>
              <w:lang w:eastAsia="ko-KR"/>
            </w:rPr>
          </w:pPr>
        </w:p>
      </w:tc>
      <w:tc>
        <w:tcPr>
          <w:tcW w:w="4535" w:type="dxa"/>
          <w:tcBorders>
            <w:top w:val="nil"/>
            <w:left w:val="nil"/>
            <w:bottom w:val="nil"/>
            <w:right w:val="nil"/>
          </w:tcBorders>
          <w:tcMar>
            <w:top w:w="0" w:type="dxa"/>
            <w:left w:w="28" w:type="dxa"/>
            <w:bottom w:w="0" w:type="dxa"/>
            <w:right w:w="28" w:type="dxa"/>
          </w:tcMar>
          <w:vAlign w:val="center"/>
          <w:hideMark/>
        </w:tcPr>
        <w:p w:rsidR="00BB1EA9" w:rsidRPr="00BB1EA9" w:rsidRDefault="00BB1EA9" w:rsidP="00BB1EA9">
          <w:pPr>
            <w:widowControl w:val="0"/>
            <w:wordWrap w:val="0"/>
            <w:overflowPunct/>
            <w:adjustRightInd/>
            <w:snapToGrid w:val="0"/>
            <w:spacing w:line="336" w:lineRule="auto"/>
            <w:ind w:firstLine="0"/>
            <w:rPr>
              <w:rFonts w:ascii="Arial" w:eastAsia="굴림" w:hAnsi="굴림" w:cs="굴림"/>
              <w:color w:val="000000"/>
              <w:spacing w:val="-4"/>
              <w:sz w:val="17"/>
              <w:szCs w:val="17"/>
              <w:lang w:eastAsia="ko-KR"/>
            </w:rPr>
          </w:pPr>
          <w:r w:rsidRPr="00BB1EA9">
            <w:rPr>
              <w:rFonts w:ascii="Arial" w:eastAsia="-윤명조120" w:hAnsi="Arial" w:cs="Arial"/>
              <w:b/>
              <w:bCs/>
              <w:color w:val="000000"/>
              <w:spacing w:val="-4"/>
              <w:sz w:val="17"/>
              <w:szCs w:val="17"/>
              <w:lang w:eastAsia="ko-KR"/>
            </w:rPr>
            <w:t>Received</w:t>
          </w:r>
          <w:r w:rsidRPr="00BB1EA9">
            <w:rPr>
              <w:rFonts w:ascii="Arial" w:eastAsia="-윤명조120" w:hAnsi="Arial" w:cs="Arial"/>
              <w:color w:val="000000"/>
              <w:spacing w:val="-16"/>
              <w:sz w:val="17"/>
              <w:szCs w:val="17"/>
              <w:lang w:eastAsia="ko-KR"/>
            </w:rPr>
            <w:t xml:space="preserve"> </w:t>
          </w:r>
          <w:r w:rsidRPr="00BB1EA9">
            <w:rPr>
              <w:rFonts w:ascii="Arial" w:eastAsia="-윤명조120" w:hAnsi="Arial" w:cs="Arial"/>
              <w:color w:val="000000"/>
              <w:spacing w:val="-4"/>
              <w:sz w:val="17"/>
              <w:szCs w:val="17"/>
              <w:lang w:eastAsia="ko-KR"/>
            </w:rPr>
            <w:t xml:space="preserve">23 September 2018; </w:t>
          </w:r>
          <w:r w:rsidRPr="00BB1EA9">
            <w:rPr>
              <w:rFonts w:ascii="Arial" w:eastAsia="-윤명조120" w:hAnsi="Arial" w:cs="Arial"/>
              <w:b/>
              <w:bCs/>
              <w:color w:val="000000"/>
              <w:spacing w:val="-4"/>
              <w:sz w:val="17"/>
              <w:szCs w:val="17"/>
              <w:lang w:eastAsia="ko-KR"/>
            </w:rPr>
            <w:t>Revised</w:t>
          </w:r>
          <w:r w:rsidRPr="00BB1EA9">
            <w:rPr>
              <w:rFonts w:ascii="Arial" w:eastAsia="-윤명조120" w:hAnsi="Arial" w:cs="Arial"/>
              <w:color w:val="000000"/>
              <w:spacing w:val="-16"/>
              <w:sz w:val="17"/>
              <w:szCs w:val="17"/>
              <w:lang w:eastAsia="ko-KR"/>
            </w:rPr>
            <w:t xml:space="preserve"> </w:t>
          </w:r>
          <w:r w:rsidRPr="00BB1EA9">
            <w:rPr>
              <w:rFonts w:ascii="Arial" w:eastAsia="-윤명조120" w:hAnsi="Arial" w:cs="Arial"/>
              <w:color w:val="000000"/>
              <w:spacing w:val="-4"/>
              <w:sz w:val="17"/>
              <w:szCs w:val="17"/>
              <w:lang w:eastAsia="ko-KR"/>
            </w:rPr>
            <w:t>22 October 2018</w:t>
          </w:r>
          <w:r>
            <w:rPr>
              <w:rFonts w:ascii="Arial" w:eastAsia="굴림" w:hAnsi="굴림" w:cs="굴림" w:hint="eastAsia"/>
              <w:color w:val="000000"/>
              <w:spacing w:val="-4"/>
              <w:sz w:val="17"/>
              <w:szCs w:val="17"/>
              <w:lang w:eastAsia="ko-KR"/>
            </w:rPr>
            <w:t xml:space="preserve"> </w:t>
          </w:r>
          <w:r w:rsidRPr="00BB1EA9">
            <w:rPr>
              <w:rFonts w:ascii="Arial" w:eastAsia="-윤명조120" w:hAnsi="Arial" w:cs="Arial"/>
              <w:b/>
              <w:bCs/>
              <w:color w:val="FF0000"/>
              <w:spacing w:val="-4"/>
              <w:sz w:val="17"/>
              <w:szCs w:val="17"/>
              <w:lang w:eastAsia="ko-KR"/>
            </w:rPr>
            <w:t>Accepted</w:t>
          </w:r>
          <w:r w:rsidRPr="00BB1EA9">
            <w:rPr>
              <w:rFonts w:ascii="Arial" w:eastAsia="-윤명조120" w:hAnsi="Arial" w:cs="Arial"/>
              <w:color w:val="FF0000"/>
              <w:spacing w:val="-16"/>
              <w:sz w:val="17"/>
              <w:szCs w:val="17"/>
              <w:lang w:eastAsia="ko-KR"/>
            </w:rPr>
            <w:t xml:space="preserve"> </w:t>
          </w:r>
          <w:r w:rsidRPr="00BB1EA9">
            <w:rPr>
              <w:rFonts w:ascii="Arial" w:eastAsia="-윤명조120" w:hAnsi="Arial" w:cs="Arial"/>
              <w:color w:val="FF0000"/>
              <w:spacing w:val="-4"/>
              <w:sz w:val="17"/>
              <w:szCs w:val="17"/>
              <w:lang w:eastAsia="ko-KR"/>
            </w:rPr>
            <w:t>05 November 2018 (</w:t>
          </w:r>
          <w:r w:rsidRPr="00BB1EA9">
            <w:rPr>
              <w:rFonts w:ascii="Arial" w:eastAsia="-윤명조120" w:hAnsi="Arial" w:cs="굴림" w:hint="eastAsia"/>
              <w:color w:val="FF0000"/>
              <w:spacing w:val="-16"/>
              <w:sz w:val="17"/>
              <w:szCs w:val="17"/>
              <w:lang w:eastAsia="ko-KR"/>
            </w:rPr>
            <w:t>학회에서작성</w:t>
          </w:r>
          <w:r w:rsidRPr="00BB1EA9">
            <w:rPr>
              <w:rFonts w:ascii="Arial" w:eastAsia="-윤명조120" w:hAnsi="Arial" w:cs="Arial"/>
              <w:color w:val="FF0000"/>
              <w:spacing w:val="-4"/>
              <w:sz w:val="17"/>
              <w:szCs w:val="17"/>
              <w:lang w:eastAsia="ko-KR"/>
            </w:rPr>
            <w:t>)</w:t>
          </w:r>
        </w:p>
        <w:p w:rsidR="00BB1EA9" w:rsidRPr="00BB1EA9" w:rsidRDefault="00BB1EA9" w:rsidP="00BB1EA9">
          <w:pPr>
            <w:widowControl w:val="0"/>
            <w:wordWrap w:val="0"/>
            <w:overflowPunct/>
            <w:adjustRightInd/>
            <w:snapToGrid w:val="0"/>
            <w:spacing w:after="100" w:line="336" w:lineRule="auto"/>
            <w:ind w:firstLine="0"/>
            <w:rPr>
              <w:rFonts w:ascii="Arial" w:eastAsia="굴림" w:hAnsi="굴림" w:cs="굴림"/>
              <w:b/>
              <w:bCs/>
              <w:color w:val="FF0000"/>
              <w:spacing w:val="-4"/>
              <w:sz w:val="18"/>
              <w:szCs w:val="18"/>
              <w:lang w:eastAsia="ko-KR"/>
            </w:rPr>
          </w:pPr>
          <w:r w:rsidRPr="00BB1EA9">
            <w:rPr>
              <w:rFonts w:ascii="Arial" w:eastAsia="-윤명조120" w:hAnsi="Arial" w:cs="Arial"/>
              <w:b/>
              <w:bCs/>
              <w:color w:val="FF0000"/>
              <w:spacing w:val="-4"/>
              <w:sz w:val="18"/>
              <w:szCs w:val="18"/>
              <w:lang w:eastAsia="ko-KR"/>
            </w:rPr>
            <w:t>*Corresponding Author; Dong-soon Hong</w:t>
          </w:r>
          <w:r w:rsidRPr="00BB1EA9">
            <w:rPr>
              <w:rFonts w:ascii="Arial" w:eastAsia="-윤명조120" w:hAnsi="Arial" w:cs="Arial"/>
              <w:b/>
              <w:bCs/>
              <w:color w:val="FF0000"/>
              <w:spacing w:val="-16"/>
              <w:sz w:val="18"/>
              <w:szCs w:val="18"/>
              <w:lang w:eastAsia="ko-KR"/>
            </w:rPr>
            <w:t xml:space="preserve"> </w:t>
          </w:r>
          <w:r w:rsidRPr="00BB1EA9">
            <w:rPr>
              <w:rFonts w:ascii="Arial" w:eastAsia="-윤명조120" w:hAnsi="Arial" w:cs="Arial"/>
              <w:b/>
              <w:bCs/>
              <w:color w:val="FF0000"/>
              <w:spacing w:val="-4"/>
              <w:sz w:val="18"/>
              <w:szCs w:val="18"/>
              <w:lang w:eastAsia="ko-KR"/>
            </w:rPr>
            <w:t>(</w:t>
          </w:r>
          <w:r w:rsidRPr="00BB1EA9">
            <w:rPr>
              <w:rFonts w:ascii="Arial" w:eastAsia="-윤명조120" w:hAnsi="Arial" w:cs="굴림" w:hint="eastAsia"/>
              <w:b/>
              <w:bCs/>
              <w:color w:val="FF0000"/>
              <w:spacing w:val="-16"/>
              <w:sz w:val="18"/>
              <w:szCs w:val="18"/>
              <w:lang w:eastAsia="ko-KR"/>
            </w:rPr>
            <w:t>교신저자가</w:t>
          </w:r>
          <w:r w:rsidRPr="00BB1EA9">
            <w:rPr>
              <w:rFonts w:ascii="Arial" w:eastAsia="-윤명조120" w:hAnsi="Arial" w:cs="굴림" w:hint="eastAsia"/>
              <w:b/>
              <w:bCs/>
              <w:color w:val="FF0000"/>
              <w:spacing w:val="-16"/>
              <w:sz w:val="18"/>
              <w:szCs w:val="18"/>
              <w:lang w:eastAsia="ko-KR"/>
            </w:rPr>
            <w:t xml:space="preserve"> </w:t>
          </w:r>
          <w:r w:rsidRPr="00BB1EA9">
            <w:rPr>
              <w:rFonts w:ascii="Arial" w:eastAsia="-윤명조120" w:hAnsi="Arial" w:cs="굴림" w:hint="eastAsia"/>
              <w:b/>
              <w:bCs/>
              <w:color w:val="FF0000"/>
              <w:spacing w:val="-16"/>
              <w:sz w:val="18"/>
              <w:szCs w:val="18"/>
              <w:lang w:eastAsia="ko-KR"/>
            </w:rPr>
            <w:t>없는</w:t>
          </w:r>
          <w:r w:rsidRPr="00BB1EA9">
            <w:rPr>
              <w:rFonts w:ascii="Arial" w:eastAsia="-윤명조120" w:hAnsi="Arial" w:cs="굴림" w:hint="eastAsia"/>
              <w:b/>
              <w:bCs/>
              <w:color w:val="FF0000"/>
              <w:spacing w:val="-16"/>
              <w:sz w:val="18"/>
              <w:szCs w:val="18"/>
              <w:lang w:eastAsia="ko-KR"/>
            </w:rPr>
            <w:t xml:space="preserve"> </w:t>
          </w:r>
          <w:r w:rsidRPr="00BB1EA9">
            <w:rPr>
              <w:rFonts w:ascii="Arial" w:eastAsia="-윤명조120" w:hAnsi="Arial" w:cs="굴림" w:hint="eastAsia"/>
              <w:b/>
              <w:bCs/>
              <w:color w:val="FF0000"/>
              <w:spacing w:val="-16"/>
              <w:sz w:val="18"/>
              <w:szCs w:val="18"/>
              <w:lang w:eastAsia="ko-KR"/>
            </w:rPr>
            <w:t>경우</w:t>
          </w:r>
          <w:r w:rsidRPr="00BB1EA9">
            <w:rPr>
              <w:rFonts w:ascii="Arial" w:eastAsia="-윤명조120" w:hAnsi="Arial" w:cs="굴림" w:hint="eastAsia"/>
              <w:b/>
              <w:bCs/>
              <w:color w:val="FF0000"/>
              <w:spacing w:val="-16"/>
              <w:sz w:val="18"/>
              <w:szCs w:val="18"/>
              <w:lang w:eastAsia="ko-KR"/>
            </w:rPr>
            <w:t xml:space="preserve"> </w:t>
          </w:r>
          <w:r w:rsidRPr="00BB1EA9">
            <w:rPr>
              <w:rFonts w:ascii="Arial" w:eastAsia="-윤명조120" w:hAnsi="Arial" w:cs="굴림" w:hint="eastAsia"/>
              <w:b/>
              <w:bCs/>
              <w:color w:val="FF0000"/>
              <w:spacing w:val="-16"/>
              <w:sz w:val="18"/>
              <w:szCs w:val="18"/>
              <w:lang w:eastAsia="ko-KR"/>
            </w:rPr>
            <w:t>제</w:t>
          </w:r>
          <w:r w:rsidRPr="00BB1EA9">
            <w:rPr>
              <w:rFonts w:ascii="Arial" w:eastAsia="-윤명조120" w:hAnsi="Arial" w:cs="Arial"/>
              <w:b/>
              <w:bCs/>
              <w:color w:val="FF0000"/>
              <w:spacing w:val="-4"/>
              <w:sz w:val="18"/>
              <w:szCs w:val="18"/>
              <w:lang w:eastAsia="ko-KR"/>
            </w:rPr>
            <w:t>1</w:t>
          </w:r>
          <w:r w:rsidRPr="00BB1EA9">
            <w:rPr>
              <w:rFonts w:ascii="Arial" w:eastAsia="-윤명조120" w:hAnsi="Arial" w:cs="굴림" w:hint="eastAsia"/>
              <w:b/>
              <w:bCs/>
              <w:color w:val="FF0000"/>
              <w:spacing w:val="-16"/>
              <w:sz w:val="18"/>
              <w:szCs w:val="18"/>
              <w:lang w:eastAsia="ko-KR"/>
            </w:rPr>
            <w:t>저자</w:t>
          </w:r>
          <w:r w:rsidRPr="00BB1EA9">
            <w:rPr>
              <w:rFonts w:ascii="Arial" w:eastAsia="-윤명조120" w:hAnsi="Arial" w:cs="Arial"/>
              <w:b/>
              <w:bCs/>
              <w:color w:val="FF0000"/>
              <w:spacing w:val="-4"/>
              <w:sz w:val="18"/>
              <w:szCs w:val="18"/>
              <w:lang w:eastAsia="ko-KR"/>
            </w:rPr>
            <w:t>)</w:t>
          </w:r>
        </w:p>
        <w:p w:rsidR="00BB1EA9" w:rsidRPr="00BB1EA9" w:rsidRDefault="00BB1EA9" w:rsidP="00BB1EA9">
          <w:pPr>
            <w:widowControl w:val="0"/>
            <w:wordWrap w:val="0"/>
            <w:overflowPunct/>
            <w:adjustRightInd/>
            <w:snapToGrid w:val="0"/>
            <w:spacing w:line="336" w:lineRule="auto"/>
            <w:ind w:firstLine="0"/>
            <w:rPr>
              <w:rFonts w:ascii="Arial" w:eastAsia="굴림" w:hAnsi="굴림" w:cs="굴림"/>
              <w:color w:val="000000"/>
              <w:spacing w:val="-4"/>
              <w:sz w:val="17"/>
              <w:szCs w:val="17"/>
              <w:lang w:eastAsia="ko-KR"/>
            </w:rPr>
          </w:pPr>
          <w:r w:rsidRPr="00BB1EA9">
            <w:rPr>
              <w:rFonts w:ascii="Arial" w:eastAsia="-윤명조120" w:hAnsi="Arial" w:cs="Arial"/>
              <w:b/>
              <w:bCs/>
              <w:color w:val="000000"/>
              <w:spacing w:val="-4"/>
              <w:sz w:val="17"/>
              <w:szCs w:val="17"/>
              <w:lang w:eastAsia="ko-KR"/>
            </w:rPr>
            <w:t>Tel:</w:t>
          </w:r>
          <w:r w:rsidRPr="00BB1EA9">
            <w:rPr>
              <w:rFonts w:ascii="Arial" w:eastAsia="-윤명조120" w:hAnsi="Arial" w:cs="Arial"/>
              <w:color w:val="000000"/>
              <w:spacing w:val="-16"/>
              <w:sz w:val="17"/>
              <w:szCs w:val="17"/>
              <w:lang w:eastAsia="ko-KR"/>
            </w:rPr>
            <w:t xml:space="preserve"> </w:t>
          </w:r>
          <w:r w:rsidRPr="00BB1EA9">
            <w:rPr>
              <w:rFonts w:ascii="Arial" w:eastAsia="-윤명조120" w:hAnsi="Arial" w:cs="Arial"/>
              <w:color w:val="000000"/>
              <w:spacing w:val="-4"/>
              <w:sz w:val="17"/>
              <w:szCs w:val="17"/>
              <w:lang w:eastAsia="ko-KR"/>
            </w:rPr>
            <w:t>+82-02-2275-4435</w:t>
          </w:r>
        </w:p>
        <w:p w:rsidR="00BB1EA9" w:rsidRPr="00BB1EA9" w:rsidRDefault="00BB1EA9" w:rsidP="00BB1EA9">
          <w:pPr>
            <w:widowControl w:val="0"/>
            <w:wordWrap w:val="0"/>
            <w:overflowPunct/>
            <w:adjustRightInd/>
            <w:snapToGrid w:val="0"/>
            <w:spacing w:line="336" w:lineRule="auto"/>
            <w:ind w:firstLine="0"/>
            <w:rPr>
              <w:rFonts w:ascii="Arial" w:eastAsia="굴림" w:hAnsi="굴림" w:cs="굴림"/>
              <w:color w:val="000000"/>
              <w:spacing w:val="-4"/>
              <w:sz w:val="17"/>
              <w:szCs w:val="17"/>
              <w:lang w:eastAsia="ko-KR"/>
            </w:rPr>
          </w:pPr>
          <w:r w:rsidRPr="00BB1EA9">
            <w:rPr>
              <w:rFonts w:ascii="Arial" w:eastAsia="-윤명조120" w:hAnsi="Arial" w:cs="Arial"/>
              <w:b/>
              <w:bCs/>
              <w:color w:val="000000"/>
              <w:spacing w:val="-4"/>
              <w:sz w:val="17"/>
              <w:szCs w:val="17"/>
              <w:lang w:eastAsia="ko-KR"/>
            </w:rPr>
            <w:t>E-mail:</w:t>
          </w:r>
          <w:r w:rsidRPr="00BB1EA9">
            <w:rPr>
              <w:rFonts w:ascii="Arial" w:eastAsia="-윤명조120" w:hAnsi="Arial" w:cs="Arial"/>
              <w:color w:val="000000"/>
              <w:spacing w:val="-16"/>
              <w:sz w:val="17"/>
              <w:szCs w:val="17"/>
              <w:lang w:eastAsia="ko-KR"/>
            </w:rPr>
            <w:t xml:space="preserve"> </w:t>
          </w:r>
          <w:r>
            <w:rPr>
              <w:rFonts w:ascii="Arial" w:eastAsia="-윤명조120" w:hAnsi="Arial" w:cs="Arial"/>
              <w:color w:val="000000"/>
              <w:spacing w:val="-4"/>
              <w:sz w:val="17"/>
              <w:szCs w:val="17"/>
              <w:lang w:eastAsia="ko-KR"/>
            </w:rPr>
            <w:t>dcs@dcs.or.kr</w:t>
          </w:r>
        </w:p>
      </w:tc>
    </w:tr>
  </w:tbl>
  <w:p w:rsidR="00BB1EA9" w:rsidRPr="00BB1EA9" w:rsidRDefault="00BB1EA9" w:rsidP="00BB1EA9">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3D4" w:rsidRDefault="001B33D4">
      <w:pPr>
        <w:pStyle w:val="p1a"/>
      </w:pPr>
      <w:r>
        <w:separator/>
      </w:r>
    </w:p>
  </w:footnote>
  <w:footnote w:type="continuationSeparator" w:id="0">
    <w:p w:rsidR="001B33D4" w:rsidRDefault="001B33D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0BB" w:rsidRDefault="007C60BB" w:rsidP="00AD52A6">
    <w:pPr>
      <w:pStyle w:val="Runninghead-left"/>
      <w:tabs>
        <w:tab w:val="clear" w:pos="680"/>
        <w:tab w:val="clear" w:pos="6237"/>
        <w:tab w:val="clear" w:pos="6917"/>
        <w:tab w:val="right" w:pos="6634"/>
      </w:tabs>
    </w:pPr>
    <w:r>
      <w:fldChar w:fldCharType="begin"/>
    </w:r>
    <w:r>
      <w:instrText xml:space="preserve"> PAGE  \* MERGEFORMAT </w:instrText>
    </w:r>
    <w:r>
      <w:fldChar w:fldCharType="separate"/>
    </w:r>
    <w:r w:rsidR="00D217CF">
      <w:rPr>
        <w:noProof/>
      </w:rPr>
      <w:t>10</w:t>
    </w:r>
    <w:r>
      <w:fldChar w:fldCharType="end"/>
    </w:r>
    <w:r>
      <w:t xml:space="preserve"> </w:t>
    </w:r>
    <w:r w:rsidR="00AD52A6">
      <w:tab/>
      <w:t>Names of the authors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0BB" w:rsidRDefault="00AD52A6" w:rsidP="00AD52A6">
    <w:pPr>
      <w:pStyle w:val="Runninghead-right"/>
      <w:tabs>
        <w:tab w:val="clear" w:pos="680"/>
        <w:tab w:val="clear" w:pos="6237"/>
        <w:tab w:val="clear" w:pos="6917"/>
        <w:tab w:val="right" w:pos="6633"/>
      </w:tabs>
      <w:jc w:val="left"/>
    </w:pPr>
    <w:r>
      <w:t>Title of your paper</w:t>
    </w:r>
    <w:r>
      <w:tab/>
    </w:r>
    <w:r w:rsidR="007C60BB">
      <w:fldChar w:fldCharType="begin"/>
    </w:r>
    <w:r w:rsidR="007C60BB">
      <w:instrText xml:space="preserve"> PAGE  \* MERGEFORMAT </w:instrText>
    </w:r>
    <w:r w:rsidR="007C60BB">
      <w:fldChar w:fldCharType="separate"/>
    </w:r>
    <w:r w:rsidR="00D217CF">
      <w:rPr>
        <w:noProof/>
      </w:rPr>
      <w:t>9</w:t>
    </w:r>
    <w:r w:rsidR="007C60BB">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09507DD0"/>
    <w:multiLevelType w:val="hybridMultilevel"/>
    <w:tmpl w:val="F6F0FFC0"/>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F1C5E63"/>
    <w:multiLevelType w:val="hybridMultilevel"/>
    <w:tmpl w:val="25185F58"/>
    <w:lvl w:ilvl="0" w:tplc="85860B7E">
      <w:start w:val="2"/>
      <w:numFmt w:val="decimal"/>
      <w:lvlText w:val="%1"/>
      <w:lvlJc w:val="left"/>
      <w:pPr>
        <w:tabs>
          <w:tab w:val="num" w:pos="450"/>
        </w:tabs>
        <w:ind w:left="450" w:hanging="45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043D1E"/>
    <w:multiLevelType w:val="hybridMultilevel"/>
    <w:tmpl w:val="A5FE9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8"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2CA544A"/>
    <w:multiLevelType w:val="singleLevel"/>
    <w:tmpl w:val="AED6D67E"/>
    <w:lvl w:ilvl="0">
      <w:start w:val="1"/>
      <w:numFmt w:val="decimal"/>
      <w:pStyle w:val="affiliation"/>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15:restartNumberingAfterBreak="0">
    <w:nsid w:val="59B1239E"/>
    <w:multiLevelType w:val="hybridMultilevel"/>
    <w:tmpl w:val="B3ECE97C"/>
    <w:lvl w:ilvl="0" w:tplc="C4602326">
      <w:start w:val="1"/>
      <w:numFmt w:val="upperLetter"/>
      <w:lvlText w:val="%1."/>
      <w:lvlJc w:val="left"/>
      <w:pPr>
        <w:ind w:left="720" w:hanging="360"/>
      </w:pPr>
      <w:rPr>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6C402C58"/>
    <w:multiLevelType w:val="hybridMultilevel"/>
    <w:tmpl w:val="7F182766"/>
    <w:lvl w:ilvl="0" w:tplc="CA00032A">
      <w:start w:val="1"/>
      <w:numFmt w:val="decimal"/>
      <w:pStyle w:val="figurecaption"/>
      <w:lvlText w:val="Fig. %1."/>
      <w:lvlJc w:val="left"/>
      <w:pPr>
        <w:ind w:left="5464" w:hanging="360"/>
      </w:pPr>
      <w:rPr>
        <w:rFonts w:ascii="Times" w:hAnsi="Times" w:cs="Times" w:hint="default"/>
        <w:b/>
        <w:bCs/>
        <w:i w:val="0"/>
        <w:iCs w:val="0"/>
        <w:color w:val="auto"/>
        <w:sz w:val="17"/>
        <w:szCs w:val="17"/>
      </w:rPr>
    </w:lvl>
    <w:lvl w:ilvl="1" w:tplc="04090019">
      <w:start w:val="1"/>
      <w:numFmt w:val="lowerLetter"/>
      <w:lvlText w:val="%2."/>
      <w:lvlJc w:val="left"/>
      <w:pPr>
        <w:tabs>
          <w:tab w:val="num" w:pos="6544"/>
        </w:tabs>
        <w:ind w:left="6544" w:hanging="360"/>
      </w:pPr>
      <w:rPr>
        <w:rFonts w:cs="Times New Roman"/>
      </w:rPr>
    </w:lvl>
    <w:lvl w:ilvl="2" w:tplc="0409001B">
      <w:start w:val="1"/>
      <w:numFmt w:val="lowerRoman"/>
      <w:lvlText w:val="%3."/>
      <w:lvlJc w:val="right"/>
      <w:pPr>
        <w:tabs>
          <w:tab w:val="num" w:pos="7264"/>
        </w:tabs>
        <w:ind w:left="7264" w:hanging="180"/>
      </w:pPr>
      <w:rPr>
        <w:rFonts w:cs="Times New Roman"/>
      </w:rPr>
    </w:lvl>
    <w:lvl w:ilvl="3" w:tplc="0409000F">
      <w:start w:val="1"/>
      <w:numFmt w:val="decimal"/>
      <w:lvlText w:val="%4."/>
      <w:lvlJc w:val="left"/>
      <w:pPr>
        <w:tabs>
          <w:tab w:val="num" w:pos="7984"/>
        </w:tabs>
        <w:ind w:left="7984" w:hanging="360"/>
      </w:pPr>
      <w:rPr>
        <w:rFonts w:cs="Times New Roman"/>
      </w:rPr>
    </w:lvl>
    <w:lvl w:ilvl="4" w:tplc="04090019">
      <w:start w:val="1"/>
      <w:numFmt w:val="lowerLetter"/>
      <w:lvlText w:val="%5."/>
      <w:lvlJc w:val="left"/>
      <w:pPr>
        <w:tabs>
          <w:tab w:val="num" w:pos="8704"/>
        </w:tabs>
        <w:ind w:left="8704" w:hanging="360"/>
      </w:pPr>
      <w:rPr>
        <w:rFonts w:cs="Times New Roman"/>
      </w:rPr>
    </w:lvl>
    <w:lvl w:ilvl="5" w:tplc="0409001B">
      <w:start w:val="1"/>
      <w:numFmt w:val="lowerRoman"/>
      <w:lvlText w:val="%6."/>
      <w:lvlJc w:val="right"/>
      <w:pPr>
        <w:tabs>
          <w:tab w:val="num" w:pos="9424"/>
        </w:tabs>
        <w:ind w:left="9424" w:hanging="180"/>
      </w:pPr>
      <w:rPr>
        <w:rFonts w:cs="Times New Roman"/>
      </w:rPr>
    </w:lvl>
    <w:lvl w:ilvl="6" w:tplc="0409000F">
      <w:start w:val="1"/>
      <w:numFmt w:val="decimal"/>
      <w:lvlText w:val="%7."/>
      <w:lvlJc w:val="left"/>
      <w:pPr>
        <w:tabs>
          <w:tab w:val="num" w:pos="10144"/>
        </w:tabs>
        <w:ind w:left="10144" w:hanging="360"/>
      </w:pPr>
      <w:rPr>
        <w:rFonts w:cs="Times New Roman"/>
      </w:rPr>
    </w:lvl>
    <w:lvl w:ilvl="7" w:tplc="04090019">
      <w:start w:val="1"/>
      <w:numFmt w:val="lowerLetter"/>
      <w:lvlText w:val="%8."/>
      <w:lvlJc w:val="left"/>
      <w:pPr>
        <w:tabs>
          <w:tab w:val="num" w:pos="10864"/>
        </w:tabs>
        <w:ind w:left="10864" w:hanging="360"/>
      </w:pPr>
      <w:rPr>
        <w:rFonts w:cs="Times New Roman"/>
      </w:rPr>
    </w:lvl>
    <w:lvl w:ilvl="8" w:tplc="0409001B">
      <w:start w:val="1"/>
      <w:numFmt w:val="lowerRoman"/>
      <w:lvlText w:val="%9."/>
      <w:lvlJc w:val="right"/>
      <w:pPr>
        <w:tabs>
          <w:tab w:val="num" w:pos="11584"/>
        </w:tabs>
        <w:ind w:left="11584" w:hanging="180"/>
      </w:pPr>
      <w:rPr>
        <w:rFonts w:cs="Times New Roman"/>
      </w:rPr>
    </w:lvl>
  </w:abstractNum>
  <w:abstractNum w:abstractNumId="12"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13"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12"/>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4"/>
  </w:num>
  <w:num w:numId="7">
    <w:abstractNumId w:val="13"/>
  </w:num>
  <w:num w:numId="8">
    <w:abstractNumId w:val="7"/>
  </w:num>
  <w:num w:numId="9">
    <w:abstractNumId w:val="4"/>
  </w:num>
  <w:num w:numId="10">
    <w:abstractNumId w:val="13"/>
  </w:num>
  <w:num w:numId="11">
    <w:abstractNumId w:val="8"/>
  </w:num>
  <w:num w:numId="12">
    <w:abstractNumId w:val="0"/>
  </w:num>
  <w:num w:numId="13">
    <w:abstractNumId w:val="8"/>
  </w:num>
  <w:num w:numId="14">
    <w:abstractNumId w:val="0"/>
  </w:num>
  <w:num w:numId="15">
    <w:abstractNumId w:val="0"/>
  </w:num>
  <w:num w:numId="16">
    <w:abstractNumId w:val="8"/>
  </w:num>
  <w:num w:numId="17">
    <w:abstractNumId w:val="0"/>
  </w:num>
  <w:num w:numId="18">
    <w:abstractNumId w:val="0"/>
  </w:num>
  <w:num w:numId="19">
    <w:abstractNumId w:val="13"/>
  </w:num>
  <w:num w:numId="20">
    <w:abstractNumId w:val="13"/>
  </w:num>
  <w:num w:numId="21">
    <w:abstractNumId w:val="13"/>
  </w:num>
  <w:num w:numId="22">
    <w:abstractNumId w:val="5"/>
  </w:num>
  <w:num w:numId="23">
    <w:abstractNumId w:val="5"/>
  </w:num>
  <w:num w:numId="24">
    <w:abstractNumId w:val="5"/>
  </w:num>
  <w:num w:numId="25">
    <w:abstractNumId w:val="5"/>
  </w:num>
  <w:num w:numId="26">
    <w:abstractNumId w:val="3"/>
  </w:num>
  <w:num w:numId="27">
    <w:abstractNumId w:val="6"/>
  </w:num>
  <w:num w:numId="28">
    <w:abstractNumId w:val="10"/>
  </w:num>
  <w:num w:numId="29">
    <w:abstractNumId w:val="11"/>
  </w:num>
  <w:num w:numId="30">
    <w:abstractNumId w:val="2"/>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mirrorMargin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C13"/>
    <w:rsid w:val="00005F1B"/>
    <w:rsid w:val="00025E83"/>
    <w:rsid w:val="00044A53"/>
    <w:rsid w:val="000A7DEA"/>
    <w:rsid w:val="000E0820"/>
    <w:rsid w:val="000E252A"/>
    <w:rsid w:val="000F128A"/>
    <w:rsid w:val="000F2529"/>
    <w:rsid w:val="00103A73"/>
    <w:rsid w:val="0012041D"/>
    <w:rsid w:val="00126314"/>
    <w:rsid w:val="00186B2F"/>
    <w:rsid w:val="001B33D4"/>
    <w:rsid w:val="001B5AA2"/>
    <w:rsid w:val="001D0B49"/>
    <w:rsid w:val="001D45E1"/>
    <w:rsid w:val="001D73DE"/>
    <w:rsid w:val="001F14AB"/>
    <w:rsid w:val="001F2177"/>
    <w:rsid w:val="00225953"/>
    <w:rsid w:val="00226F60"/>
    <w:rsid w:val="002358E2"/>
    <w:rsid w:val="00236209"/>
    <w:rsid w:val="00256F88"/>
    <w:rsid w:val="002C3D4D"/>
    <w:rsid w:val="002C7953"/>
    <w:rsid w:val="002D6543"/>
    <w:rsid w:val="002F2934"/>
    <w:rsid w:val="00330B91"/>
    <w:rsid w:val="00360E7F"/>
    <w:rsid w:val="0037256E"/>
    <w:rsid w:val="00395E72"/>
    <w:rsid w:val="003C43B7"/>
    <w:rsid w:val="00401C13"/>
    <w:rsid w:val="00405E55"/>
    <w:rsid w:val="00410267"/>
    <w:rsid w:val="00411BD5"/>
    <w:rsid w:val="00422C5A"/>
    <w:rsid w:val="004552DA"/>
    <w:rsid w:val="0046154C"/>
    <w:rsid w:val="00485926"/>
    <w:rsid w:val="00493C8D"/>
    <w:rsid w:val="004F12B1"/>
    <w:rsid w:val="004F61AC"/>
    <w:rsid w:val="00513BE4"/>
    <w:rsid w:val="00544A38"/>
    <w:rsid w:val="00547EAB"/>
    <w:rsid w:val="00583E41"/>
    <w:rsid w:val="00594390"/>
    <w:rsid w:val="005B013E"/>
    <w:rsid w:val="005F2F43"/>
    <w:rsid w:val="006139F1"/>
    <w:rsid w:val="00654688"/>
    <w:rsid w:val="006620E7"/>
    <w:rsid w:val="00680383"/>
    <w:rsid w:val="006829A3"/>
    <w:rsid w:val="00687E87"/>
    <w:rsid w:val="006A4D84"/>
    <w:rsid w:val="006A574A"/>
    <w:rsid w:val="006D6414"/>
    <w:rsid w:val="006E1F78"/>
    <w:rsid w:val="006E3B89"/>
    <w:rsid w:val="006E6876"/>
    <w:rsid w:val="006E723D"/>
    <w:rsid w:val="00702919"/>
    <w:rsid w:val="00722F8A"/>
    <w:rsid w:val="00723352"/>
    <w:rsid w:val="00741269"/>
    <w:rsid w:val="00756D95"/>
    <w:rsid w:val="00772802"/>
    <w:rsid w:val="00772BBE"/>
    <w:rsid w:val="0078590F"/>
    <w:rsid w:val="00791BDF"/>
    <w:rsid w:val="00795225"/>
    <w:rsid w:val="007A1940"/>
    <w:rsid w:val="007A2AD6"/>
    <w:rsid w:val="007A66D7"/>
    <w:rsid w:val="007B7EBC"/>
    <w:rsid w:val="007B7F1B"/>
    <w:rsid w:val="007C60BB"/>
    <w:rsid w:val="007D4286"/>
    <w:rsid w:val="007E5456"/>
    <w:rsid w:val="00853571"/>
    <w:rsid w:val="008603F5"/>
    <w:rsid w:val="008662CD"/>
    <w:rsid w:val="008C0390"/>
    <w:rsid w:val="008E2B14"/>
    <w:rsid w:val="008E3E38"/>
    <w:rsid w:val="0090334B"/>
    <w:rsid w:val="0091061C"/>
    <w:rsid w:val="00954D64"/>
    <w:rsid w:val="00967E43"/>
    <w:rsid w:val="00972043"/>
    <w:rsid w:val="00976926"/>
    <w:rsid w:val="00981089"/>
    <w:rsid w:val="009960F7"/>
    <w:rsid w:val="009A5235"/>
    <w:rsid w:val="009B01ED"/>
    <w:rsid w:val="009C3A97"/>
    <w:rsid w:val="009D04DB"/>
    <w:rsid w:val="00A1344F"/>
    <w:rsid w:val="00A53CE5"/>
    <w:rsid w:val="00A7006D"/>
    <w:rsid w:val="00A72563"/>
    <w:rsid w:val="00A86683"/>
    <w:rsid w:val="00A923C8"/>
    <w:rsid w:val="00AC078B"/>
    <w:rsid w:val="00AC38BA"/>
    <w:rsid w:val="00AD52A6"/>
    <w:rsid w:val="00B065E8"/>
    <w:rsid w:val="00B44772"/>
    <w:rsid w:val="00B5108A"/>
    <w:rsid w:val="00B5459D"/>
    <w:rsid w:val="00B61139"/>
    <w:rsid w:val="00B97ED3"/>
    <w:rsid w:val="00BB1EA9"/>
    <w:rsid w:val="00BD3DBF"/>
    <w:rsid w:val="00BF2C5E"/>
    <w:rsid w:val="00C04956"/>
    <w:rsid w:val="00C1497D"/>
    <w:rsid w:val="00C22245"/>
    <w:rsid w:val="00C33990"/>
    <w:rsid w:val="00C45B64"/>
    <w:rsid w:val="00C60710"/>
    <w:rsid w:val="00C67B1F"/>
    <w:rsid w:val="00C7344F"/>
    <w:rsid w:val="00C903DE"/>
    <w:rsid w:val="00C921ED"/>
    <w:rsid w:val="00C9597D"/>
    <w:rsid w:val="00CA217F"/>
    <w:rsid w:val="00CC0309"/>
    <w:rsid w:val="00CD548C"/>
    <w:rsid w:val="00CD63DD"/>
    <w:rsid w:val="00CD723A"/>
    <w:rsid w:val="00D217CF"/>
    <w:rsid w:val="00D27CCD"/>
    <w:rsid w:val="00D449A0"/>
    <w:rsid w:val="00D4758B"/>
    <w:rsid w:val="00D52D3D"/>
    <w:rsid w:val="00D60116"/>
    <w:rsid w:val="00D648B7"/>
    <w:rsid w:val="00D71C89"/>
    <w:rsid w:val="00D820C8"/>
    <w:rsid w:val="00DA4E6A"/>
    <w:rsid w:val="00DB6263"/>
    <w:rsid w:val="00DC05FD"/>
    <w:rsid w:val="00DC418E"/>
    <w:rsid w:val="00DC4648"/>
    <w:rsid w:val="00DC7B81"/>
    <w:rsid w:val="00DD6A5D"/>
    <w:rsid w:val="00E017A7"/>
    <w:rsid w:val="00E07AE8"/>
    <w:rsid w:val="00E123DA"/>
    <w:rsid w:val="00E34E5A"/>
    <w:rsid w:val="00E359E3"/>
    <w:rsid w:val="00E35DEA"/>
    <w:rsid w:val="00E36B3D"/>
    <w:rsid w:val="00E971C8"/>
    <w:rsid w:val="00EA44D1"/>
    <w:rsid w:val="00EB6306"/>
    <w:rsid w:val="00ED6CDE"/>
    <w:rsid w:val="00EE5CCD"/>
    <w:rsid w:val="00F04559"/>
    <w:rsid w:val="00F06CB1"/>
    <w:rsid w:val="00F11A55"/>
    <w:rsid w:val="00F13073"/>
    <w:rsid w:val="00F716C4"/>
    <w:rsid w:val="00F75922"/>
    <w:rsid w:val="00F843DC"/>
    <w:rsid w:val="00FF4F5C"/>
  </w:rsids>
  <m:mathPr>
    <m:mathFont m:val="Cambria Math"/>
    <m:brkBin m:val="before"/>
    <m:brkBinSub m:val="--"/>
    <m:smallFrac m:val="0"/>
    <m:dispDef/>
    <m:lMargin m:val="0"/>
    <m:rMargin m:val="0"/>
    <m:defJc m:val="centerGroup"/>
    <m:wrapIndent m:val="1440"/>
    <m:intLim m:val="subSup"/>
    <m:naryLim m:val="undOvr"/>
  </m:mathPr>
  <w:themeFontLang w:val="en-US" w:eastAsia="ko-KR"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70B358"/>
  <w15:chartTrackingRefBased/>
  <w15:docId w15:val="{ABF4142A-C124-41A1-924E-6815C928E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6543"/>
    <w:pPr>
      <w:overflowPunct w:val="0"/>
      <w:autoSpaceDE w:val="0"/>
      <w:autoSpaceDN w:val="0"/>
      <w:adjustRightInd w:val="0"/>
      <w:spacing w:line="240" w:lineRule="atLeast"/>
      <w:ind w:firstLine="238"/>
      <w:jc w:val="both"/>
      <w:textAlignment w:val="baseline"/>
    </w:pPr>
    <w:rPr>
      <w:rFonts w:ascii="Times" w:hAnsi="Times"/>
      <w:lang w:eastAsia="de-DE"/>
    </w:rPr>
  </w:style>
  <w:style w:type="paragraph" w:styleId="1">
    <w:name w:val="heading 1"/>
    <w:basedOn w:val="a"/>
    <w:next w:val="a"/>
    <w:qFormat/>
    <w:pPr>
      <w:keepNext/>
      <w:spacing w:after="240"/>
      <w:outlineLvl w:val="0"/>
    </w:pPr>
    <w:rPr>
      <w:rFonts w:ascii="Arial" w:hAnsi="Arial"/>
      <w:b/>
      <w:bCs/>
      <w:sz w:val="28"/>
      <w:szCs w:val="24"/>
    </w:rPr>
  </w:style>
  <w:style w:type="paragraph" w:styleId="2">
    <w:name w:val="heading 2"/>
    <w:basedOn w:val="a"/>
    <w:next w:val="a"/>
    <w:qFormat/>
    <w:pPr>
      <w:keepNext/>
      <w:spacing w:before="240" w:after="120"/>
      <w:outlineLvl w:val="1"/>
    </w:pPr>
    <w:rPr>
      <w:rFonts w:ascii="Arial" w:hAnsi="Arial"/>
      <w:b/>
    </w:rPr>
  </w:style>
  <w:style w:type="paragraph" w:styleId="3">
    <w:name w:val="heading 3"/>
    <w:basedOn w:val="a"/>
    <w:next w:val="a"/>
    <w:qFormat/>
    <w:pPr>
      <w:keepNext/>
      <w:spacing w:before="180" w:after="120"/>
      <w:outlineLvl w:val="2"/>
    </w:pPr>
    <w:rPr>
      <w:rFonts w:ascii="Arial" w:hAnsi="Arial" w:cs="Arial"/>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536"/>
        <w:tab w:val="right" w:pos="9072"/>
      </w:tabs>
    </w:pPr>
  </w:style>
  <w:style w:type="paragraph" w:styleId="a4">
    <w:name w:val="footer"/>
    <w:basedOn w:val="a"/>
    <w:link w:val="Char"/>
    <w:uiPriority w:val="99"/>
    <w:pPr>
      <w:tabs>
        <w:tab w:val="center" w:pos="4536"/>
        <w:tab w:val="right" w:pos="9072"/>
      </w:tabs>
    </w:pPr>
  </w:style>
  <w:style w:type="character" w:styleId="a5">
    <w:name w:val="page number"/>
    <w:basedOn w:val="a0"/>
    <w:rPr>
      <w:sz w:val="20"/>
    </w:rPr>
  </w:style>
  <w:style w:type="paragraph" w:customStyle="1" w:styleId="Runninghead-left">
    <w:name w:val="Running head - left"/>
    <w:basedOn w:val="a"/>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a"/>
    <w:next w:val="a"/>
    <w:rsid w:val="00583E41"/>
    <w:pPr>
      <w:suppressAutoHyphens/>
      <w:spacing w:before="480" w:after="220"/>
      <w:ind w:firstLine="0"/>
      <w:jc w:val="left"/>
    </w:pPr>
    <w:rPr>
      <w:b/>
    </w:rPr>
  </w:style>
  <w:style w:type="paragraph" w:customStyle="1" w:styleId="table">
    <w:name w:val="table"/>
    <w:basedOn w:val="a"/>
    <w:rsid w:val="00D52D3D"/>
    <w:pPr>
      <w:spacing w:before="60" w:line="200" w:lineRule="atLeast"/>
      <w:ind w:firstLine="0"/>
      <w:jc w:val="left"/>
    </w:pPr>
    <w:rPr>
      <w:sz w:val="17"/>
      <w:szCs w:val="18"/>
    </w:rPr>
  </w:style>
  <w:style w:type="paragraph" w:customStyle="1" w:styleId="equation">
    <w:name w:val="equation"/>
    <w:basedOn w:val="a"/>
    <w:next w:val="a"/>
    <w:rsid w:val="00B97ED3"/>
    <w:pPr>
      <w:tabs>
        <w:tab w:val="center" w:pos="3204"/>
        <w:tab w:val="right" w:pos="6634"/>
      </w:tabs>
      <w:spacing w:before="240" w:after="240"/>
      <w:ind w:firstLine="0"/>
      <w:jc w:val="left"/>
    </w:pPr>
  </w:style>
  <w:style w:type="paragraph" w:customStyle="1" w:styleId="figlegend">
    <w:name w:val="figlegend"/>
    <w:basedOn w:val="a"/>
    <w:next w:val="a"/>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a"/>
    <w:next w:val="a"/>
    <w:pPr>
      <w:ind w:firstLine="0"/>
    </w:pPr>
  </w:style>
  <w:style w:type="character" w:styleId="a6">
    <w:name w:val="footnote reference"/>
    <w:basedOn w:val="a0"/>
    <w:semiHidden/>
    <w:rPr>
      <w:position w:val="6"/>
      <w:sz w:val="12"/>
      <w:vertAlign w:val="baseline"/>
    </w:rPr>
  </w:style>
  <w:style w:type="paragraph" w:customStyle="1" w:styleId="heading1">
    <w:name w:val="heading1"/>
    <w:basedOn w:val="a"/>
    <w:next w:val="p1a"/>
    <w:rsid w:val="00005F1B"/>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p1a"/>
    <w:rsid w:val="00005F1B"/>
    <w:pPr>
      <w:tabs>
        <w:tab w:val="left" w:pos="510"/>
      </w:tabs>
    </w:pPr>
    <w:rPr>
      <w:i/>
    </w:rPr>
  </w:style>
  <w:style w:type="paragraph" w:customStyle="1" w:styleId="heading3">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style>
  <w:style w:type="paragraph" w:customStyle="1" w:styleId="BulletItem">
    <w:name w:val="Bullet Item"/>
    <w:basedOn w:val="a"/>
    <w:rsid w:val="00EA44D1"/>
    <w:pPr>
      <w:numPr>
        <w:numId w:val="25"/>
      </w:numPr>
      <w:spacing w:before="120" w:after="120"/>
      <w:contextualSpacing/>
    </w:pPr>
  </w:style>
  <w:style w:type="paragraph" w:customStyle="1" w:styleId="petit">
    <w:name w:val="petit"/>
    <w:basedOn w:val="a"/>
    <w:rsid w:val="00D27CCD"/>
    <w:pPr>
      <w:spacing w:before="120" w:after="120" w:line="200" w:lineRule="atLeast"/>
    </w:pPr>
    <w:rPr>
      <w:sz w:val="17"/>
    </w:rPr>
  </w:style>
  <w:style w:type="paragraph" w:customStyle="1" w:styleId="reference">
    <w:name w:val="reference"/>
    <w:basedOn w:val="a"/>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a"/>
    <w:next w:val="a"/>
    <w:rsid w:val="00D52D3D"/>
    <w:pPr>
      <w:keepNext/>
      <w:keepLines/>
      <w:spacing w:before="240" w:after="120" w:line="200" w:lineRule="atLeast"/>
      <w:ind w:firstLine="0"/>
    </w:pPr>
    <w:rPr>
      <w:sz w:val="17"/>
    </w:rPr>
  </w:style>
  <w:style w:type="paragraph" w:customStyle="1" w:styleId="tablenotes">
    <w:name w:val="tablenotes"/>
    <w:basedOn w:val="a"/>
    <w:next w:val="a"/>
    <w:rsid w:val="00D52D3D"/>
    <w:pPr>
      <w:widowControl w:val="0"/>
      <w:spacing w:before="20" w:line="200" w:lineRule="atLeast"/>
      <w:ind w:firstLine="0"/>
      <w:jc w:val="left"/>
    </w:pPr>
    <w:rPr>
      <w:sz w:val="17"/>
    </w:rPr>
  </w:style>
  <w:style w:type="paragraph" w:customStyle="1" w:styleId="10">
    <w:name w:val="제목1"/>
    <w:basedOn w:val="a"/>
    <w:next w:val="p1a"/>
    <w:rsid w:val="000E0820"/>
    <w:pPr>
      <w:keepNext/>
      <w:keepLines/>
      <w:pageBreakBefore/>
      <w:tabs>
        <w:tab w:val="left" w:pos="284"/>
      </w:tabs>
      <w:suppressAutoHyphens/>
      <w:spacing w:line="360" w:lineRule="atLeast"/>
      <w:ind w:firstLine="0"/>
      <w:jc w:val="left"/>
    </w:pPr>
    <w:rPr>
      <w:b/>
      <w:sz w:val="32"/>
    </w:rPr>
  </w:style>
  <w:style w:type="paragraph" w:styleId="11">
    <w:name w:val="toc 1"/>
    <w:basedOn w:val="a"/>
    <w:next w:val="petit"/>
    <w:semiHidden/>
    <w:pPr>
      <w:tabs>
        <w:tab w:val="right" w:leader="dot" w:pos="6634"/>
      </w:tabs>
      <w:spacing w:before="240"/>
      <w:ind w:firstLine="0"/>
      <w:jc w:val="left"/>
    </w:pPr>
    <w:rPr>
      <w:b/>
    </w:rPr>
  </w:style>
  <w:style w:type="paragraph" w:styleId="20">
    <w:name w:val="toc 2"/>
    <w:basedOn w:val="11"/>
    <w:semiHidden/>
    <w:pPr>
      <w:spacing w:before="0"/>
      <w:ind w:left="284"/>
    </w:pPr>
    <w:rPr>
      <w:b w:val="0"/>
    </w:rPr>
  </w:style>
  <w:style w:type="paragraph" w:styleId="30">
    <w:name w:val="toc 3"/>
    <w:basedOn w:val="11"/>
    <w:semiHidden/>
    <w:pPr>
      <w:spacing w:before="0"/>
      <w:ind w:left="510"/>
    </w:pPr>
    <w:rPr>
      <w:b w:val="0"/>
    </w:rPr>
  </w:style>
  <w:style w:type="paragraph" w:styleId="12">
    <w:name w:val="index 1"/>
    <w:basedOn w:val="petit"/>
    <w:semiHidden/>
    <w:rsid w:val="009960F7"/>
    <w:pPr>
      <w:spacing w:before="0" w:after="0"/>
      <w:ind w:left="720" w:hanging="720"/>
      <w:jc w:val="left"/>
    </w:pPr>
    <w:rPr>
      <w:szCs w:val="21"/>
    </w:rPr>
  </w:style>
  <w:style w:type="paragraph" w:styleId="21">
    <w:name w:val="index 2"/>
    <w:basedOn w:val="12"/>
    <w:semiHidden/>
    <w:rsid w:val="009960F7"/>
    <w:pPr>
      <w:ind w:left="958"/>
    </w:pPr>
  </w:style>
  <w:style w:type="paragraph" w:styleId="31">
    <w:name w:val="index 3"/>
    <w:basedOn w:val="a"/>
    <w:next w:val="a"/>
    <w:semiHidden/>
    <w:pPr>
      <w:ind w:left="660" w:hanging="220"/>
      <w:jc w:val="left"/>
    </w:pPr>
    <w:rPr>
      <w:szCs w:val="21"/>
    </w:rPr>
  </w:style>
  <w:style w:type="paragraph" w:styleId="a7">
    <w:name w:val="footnote text"/>
    <w:basedOn w:val="a"/>
    <w:semiHidden/>
  </w:style>
  <w:style w:type="paragraph" w:styleId="4">
    <w:name w:val="toc 4"/>
    <w:basedOn w:val="30"/>
    <w:next w:val="a"/>
    <w:semiHidden/>
    <w:rsid w:val="00772BBE"/>
    <w:pPr>
      <w:ind w:left="737"/>
    </w:pPr>
  </w:style>
  <w:style w:type="character" w:styleId="a8">
    <w:name w:val="Hyperlink"/>
    <w:basedOn w:val="a0"/>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13">
    <w:name w:val="부제1"/>
    <w:basedOn w:val="10"/>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a"/>
    <w:next w:val="a"/>
    <w:rsid w:val="00B065E8"/>
    <w:pPr>
      <w:suppressAutoHyphens/>
      <w:spacing w:before="120" w:line="200" w:lineRule="atLeast"/>
      <w:ind w:left="238" w:firstLine="0"/>
      <w:jc w:val="left"/>
    </w:pPr>
    <w:rPr>
      <w:sz w:val="17"/>
    </w:rPr>
  </w:style>
  <w:style w:type="paragraph" w:customStyle="1" w:styleId="abstract">
    <w:name w:val="abstract"/>
    <w:basedOn w:val="a"/>
    <w:next w:val="a"/>
    <w:rsid w:val="00B61139"/>
    <w:pPr>
      <w:spacing w:before="480" w:after="480"/>
      <w:ind w:firstLine="0"/>
    </w:pPr>
  </w:style>
  <w:style w:type="paragraph" w:customStyle="1" w:styleId="quotation">
    <w:name w:val="quotation"/>
    <w:basedOn w:val="affiliation"/>
    <w:next w:val="a"/>
    <w:rsid w:val="00044A53"/>
    <w:pPr>
      <w:spacing w:after="120"/>
      <w:ind w:right="238"/>
      <w:contextualSpacing/>
    </w:pPr>
  </w:style>
  <w:style w:type="paragraph" w:customStyle="1" w:styleId="acknowledgements">
    <w:name w:val="acknowledgements"/>
    <w:basedOn w:val="affiliation"/>
    <w:next w:val="a"/>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a"/>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CharCharCharCharCharChar1Char">
    <w:name w:val="Char Char Char Char Char Char1 Char"/>
    <w:basedOn w:val="a"/>
    <w:rsid w:val="00EE5CCD"/>
    <w:pPr>
      <w:overflowPunct/>
      <w:autoSpaceDE/>
      <w:autoSpaceDN/>
      <w:adjustRightInd/>
      <w:spacing w:after="160" w:line="240" w:lineRule="exact"/>
      <w:ind w:firstLine="0"/>
      <w:jc w:val="left"/>
      <w:textAlignment w:val="auto"/>
    </w:pPr>
    <w:rPr>
      <w:rFonts w:ascii="Arial" w:eastAsia="Times New Roman" w:hAnsi="Arial" w:cs="Verdana"/>
      <w:b/>
      <w:sz w:val="24"/>
      <w:szCs w:val="24"/>
      <w:lang w:eastAsia="en-US"/>
    </w:rPr>
  </w:style>
  <w:style w:type="paragraph" w:styleId="a9">
    <w:name w:val="Body Text Indent"/>
    <w:basedOn w:val="a"/>
    <w:rsid w:val="00EE5CCD"/>
    <w:pPr>
      <w:overflowPunct/>
      <w:autoSpaceDE/>
      <w:autoSpaceDN/>
      <w:adjustRightInd/>
      <w:spacing w:line="240" w:lineRule="auto"/>
      <w:ind w:firstLine="245"/>
      <w:textAlignment w:val="auto"/>
    </w:pPr>
    <w:rPr>
      <w:rFonts w:ascii="Times New Roman" w:hAnsi="Times New Roman"/>
      <w:lang w:eastAsia="en-US"/>
    </w:rPr>
  </w:style>
  <w:style w:type="table" w:styleId="aa">
    <w:name w:val="Table Grid"/>
    <w:basedOn w:val="a1"/>
    <w:rsid w:val="00EE5CC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바닥글 Char"/>
    <w:basedOn w:val="a0"/>
    <w:link w:val="a4"/>
    <w:uiPriority w:val="99"/>
    <w:rsid w:val="00BB1EA9"/>
    <w:rPr>
      <w:rFonts w:ascii="Times" w:hAnsi="Times"/>
      <w:lang w:eastAsia="de-DE"/>
    </w:rPr>
  </w:style>
  <w:style w:type="paragraph" w:customStyle="1" w:styleId="ab">
    <w:name w:val="바탕글"/>
    <w:basedOn w:val="a"/>
    <w:rsid w:val="00BB1EA9"/>
    <w:pPr>
      <w:widowControl w:val="0"/>
      <w:wordWrap w:val="0"/>
      <w:overflowPunct/>
      <w:adjustRightInd/>
      <w:snapToGrid w:val="0"/>
      <w:spacing w:line="360" w:lineRule="auto"/>
      <w:ind w:firstLine="0"/>
    </w:pPr>
    <w:rPr>
      <w:rFonts w:ascii="-윤명조120" w:eastAsia="굴림" w:hAnsi="굴림" w:cs="굴림"/>
      <w:color w:val="000000"/>
      <w:sz w:val="18"/>
      <w:szCs w:val="18"/>
      <w:lang w:eastAsia="ko-KR"/>
    </w:rPr>
  </w:style>
  <w:style w:type="paragraph" w:styleId="ac">
    <w:name w:val="Body Text"/>
    <w:basedOn w:val="a"/>
    <w:link w:val="Char0"/>
    <w:rsid w:val="00DC418E"/>
    <w:pPr>
      <w:spacing w:after="180"/>
    </w:pPr>
  </w:style>
  <w:style w:type="character" w:customStyle="1" w:styleId="Char0">
    <w:name w:val="본문 Char"/>
    <w:basedOn w:val="a0"/>
    <w:link w:val="ac"/>
    <w:rsid w:val="00DC418E"/>
    <w:rPr>
      <w:rFonts w:ascii="Times" w:hAnsi="Times"/>
      <w:lang w:eastAsia="de-DE"/>
    </w:rPr>
  </w:style>
  <w:style w:type="paragraph" w:customStyle="1" w:styleId="Author0">
    <w:name w:val="Author"/>
    <w:rsid w:val="00DC418E"/>
    <w:pPr>
      <w:spacing w:before="360" w:after="40"/>
      <w:jc w:val="center"/>
    </w:pPr>
    <w:rPr>
      <w:noProof/>
      <w:sz w:val="22"/>
      <w:szCs w:val="22"/>
      <w:lang w:eastAsia="en-US"/>
    </w:rPr>
  </w:style>
  <w:style w:type="paragraph" w:customStyle="1" w:styleId="figurecaption">
    <w:name w:val="figure caption"/>
    <w:rsid w:val="00772802"/>
    <w:pPr>
      <w:numPr>
        <w:numId w:val="29"/>
      </w:numPr>
      <w:tabs>
        <w:tab w:val="left" w:pos="533"/>
      </w:tabs>
      <w:spacing w:before="80" w:after="200"/>
      <w:ind w:left="0" w:firstLine="0"/>
      <w:jc w:val="both"/>
    </w:pPr>
    <w:rPr>
      <w:noProof/>
      <w:sz w:val="16"/>
      <w:szCs w:val="16"/>
      <w:lang w:eastAsia="en-US"/>
    </w:rPr>
  </w:style>
  <w:style w:type="paragraph" w:styleId="ad">
    <w:name w:val="List Paragraph"/>
    <w:basedOn w:val="a"/>
    <w:uiPriority w:val="34"/>
    <w:qFormat/>
    <w:rsid w:val="00025E83"/>
    <w:pPr>
      <w:overflowPunct/>
      <w:autoSpaceDE/>
      <w:autoSpaceDN/>
      <w:adjustRightInd/>
      <w:spacing w:after="160" w:line="252" w:lineRule="auto"/>
      <w:ind w:left="720" w:firstLine="0"/>
      <w:contextualSpacing/>
      <w:textAlignment w:val="auto"/>
    </w:pPr>
    <w:rPr>
      <w:rFonts w:asciiTheme="minorHAnsi" w:eastAsiaTheme="minorEastAsia"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54029">
      <w:bodyDiv w:val="1"/>
      <w:marLeft w:val="0"/>
      <w:marRight w:val="0"/>
      <w:marTop w:val="0"/>
      <w:marBottom w:val="0"/>
      <w:divBdr>
        <w:top w:val="none" w:sz="0" w:space="0" w:color="auto"/>
        <w:left w:val="none" w:sz="0" w:space="0" w:color="auto"/>
        <w:bottom w:val="none" w:sz="0" w:space="0" w:color="auto"/>
        <w:right w:val="none" w:sz="0" w:space="0" w:color="auto"/>
      </w:divBdr>
    </w:div>
    <w:div w:id="169226667">
      <w:bodyDiv w:val="1"/>
      <w:marLeft w:val="0"/>
      <w:marRight w:val="0"/>
      <w:marTop w:val="0"/>
      <w:marBottom w:val="0"/>
      <w:divBdr>
        <w:top w:val="none" w:sz="0" w:space="0" w:color="auto"/>
        <w:left w:val="none" w:sz="0" w:space="0" w:color="auto"/>
        <w:bottom w:val="none" w:sz="0" w:space="0" w:color="auto"/>
        <w:right w:val="none" w:sz="0" w:space="0" w:color="auto"/>
      </w:divBdr>
    </w:div>
    <w:div w:id="399061712">
      <w:bodyDiv w:val="1"/>
      <w:marLeft w:val="0"/>
      <w:marRight w:val="0"/>
      <w:marTop w:val="0"/>
      <w:marBottom w:val="0"/>
      <w:divBdr>
        <w:top w:val="none" w:sz="0" w:space="0" w:color="auto"/>
        <w:left w:val="none" w:sz="0" w:space="0" w:color="auto"/>
        <w:bottom w:val="none" w:sz="0" w:space="0" w:color="auto"/>
        <w:right w:val="none" w:sz="0" w:space="0" w:color="auto"/>
      </w:divBdr>
    </w:div>
    <w:div w:id="410009322">
      <w:bodyDiv w:val="1"/>
      <w:marLeft w:val="0"/>
      <w:marRight w:val="0"/>
      <w:marTop w:val="0"/>
      <w:marBottom w:val="0"/>
      <w:divBdr>
        <w:top w:val="none" w:sz="0" w:space="0" w:color="auto"/>
        <w:left w:val="none" w:sz="0" w:space="0" w:color="auto"/>
        <w:bottom w:val="none" w:sz="0" w:space="0" w:color="auto"/>
        <w:right w:val="none" w:sz="0" w:space="0" w:color="auto"/>
      </w:divBdr>
    </w:div>
    <w:div w:id="610938276">
      <w:bodyDiv w:val="1"/>
      <w:marLeft w:val="0"/>
      <w:marRight w:val="0"/>
      <w:marTop w:val="0"/>
      <w:marBottom w:val="0"/>
      <w:divBdr>
        <w:top w:val="none" w:sz="0" w:space="0" w:color="auto"/>
        <w:left w:val="none" w:sz="0" w:space="0" w:color="auto"/>
        <w:bottom w:val="none" w:sz="0" w:space="0" w:color="auto"/>
        <w:right w:val="none" w:sz="0" w:space="0" w:color="auto"/>
      </w:divBdr>
    </w:div>
    <w:div w:id="671882022">
      <w:bodyDiv w:val="1"/>
      <w:marLeft w:val="0"/>
      <w:marRight w:val="0"/>
      <w:marTop w:val="0"/>
      <w:marBottom w:val="0"/>
      <w:divBdr>
        <w:top w:val="none" w:sz="0" w:space="0" w:color="auto"/>
        <w:left w:val="none" w:sz="0" w:space="0" w:color="auto"/>
        <w:bottom w:val="none" w:sz="0" w:space="0" w:color="auto"/>
        <w:right w:val="none" w:sz="0" w:space="0" w:color="auto"/>
      </w:divBdr>
    </w:div>
    <w:div w:id="754398082">
      <w:bodyDiv w:val="1"/>
      <w:marLeft w:val="0"/>
      <w:marRight w:val="0"/>
      <w:marTop w:val="0"/>
      <w:marBottom w:val="0"/>
      <w:divBdr>
        <w:top w:val="none" w:sz="0" w:space="0" w:color="auto"/>
        <w:left w:val="none" w:sz="0" w:space="0" w:color="auto"/>
        <w:bottom w:val="none" w:sz="0" w:space="0" w:color="auto"/>
        <w:right w:val="none" w:sz="0" w:space="0" w:color="auto"/>
      </w:divBdr>
    </w:div>
    <w:div w:id="758602282">
      <w:bodyDiv w:val="1"/>
      <w:marLeft w:val="0"/>
      <w:marRight w:val="0"/>
      <w:marTop w:val="0"/>
      <w:marBottom w:val="0"/>
      <w:divBdr>
        <w:top w:val="none" w:sz="0" w:space="0" w:color="auto"/>
        <w:left w:val="none" w:sz="0" w:space="0" w:color="auto"/>
        <w:bottom w:val="none" w:sz="0" w:space="0" w:color="auto"/>
        <w:right w:val="none" w:sz="0" w:space="0" w:color="auto"/>
      </w:divBdr>
    </w:div>
    <w:div w:id="923339124">
      <w:bodyDiv w:val="1"/>
      <w:marLeft w:val="0"/>
      <w:marRight w:val="0"/>
      <w:marTop w:val="0"/>
      <w:marBottom w:val="0"/>
      <w:divBdr>
        <w:top w:val="none" w:sz="0" w:space="0" w:color="auto"/>
        <w:left w:val="none" w:sz="0" w:space="0" w:color="auto"/>
        <w:bottom w:val="none" w:sz="0" w:space="0" w:color="auto"/>
        <w:right w:val="none" w:sz="0" w:space="0" w:color="auto"/>
      </w:divBdr>
    </w:div>
    <w:div w:id="931864925">
      <w:bodyDiv w:val="1"/>
      <w:marLeft w:val="0"/>
      <w:marRight w:val="0"/>
      <w:marTop w:val="0"/>
      <w:marBottom w:val="0"/>
      <w:divBdr>
        <w:top w:val="none" w:sz="0" w:space="0" w:color="auto"/>
        <w:left w:val="none" w:sz="0" w:space="0" w:color="auto"/>
        <w:bottom w:val="none" w:sz="0" w:space="0" w:color="auto"/>
        <w:right w:val="none" w:sz="0" w:space="0" w:color="auto"/>
      </w:divBdr>
    </w:div>
    <w:div w:id="1409155337">
      <w:bodyDiv w:val="1"/>
      <w:marLeft w:val="0"/>
      <w:marRight w:val="0"/>
      <w:marTop w:val="0"/>
      <w:marBottom w:val="0"/>
      <w:divBdr>
        <w:top w:val="none" w:sz="0" w:space="0" w:color="auto"/>
        <w:left w:val="none" w:sz="0" w:space="0" w:color="auto"/>
        <w:bottom w:val="none" w:sz="0" w:space="0" w:color="auto"/>
        <w:right w:val="none" w:sz="0" w:space="0" w:color="auto"/>
      </w:divBdr>
    </w:div>
    <w:div w:id="1585456409">
      <w:bodyDiv w:val="1"/>
      <w:marLeft w:val="0"/>
      <w:marRight w:val="0"/>
      <w:marTop w:val="0"/>
      <w:marBottom w:val="0"/>
      <w:divBdr>
        <w:top w:val="none" w:sz="0" w:space="0" w:color="auto"/>
        <w:left w:val="none" w:sz="0" w:space="0" w:color="auto"/>
        <w:bottom w:val="none" w:sz="0" w:space="0" w:color="auto"/>
        <w:right w:val="none" w:sz="0" w:space="0" w:color="auto"/>
      </w:divBdr>
    </w:div>
    <w:div w:id="1610745561">
      <w:bodyDiv w:val="1"/>
      <w:marLeft w:val="0"/>
      <w:marRight w:val="0"/>
      <w:marTop w:val="0"/>
      <w:marBottom w:val="0"/>
      <w:divBdr>
        <w:top w:val="none" w:sz="0" w:space="0" w:color="auto"/>
        <w:left w:val="none" w:sz="0" w:space="0" w:color="auto"/>
        <w:bottom w:val="none" w:sz="0" w:space="0" w:color="auto"/>
        <w:right w:val="none" w:sz="0" w:space="0" w:color="auto"/>
      </w:divBdr>
    </w:div>
    <w:div w:id="1660617265">
      <w:bodyDiv w:val="1"/>
      <w:marLeft w:val="0"/>
      <w:marRight w:val="0"/>
      <w:marTop w:val="0"/>
      <w:marBottom w:val="0"/>
      <w:divBdr>
        <w:top w:val="none" w:sz="0" w:space="0" w:color="auto"/>
        <w:left w:val="none" w:sz="0" w:space="0" w:color="auto"/>
        <w:bottom w:val="none" w:sz="0" w:space="0" w:color="auto"/>
        <w:right w:val="none" w:sz="0" w:space="0" w:color="auto"/>
      </w:divBdr>
    </w:div>
    <w:div w:id="167498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D:\hmf\&#21326;&#21271;&#30005;&#21147;&#22823;&#23398;\&#22269;&#38469;&#20250;&#35758;\springer%20template\T1-book.dot"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1ACE7-DDFD-4F41-95B6-F6E74BD94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Template>
  <TotalTime>19</TotalTime>
  <Pages>10</Pages>
  <Words>2579</Words>
  <Characters>14701</Characters>
  <Application>Microsoft Office Word</Application>
  <DocSecurity>0</DocSecurity>
  <Lines>122</Lines>
  <Paragraphs>34</Paragraphs>
  <ScaleCrop>false</ScaleCrop>
  <HeadingPairs>
    <vt:vector size="4" baseType="variant">
      <vt:variant>
        <vt:lpstr>제목</vt:lpstr>
      </vt:variant>
      <vt:variant>
        <vt:i4>1</vt:i4>
      </vt:variant>
      <vt:variant>
        <vt:lpstr>Titre</vt:lpstr>
      </vt:variant>
      <vt:variant>
        <vt:i4>1</vt:i4>
      </vt:variant>
    </vt:vector>
  </HeadingPairs>
  <TitlesOfParts>
    <vt:vector size="2" baseType="lpstr">
      <vt:lpstr>template of JCC</vt:lpstr>
      <vt:lpstr>template CMMNO2012</vt:lpstr>
    </vt:vector>
  </TitlesOfParts>
  <Company>JCC</Company>
  <LinksUpToDate>false</LinksUpToDate>
  <CharactersWithSpaces>17246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of JCC</dc:title>
  <dc:subject/>
  <dc:creator>JCC</dc:creator>
  <cp:keywords/>
  <cp:lastModifiedBy>OSMAN</cp:lastModifiedBy>
  <cp:revision>7</cp:revision>
  <dcterms:created xsi:type="dcterms:W3CDTF">2023-06-22T06:46:00Z</dcterms:created>
  <dcterms:modified xsi:type="dcterms:W3CDTF">2023-06-22T07:05:00Z</dcterms:modified>
</cp:coreProperties>
</file>