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F3" w:rsidRDefault="009C0E2D" w:rsidP="00B9204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EFFECT OF WORKING CAPITAL MANAGEMENT ON PERFORMANCE OF SUPERMARKETS </w:t>
      </w:r>
      <w:r w:rsidR="00935C62" w:rsidRPr="0043342C">
        <w:rPr>
          <w:rFonts w:ascii="Times New Roman" w:hAnsi="Times New Roman" w:cs="Times New Roman"/>
          <w:b/>
          <w:bCs/>
          <w:sz w:val="24"/>
          <w:szCs w:val="24"/>
        </w:rPr>
        <w:t xml:space="preserve">IN </w:t>
      </w:r>
      <w:r w:rsidR="00F64467" w:rsidRPr="0043342C">
        <w:rPr>
          <w:rFonts w:ascii="Times New Roman" w:hAnsi="Times New Roman" w:cs="Times New Roman"/>
          <w:b/>
          <w:bCs/>
          <w:sz w:val="24"/>
          <w:szCs w:val="24"/>
        </w:rPr>
        <w:t>MINNA METROPOLIS, NIGER STATE, NIGERIA.</w:t>
      </w:r>
    </w:p>
    <w:p w:rsidR="001A6847" w:rsidRDefault="001A6847" w:rsidP="00B9204B">
      <w:pPr>
        <w:spacing w:after="0" w:line="360" w:lineRule="auto"/>
        <w:jc w:val="both"/>
        <w:rPr>
          <w:rFonts w:ascii="Times New Roman" w:hAnsi="Times New Roman" w:cs="Times New Roman"/>
          <w:b/>
          <w:bCs/>
          <w:sz w:val="24"/>
          <w:szCs w:val="24"/>
        </w:rPr>
      </w:pPr>
    </w:p>
    <w:p w:rsidR="00B4567D" w:rsidRDefault="00422B68" w:rsidP="00B9204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1</w:t>
      </w:r>
      <w:r w:rsidR="002B62F5">
        <w:rPr>
          <w:rFonts w:ascii="Times New Roman" w:hAnsi="Times New Roman" w:cs="Times New Roman"/>
          <w:bCs/>
          <w:sz w:val="24"/>
          <w:szCs w:val="24"/>
        </w:rPr>
        <w:t>Kolo</w:t>
      </w:r>
      <w:r w:rsidR="00400EF3" w:rsidRPr="00400EF3">
        <w:rPr>
          <w:rFonts w:ascii="Times New Roman" w:hAnsi="Times New Roman" w:cs="Times New Roman"/>
          <w:bCs/>
          <w:sz w:val="24"/>
          <w:szCs w:val="24"/>
        </w:rPr>
        <w:t xml:space="preserve"> Ruth Fatima</w:t>
      </w:r>
    </w:p>
    <w:p w:rsidR="00B4567D" w:rsidRDefault="00B4567D" w:rsidP="00B9204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Department of Entrepreneurship,</w:t>
      </w:r>
    </w:p>
    <w:p w:rsidR="00B4567D" w:rsidRDefault="00B4567D" w:rsidP="00B9204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Federal University of Technology, Minna</w:t>
      </w:r>
    </w:p>
    <w:p w:rsidR="00B4567D" w:rsidRDefault="00BB50E6" w:rsidP="00B9204B">
      <w:pPr>
        <w:spacing w:after="0" w:line="360" w:lineRule="auto"/>
        <w:jc w:val="center"/>
        <w:rPr>
          <w:rFonts w:ascii="Times New Roman" w:hAnsi="Times New Roman" w:cs="Times New Roman"/>
          <w:bCs/>
          <w:sz w:val="24"/>
          <w:szCs w:val="24"/>
        </w:rPr>
      </w:pPr>
      <w:hyperlink r:id="rId7" w:history="1">
        <w:r w:rsidR="00413F7D" w:rsidRPr="00ED360A">
          <w:rPr>
            <w:rStyle w:val="Hyperlink"/>
            <w:rFonts w:ascii="Times New Roman" w:hAnsi="Times New Roman" w:cs="Times New Roman"/>
            <w:bCs/>
            <w:sz w:val="24"/>
            <w:szCs w:val="24"/>
          </w:rPr>
          <w:t>ruth.kolo@futminna.edu.ng</w:t>
        </w:r>
      </w:hyperlink>
    </w:p>
    <w:p w:rsidR="00B4567D" w:rsidRDefault="00B4567D" w:rsidP="00B9204B">
      <w:pPr>
        <w:spacing w:after="0" w:line="360" w:lineRule="auto"/>
        <w:jc w:val="center"/>
        <w:rPr>
          <w:rFonts w:ascii="Times New Roman" w:hAnsi="Times New Roman" w:cs="Times New Roman"/>
          <w:bCs/>
          <w:sz w:val="24"/>
          <w:szCs w:val="24"/>
        </w:rPr>
      </w:pPr>
    </w:p>
    <w:p w:rsidR="00B4567D" w:rsidRDefault="002B62F5" w:rsidP="00B9204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2</w:t>
      </w:r>
      <w:r w:rsidR="00B4567D">
        <w:rPr>
          <w:rFonts w:ascii="Times New Roman" w:hAnsi="Times New Roman" w:cs="Times New Roman"/>
          <w:bCs/>
          <w:sz w:val="24"/>
          <w:szCs w:val="24"/>
        </w:rPr>
        <w:t xml:space="preserve"> Dauda</w:t>
      </w:r>
      <w:r w:rsidR="00AD7A4A">
        <w:rPr>
          <w:rFonts w:ascii="Times New Roman" w:hAnsi="Times New Roman" w:cs="Times New Roman"/>
          <w:bCs/>
          <w:sz w:val="24"/>
          <w:szCs w:val="24"/>
        </w:rPr>
        <w:t>Chetubo Kuta</w:t>
      </w:r>
    </w:p>
    <w:p w:rsidR="00B4567D" w:rsidRDefault="00B4567D" w:rsidP="00B9204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Department of Entrepreneurship,</w:t>
      </w:r>
    </w:p>
    <w:p w:rsidR="00B4567D" w:rsidRDefault="00B4567D" w:rsidP="00B9204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Federal University of Technology, Minna, Niger state</w:t>
      </w:r>
    </w:p>
    <w:p w:rsidR="00B4567D" w:rsidRDefault="00AD7A4A" w:rsidP="00B9204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c.k.dauda@futminna.edu.ng</w:t>
      </w:r>
    </w:p>
    <w:p w:rsidR="00B4567D" w:rsidRDefault="00B4567D" w:rsidP="00B9204B">
      <w:pPr>
        <w:spacing w:after="0" w:line="360" w:lineRule="auto"/>
        <w:jc w:val="center"/>
        <w:rPr>
          <w:rFonts w:ascii="Times New Roman" w:hAnsi="Times New Roman" w:cs="Times New Roman"/>
          <w:bCs/>
          <w:sz w:val="24"/>
          <w:szCs w:val="24"/>
        </w:rPr>
      </w:pPr>
    </w:p>
    <w:p w:rsidR="00B4567D" w:rsidRDefault="002B62F5" w:rsidP="00B9204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3</w:t>
      </w:r>
      <w:r w:rsidR="00B4567D">
        <w:rPr>
          <w:rFonts w:ascii="Times New Roman" w:hAnsi="Times New Roman" w:cs="Times New Roman"/>
          <w:bCs/>
          <w:sz w:val="24"/>
          <w:szCs w:val="24"/>
        </w:rPr>
        <w:t>Umar Ja’afaru</w:t>
      </w:r>
    </w:p>
    <w:p w:rsidR="00B4567D" w:rsidRDefault="00B4567D" w:rsidP="00B9204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Department of Entrepreneurship,</w:t>
      </w:r>
    </w:p>
    <w:p w:rsidR="00B4567D" w:rsidRDefault="00B4567D" w:rsidP="00B9204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Federal University of Technology, Minna, Niger state</w:t>
      </w:r>
    </w:p>
    <w:p w:rsidR="00B4567D" w:rsidRDefault="00BB50E6" w:rsidP="00B9204B">
      <w:pPr>
        <w:spacing w:after="0" w:line="360" w:lineRule="auto"/>
        <w:jc w:val="center"/>
        <w:rPr>
          <w:rFonts w:ascii="Times New Roman" w:hAnsi="Times New Roman" w:cs="Times New Roman"/>
          <w:bCs/>
          <w:sz w:val="24"/>
          <w:szCs w:val="24"/>
        </w:rPr>
      </w:pPr>
      <w:hyperlink r:id="rId8" w:history="1">
        <w:r w:rsidR="00B4567D" w:rsidRPr="00ED360A">
          <w:rPr>
            <w:rStyle w:val="Hyperlink"/>
            <w:rFonts w:ascii="Times New Roman" w:hAnsi="Times New Roman" w:cs="Times New Roman"/>
            <w:bCs/>
            <w:sz w:val="24"/>
            <w:szCs w:val="24"/>
          </w:rPr>
          <w:t>come2paida@gmail.com</w:t>
        </w:r>
      </w:hyperlink>
    </w:p>
    <w:p w:rsidR="00B4567D" w:rsidRDefault="00B4567D" w:rsidP="00B9204B">
      <w:pPr>
        <w:spacing w:after="0" w:line="360" w:lineRule="auto"/>
        <w:rPr>
          <w:rFonts w:ascii="Times New Roman" w:hAnsi="Times New Roman" w:cs="Times New Roman"/>
          <w:bCs/>
          <w:sz w:val="24"/>
          <w:szCs w:val="24"/>
        </w:rPr>
      </w:pPr>
    </w:p>
    <w:p w:rsidR="00B4567D" w:rsidRDefault="002B62F5" w:rsidP="00B9204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4</w:t>
      </w:r>
      <w:r w:rsidR="00031F72">
        <w:rPr>
          <w:rFonts w:ascii="Times New Roman" w:hAnsi="Times New Roman" w:cs="Times New Roman"/>
          <w:bCs/>
          <w:sz w:val="24"/>
          <w:szCs w:val="24"/>
        </w:rPr>
        <w:t xml:space="preserve">Zhiri David Danjuma </w:t>
      </w:r>
    </w:p>
    <w:p w:rsidR="00B4567D" w:rsidRDefault="00B4567D" w:rsidP="00B9204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Department of Entrepreneurship,</w:t>
      </w:r>
    </w:p>
    <w:p w:rsidR="00B4567D" w:rsidRDefault="00B4567D" w:rsidP="00B9204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Federal University of Technology, Minna, Niger state</w:t>
      </w:r>
    </w:p>
    <w:p w:rsidR="00B4567D" w:rsidRDefault="00BB50E6" w:rsidP="00B9204B">
      <w:pPr>
        <w:spacing w:after="0" w:line="360" w:lineRule="auto"/>
        <w:jc w:val="center"/>
        <w:rPr>
          <w:rFonts w:ascii="Times New Roman" w:hAnsi="Times New Roman" w:cs="Times New Roman"/>
          <w:bCs/>
          <w:sz w:val="24"/>
          <w:szCs w:val="24"/>
        </w:rPr>
      </w:pPr>
      <w:hyperlink r:id="rId9" w:history="1">
        <w:r w:rsidR="00B4567D" w:rsidRPr="00ED360A">
          <w:rPr>
            <w:rStyle w:val="Hyperlink"/>
            <w:rFonts w:ascii="Times New Roman" w:hAnsi="Times New Roman" w:cs="Times New Roman"/>
            <w:bCs/>
            <w:sz w:val="24"/>
            <w:szCs w:val="24"/>
          </w:rPr>
          <w:t>zhiri.david@futminna.edu.ng</w:t>
        </w:r>
      </w:hyperlink>
    </w:p>
    <w:p w:rsidR="00B4567D" w:rsidRDefault="00B4567D" w:rsidP="00B9204B">
      <w:pPr>
        <w:spacing w:after="0" w:line="360" w:lineRule="auto"/>
        <w:jc w:val="center"/>
        <w:rPr>
          <w:rFonts w:ascii="Times New Roman" w:hAnsi="Times New Roman" w:cs="Times New Roman"/>
          <w:bCs/>
          <w:sz w:val="24"/>
          <w:szCs w:val="24"/>
        </w:rPr>
      </w:pPr>
    </w:p>
    <w:p w:rsidR="00031F72" w:rsidRDefault="00031F72" w:rsidP="00B9204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5</w:t>
      </w:r>
      <w:r w:rsidR="002B62F5">
        <w:rPr>
          <w:rFonts w:ascii="Times New Roman" w:hAnsi="Times New Roman" w:cs="Times New Roman"/>
          <w:bCs/>
          <w:sz w:val="24"/>
          <w:szCs w:val="24"/>
        </w:rPr>
        <w:t>Yewa Shaba Usman</w:t>
      </w:r>
    </w:p>
    <w:p w:rsidR="00400EF3" w:rsidRDefault="00B4567D" w:rsidP="00B9204B">
      <w:pPr>
        <w:spacing w:after="0" w:line="360" w:lineRule="auto"/>
        <w:jc w:val="center"/>
        <w:rPr>
          <w:rFonts w:ascii="Times New Roman" w:hAnsi="Times New Roman" w:cs="Times New Roman"/>
          <w:bCs/>
          <w:sz w:val="24"/>
          <w:szCs w:val="24"/>
        </w:rPr>
      </w:pPr>
      <w:r w:rsidRPr="0043342C">
        <w:rPr>
          <w:rFonts w:ascii="Times New Roman" w:hAnsi="Times New Roman" w:cs="Times New Roman"/>
          <w:bCs/>
          <w:sz w:val="24"/>
          <w:szCs w:val="24"/>
        </w:rPr>
        <w:t>Lotus Bank PLC</w:t>
      </w:r>
    </w:p>
    <w:p w:rsidR="00B4567D" w:rsidRDefault="00BB50E6" w:rsidP="00B9204B">
      <w:pPr>
        <w:spacing w:after="0" w:line="360" w:lineRule="auto"/>
        <w:jc w:val="center"/>
        <w:rPr>
          <w:rFonts w:ascii="Times New Roman" w:hAnsi="Times New Roman" w:cs="Times New Roman"/>
          <w:bCs/>
          <w:sz w:val="24"/>
          <w:szCs w:val="24"/>
        </w:rPr>
      </w:pPr>
      <w:hyperlink r:id="rId10" w:history="1">
        <w:r w:rsidR="00B4567D" w:rsidRPr="00ED360A">
          <w:rPr>
            <w:rStyle w:val="Hyperlink"/>
            <w:rFonts w:ascii="Times New Roman" w:hAnsi="Times New Roman" w:cs="Times New Roman"/>
            <w:bCs/>
            <w:sz w:val="24"/>
            <w:szCs w:val="24"/>
          </w:rPr>
          <w:t>yewaus@gmail.com</w:t>
        </w:r>
      </w:hyperlink>
    </w:p>
    <w:p w:rsidR="00B4567D" w:rsidRDefault="00B4567D" w:rsidP="00B9204B">
      <w:pPr>
        <w:spacing w:after="0" w:line="360" w:lineRule="auto"/>
        <w:jc w:val="center"/>
        <w:rPr>
          <w:rFonts w:ascii="Times New Roman" w:hAnsi="Times New Roman" w:cs="Times New Roman"/>
          <w:bCs/>
          <w:sz w:val="24"/>
          <w:szCs w:val="24"/>
        </w:rPr>
      </w:pPr>
    </w:p>
    <w:p w:rsidR="005246A6" w:rsidRDefault="006F3168" w:rsidP="00B9204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 xml:space="preserve">1,2,3,&amp;4 </w:t>
      </w:r>
      <w:r w:rsidR="00400EF3" w:rsidRPr="0043342C">
        <w:rPr>
          <w:rFonts w:ascii="Times New Roman" w:hAnsi="Times New Roman" w:cs="Times New Roman"/>
          <w:bCs/>
          <w:sz w:val="24"/>
          <w:szCs w:val="24"/>
        </w:rPr>
        <w:t>Department of Entrepreneurship and Business Studies,</w:t>
      </w:r>
    </w:p>
    <w:p w:rsidR="00422B68" w:rsidRDefault="00400EF3" w:rsidP="00B9204B">
      <w:pPr>
        <w:spacing w:after="0" w:line="360" w:lineRule="auto"/>
        <w:jc w:val="center"/>
        <w:rPr>
          <w:rFonts w:ascii="Times New Roman" w:hAnsi="Times New Roman" w:cs="Times New Roman"/>
          <w:bCs/>
          <w:sz w:val="24"/>
          <w:szCs w:val="24"/>
        </w:rPr>
      </w:pPr>
      <w:r w:rsidRPr="0043342C">
        <w:rPr>
          <w:rFonts w:ascii="Times New Roman" w:hAnsi="Times New Roman" w:cs="Times New Roman"/>
          <w:bCs/>
          <w:sz w:val="24"/>
          <w:szCs w:val="24"/>
        </w:rPr>
        <w:t xml:space="preserve">Federal University of Technology Minna, </w:t>
      </w:r>
      <w:r w:rsidR="00031F72">
        <w:rPr>
          <w:rFonts w:ascii="Times New Roman" w:hAnsi="Times New Roman" w:cs="Times New Roman"/>
          <w:bCs/>
          <w:sz w:val="24"/>
          <w:szCs w:val="24"/>
        </w:rPr>
        <w:t>Niger State.</w:t>
      </w:r>
    </w:p>
    <w:p w:rsidR="00031F72" w:rsidRPr="00031F72" w:rsidRDefault="00031F72" w:rsidP="00B9204B">
      <w:pPr>
        <w:spacing w:after="0" w:line="360" w:lineRule="auto"/>
        <w:rPr>
          <w:rStyle w:val="Hyperlink"/>
          <w:rFonts w:ascii="Times New Roman" w:hAnsi="Times New Roman" w:cs="Times New Roman"/>
          <w:bCs/>
          <w:color w:val="auto"/>
          <w:sz w:val="24"/>
          <w:szCs w:val="24"/>
          <w:u w:val="none"/>
        </w:rPr>
      </w:pPr>
      <w:r>
        <w:rPr>
          <w:rFonts w:ascii="Times New Roman" w:hAnsi="Times New Roman" w:cs="Times New Roman"/>
          <w:bCs/>
          <w:sz w:val="24"/>
          <w:szCs w:val="24"/>
          <w:vertAlign w:val="superscript"/>
        </w:rPr>
        <w:t xml:space="preserve">                       5</w:t>
      </w:r>
      <w:r w:rsidR="00DE4803" w:rsidRPr="0043342C">
        <w:rPr>
          <w:rFonts w:ascii="Times New Roman" w:hAnsi="Times New Roman" w:cs="Times New Roman"/>
          <w:bCs/>
          <w:sz w:val="24"/>
          <w:szCs w:val="24"/>
        </w:rPr>
        <w:t>Lotus Bank PLC.</w:t>
      </w:r>
    </w:p>
    <w:p w:rsidR="005246A6" w:rsidRPr="00031F72" w:rsidRDefault="00031F72" w:rsidP="00B9204B">
      <w:pPr>
        <w:spacing w:after="0" w:line="360" w:lineRule="auto"/>
        <w:jc w:val="center"/>
        <w:rPr>
          <w:rFonts w:ascii="Times New Roman" w:hAnsi="Times New Roman" w:cs="Times New Roman"/>
          <w:bCs/>
          <w:color w:val="0563C1" w:themeColor="hyperlink"/>
          <w:sz w:val="24"/>
          <w:szCs w:val="24"/>
          <w:u w:val="single"/>
        </w:rPr>
      </w:pPr>
      <w:r>
        <w:rPr>
          <w:rFonts w:ascii="Times New Roman" w:hAnsi="Times New Roman" w:cs="Times New Roman"/>
          <w:bCs/>
          <w:sz w:val="24"/>
          <w:szCs w:val="24"/>
        </w:rPr>
        <w:t xml:space="preserve">Correspondence author email address: </w:t>
      </w:r>
      <w:hyperlink r:id="rId11" w:history="1">
        <w:r w:rsidRPr="00031F72">
          <w:rPr>
            <w:rStyle w:val="Hyperlink"/>
            <w:rFonts w:ascii="Times New Roman" w:hAnsi="Times New Roman" w:cs="Times New Roman"/>
            <w:bCs/>
            <w:sz w:val="24"/>
            <w:szCs w:val="24"/>
            <w:u w:val="none"/>
          </w:rPr>
          <w:t>ruth.kolo@futminna.edu.ng</w:t>
        </w:r>
      </w:hyperlink>
      <w:r w:rsidRPr="00031F72">
        <w:rPr>
          <w:rStyle w:val="Hyperlink"/>
          <w:rFonts w:ascii="Times New Roman" w:hAnsi="Times New Roman" w:cs="Times New Roman"/>
          <w:bCs/>
          <w:sz w:val="24"/>
          <w:szCs w:val="24"/>
          <w:u w:val="none"/>
        </w:rPr>
        <w:t xml:space="preserve">, Phone No; </w:t>
      </w:r>
      <w:r w:rsidR="00B4567D">
        <w:rPr>
          <w:rStyle w:val="Hyperlink"/>
          <w:rFonts w:ascii="Times New Roman" w:hAnsi="Times New Roman" w:cs="Times New Roman"/>
          <w:bCs/>
          <w:sz w:val="24"/>
          <w:szCs w:val="24"/>
          <w:u w:val="none"/>
        </w:rPr>
        <w:t>+</w:t>
      </w:r>
      <w:r w:rsidRPr="00031F72">
        <w:rPr>
          <w:rStyle w:val="Hyperlink"/>
          <w:rFonts w:ascii="Times New Roman" w:hAnsi="Times New Roman" w:cs="Times New Roman"/>
          <w:bCs/>
          <w:sz w:val="24"/>
          <w:szCs w:val="24"/>
          <w:u w:val="none"/>
        </w:rPr>
        <w:t>2348032888142</w:t>
      </w:r>
      <w:r w:rsidR="008E4BDC">
        <w:rPr>
          <w:rFonts w:ascii="Times New Roman" w:hAnsi="Times New Roman" w:cs="Times New Roman"/>
          <w:bCs/>
          <w:sz w:val="24"/>
          <w:szCs w:val="24"/>
        </w:rPr>
        <w:tab/>
      </w:r>
    </w:p>
    <w:p w:rsidR="00E8334A" w:rsidRPr="00B9204B" w:rsidRDefault="00225615" w:rsidP="00B9204B">
      <w:pPr>
        <w:spacing w:after="0" w:line="360" w:lineRule="auto"/>
        <w:ind w:right="-15"/>
        <w:jc w:val="both"/>
        <w:rPr>
          <w:rFonts w:ascii="Times New Roman" w:hAnsi="Times New Roman" w:cs="Times New Roman"/>
          <w:sz w:val="24"/>
          <w:szCs w:val="24"/>
        </w:rPr>
      </w:pPr>
      <w:r w:rsidRPr="00225615">
        <w:rPr>
          <w:rFonts w:ascii="Times New Roman" w:hAnsi="Times New Roman" w:cs="Times New Roman"/>
          <w:sz w:val="24"/>
          <w:szCs w:val="24"/>
        </w:rPr>
        <w:lastRenderedPageBreak/>
        <w:t>_____________________________________________________________________________</w:t>
      </w:r>
    </w:p>
    <w:p w:rsidR="00F64467" w:rsidRDefault="00C3531A" w:rsidP="008A6582">
      <w:pPr>
        <w:spacing w:line="240" w:lineRule="auto"/>
        <w:jc w:val="both"/>
        <w:rPr>
          <w:rFonts w:ascii="Times New Roman" w:hAnsi="Times New Roman" w:cs="Times New Roman"/>
          <w:bCs/>
          <w:sz w:val="24"/>
          <w:szCs w:val="24"/>
        </w:rPr>
      </w:pPr>
      <w:r w:rsidRPr="0043342C">
        <w:rPr>
          <w:rFonts w:ascii="Times New Roman" w:hAnsi="Times New Roman" w:cs="Times New Roman"/>
          <w:bCs/>
          <w:sz w:val="24"/>
          <w:szCs w:val="24"/>
        </w:rPr>
        <w:t>Abstract</w:t>
      </w:r>
    </w:p>
    <w:p w:rsidR="00FC44CD" w:rsidRDefault="00667449" w:rsidP="008A6582">
      <w:pPr>
        <w:spacing w:line="240" w:lineRule="auto"/>
        <w:jc w:val="both"/>
        <w:rPr>
          <w:rFonts w:ascii="Times New Roman" w:hAnsi="Times New Roman" w:cs="Times New Roman"/>
          <w:i/>
          <w:sz w:val="24"/>
          <w:szCs w:val="24"/>
        </w:rPr>
      </w:pPr>
      <w:r w:rsidRPr="00DC3132">
        <w:rPr>
          <w:rFonts w:ascii="Times New Roman" w:hAnsi="Times New Roman" w:cs="Times New Roman"/>
          <w:bCs/>
          <w:i/>
          <w:sz w:val="24"/>
          <w:szCs w:val="24"/>
        </w:rPr>
        <w:t>Supermarkets, like any other business, rely on a delicate balance between their current assets and liabilities to meet their ongoing operational needs</w:t>
      </w:r>
      <w:r w:rsidR="005B2D23" w:rsidRPr="00DC3132">
        <w:rPr>
          <w:rFonts w:ascii="Times New Roman" w:hAnsi="Times New Roman" w:cs="Times New Roman"/>
          <w:bCs/>
          <w:i/>
          <w:sz w:val="24"/>
          <w:szCs w:val="24"/>
        </w:rPr>
        <w:t>.</w:t>
      </w:r>
      <w:r w:rsidR="00A16AC5">
        <w:rPr>
          <w:rFonts w:ascii="Times New Roman" w:hAnsi="Times New Roman" w:cs="Times New Roman"/>
          <w:bCs/>
          <w:i/>
          <w:sz w:val="24"/>
          <w:szCs w:val="24"/>
        </w:rPr>
        <w:t xml:space="preserve"> </w:t>
      </w:r>
      <w:r w:rsidRPr="00DC3132">
        <w:rPr>
          <w:rFonts w:ascii="Times New Roman" w:hAnsi="Times New Roman" w:cs="Times New Roman"/>
          <w:bCs/>
          <w:i/>
          <w:sz w:val="24"/>
          <w:szCs w:val="24"/>
        </w:rPr>
        <w:t>Hence, this study</w:t>
      </w:r>
      <w:r w:rsidR="00BC47DC" w:rsidRPr="00DC3132">
        <w:rPr>
          <w:rFonts w:ascii="Times New Roman" w:hAnsi="Times New Roman" w:cs="Times New Roman"/>
          <w:i/>
          <w:sz w:val="24"/>
          <w:szCs w:val="24"/>
        </w:rPr>
        <w:t xml:space="preserve"> examine</w:t>
      </w:r>
      <w:r w:rsidR="00B9204B">
        <w:rPr>
          <w:rFonts w:ascii="Times New Roman" w:hAnsi="Times New Roman" w:cs="Times New Roman"/>
          <w:i/>
          <w:sz w:val="24"/>
          <w:szCs w:val="24"/>
        </w:rPr>
        <w:t>s</w:t>
      </w:r>
      <w:r w:rsidR="00BC47DC" w:rsidRPr="00DC3132">
        <w:rPr>
          <w:rFonts w:ascii="Times New Roman" w:hAnsi="Times New Roman" w:cs="Times New Roman"/>
          <w:i/>
          <w:sz w:val="24"/>
          <w:szCs w:val="24"/>
        </w:rPr>
        <w:t xml:space="preserve"> the E</w:t>
      </w:r>
      <w:r w:rsidR="00F64467" w:rsidRPr="00DC3132">
        <w:rPr>
          <w:rFonts w:ascii="Times New Roman" w:hAnsi="Times New Roman" w:cs="Times New Roman"/>
          <w:i/>
          <w:sz w:val="24"/>
          <w:szCs w:val="24"/>
        </w:rPr>
        <w:t xml:space="preserve">ffect of </w:t>
      </w:r>
      <w:r w:rsidR="00BC47DC" w:rsidRPr="00DC3132">
        <w:rPr>
          <w:rFonts w:ascii="Times New Roman" w:hAnsi="Times New Roman" w:cs="Times New Roman"/>
          <w:i/>
          <w:sz w:val="24"/>
          <w:szCs w:val="24"/>
        </w:rPr>
        <w:t>W</w:t>
      </w:r>
      <w:r w:rsidR="00F64467" w:rsidRPr="00DC3132">
        <w:rPr>
          <w:rFonts w:ascii="Times New Roman" w:hAnsi="Times New Roman" w:cs="Times New Roman"/>
          <w:i/>
          <w:sz w:val="24"/>
          <w:szCs w:val="24"/>
        </w:rPr>
        <w:t xml:space="preserve">orking </w:t>
      </w:r>
      <w:r w:rsidR="00BC47DC" w:rsidRPr="00DC3132">
        <w:rPr>
          <w:rFonts w:ascii="Times New Roman" w:hAnsi="Times New Roman" w:cs="Times New Roman"/>
          <w:i/>
          <w:sz w:val="24"/>
          <w:szCs w:val="24"/>
        </w:rPr>
        <w:t>C</w:t>
      </w:r>
      <w:r w:rsidR="00F64467" w:rsidRPr="00DC3132">
        <w:rPr>
          <w:rFonts w:ascii="Times New Roman" w:hAnsi="Times New Roman" w:cs="Times New Roman"/>
          <w:i/>
          <w:sz w:val="24"/>
          <w:szCs w:val="24"/>
        </w:rPr>
        <w:t xml:space="preserve">apital </w:t>
      </w:r>
      <w:r w:rsidR="00BC47DC" w:rsidRPr="00DC3132">
        <w:rPr>
          <w:rFonts w:ascii="Times New Roman" w:hAnsi="Times New Roman" w:cs="Times New Roman"/>
          <w:i/>
          <w:sz w:val="24"/>
          <w:szCs w:val="24"/>
        </w:rPr>
        <w:t>M</w:t>
      </w:r>
      <w:r w:rsidR="00F64467" w:rsidRPr="00DC3132">
        <w:rPr>
          <w:rFonts w:ascii="Times New Roman" w:hAnsi="Times New Roman" w:cs="Times New Roman"/>
          <w:i/>
          <w:sz w:val="24"/>
          <w:szCs w:val="24"/>
        </w:rPr>
        <w:t xml:space="preserve">anagement on </w:t>
      </w:r>
      <w:r w:rsidR="00BC47DC" w:rsidRPr="00DC3132">
        <w:rPr>
          <w:rFonts w:ascii="Times New Roman" w:hAnsi="Times New Roman" w:cs="Times New Roman"/>
          <w:i/>
          <w:sz w:val="24"/>
          <w:szCs w:val="24"/>
        </w:rPr>
        <w:t>P</w:t>
      </w:r>
      <w:r w:rsidR="00F64467" w:rsidRPr="00DC3132">
        <w:rPr>
          <w:rFonts w:ascii="Times New Roman" w:hAnsi="Times New Roman" w:cs="Times New Roman"/>
          <w:i/>
          <w:sz w:val="24"/>
          <w:szCs w:val="24"/>
        </w:rPr>
        <w:t xml:space="preserve">erformance of </w:t>
      </w:r>
      <w:r w:rsidR="00BC47DC" w:rsidRPr="00DC3132">
        <w:rPr>
          <w:rFonts w:ascii="Times New Roman" w:hAnsi="Times New Roman" w:cs="Times New Roman"/>
          <w:i/>
          <w:sz w:val="24"/>
          <w:szCs w:val="24"/>
        </w:rPr>
        <w:t>Su</w:t>
      </w:r>
      <w:r w:rsidR="00F64467" w:rsidRPr="00DC3132">
        <w:rPr>
          <w:rFonts w:ascii="Times New Roman" w:hAnsi="Times New Roman" w:cs="Times New Roman"/>
          <w:i/>
          <w:sz w:val="24"/>
          <w:szCs w:val="24"/>
        </w:rPr>
        <w:t>permarkets</w:t>
      </w:r>
      <w:r w:rsidR="00337C46" w:rsidRPr="00DC3132">
        <w:rPr>
          <w:rFonts w:ascii="Times New Roman" w:hAnsi="Times New Roman" w:cs="Times New Roman"/>
          <w:i/>
          <w:sz w:val="24"/>
          <w:szCs w:val="24"/>
        </w:rPr>
        <w:t xml:space="preserve"> in Minna</w:t>
      </w:r>
      <w:r w:rsidR="00F64467" w:rsidRPr="00DC3132">
        <w:rPr>
          <w:rFonts w:ascii="Times New Roman" w:hAnsi="Times New Roman" w:cs="Times New Roman"/>
          <w:i/>
          <w:sz w:val="24"/>
          <w:szCs w:val="24"/>
        </w:rPr>
        <w:t xml:space="preserve"> Metropolis, Ni</w:t>
      </w:r>
      <w:r w:rsidR="009753AB" w:rsidRPr="00DC3132">
        <w:rPr>
          <w:rFonts w:ascii="Times New Roman" w:hAnsi="Times New Roman" w:cs="Times New Roman"/>
          <w:i/>
          <w:sz w:val="24"/>
          <w:szCs w:val="24"/>
        </w:rPr>
        <w:t>ger State. The survey research</w:t>
      </w:r>
      <w:r w:rsidR="00F64467" w:rsidRPr="00DC3132">
        <w:rPr>
          <w:rFonts w:ascii="Times New Roman" w:hAnsi="Times New Roman" w:cs="Times New Roman"/>
          <w:i/>
          <w:sz w:val="24"/>
          <w:szCs w:val="24"/>
        </w:rPr>
        <w:t xml:space="preserve"> design was adopted </w:t>
      </w:r>
      <w:r w:rsidR="001A1F1B" w:rsidRPr="00DC3132">
        <w:rPr>
          <w:rFonts w:ascii="Times New Roman" w:hAnsi="Times New Roman" w:cs="Times New Roman"/>
          <w:i/>
          <w:sz w:val="24"/>
          <w:szCs w:val="24"/>
        </w:rPr>
        <w:t xml:space="preserve">and </w:t>
      </w:r>
      <w:r w:rsidR="00292CC5" w:rsidRPr="00DC3132">
        <w:rPr>
          <w:rFonts w:ascii="Times New Roman" w:hAnsi="Times New Roman" w:cs="Times New Roman"/>
          <w:i/>
          <w:sz w:val="24"/>
          <w:szCs w:val="24"/>
        </w:rPr>
        <w:t xml:space="preserve">data was collected through </w:t>
      </w:r>
      <w:r w:rsidR="00F64467" w:rsidRPr="00DC3132">
        <w:rPr>
          <w:rFonts w:ascii="Times New Roman" w:hAnsi="Times New Roman" w:cs="Times New Roman"/>
          <w:i/>
          <w:sz w:val="24"/>
          <w:szCs w:val="24"/>
        </w:rPr>
        <w:t>structured questionnaire</w:t>
      </w:r>
      <w:r w:rsidR="00292CC5" w:rsidRPr="00DC3132">
        <w:rPr>
          <w:rFonts w:ascii="Times New Roman" w:hAnsi="Times New Roman" w:cs="Times New Roman"/>
          <w:i/>
          <w:sz w:val="24"/>
          <w:szCs w:val="24"/>
        </w:rPr>
        <w:t>s</w:t>
      </w:r>
      <w:r w:rsidR="005B08CB" w:rsidRPr="00DC3132">
        <w:rPr>
          <w:rFonts w:ascii="Times New Roman" w:hAnsi="Times New Roman" w:cs="Times New Roman"/>
          <w:i/>
          <w:sz w:val="24"/>
          <w:szCs w:val="24"/>
        </w:rPr>
        <w:t>. The populatio</w:t>
      </w:r>
      <w:r w:rsidR="00D06BAF" w:rsidRPr="00DC3132">
        <w:rPr>
          <w:rFonts w:ascii="Times New Roman" w:hAnsi="Times New Roman" w:cs="Times New Roman"/>
          <w:i/>
          <w:sz w:val="24"/>
          <w:szCs w:val="24"/>
        </w:rPr>
        <w:t>n</w:t>
      </w:r>
      <w:r w:rsidR="00BC47DC" w:rsidRPr="00DC3132">
        <w:rPr>
          <w:rFonts w:ascii="Times New Roman" w:hAnsi="Times New Roman" w:cs="Times New Roman"/>
          <w:i/>
          <w:sz w:val="24"/>
          <w:szCs w:val="24"/>
        </w:rPr>
        <w:t xml:space="preserve"> for the</w:t>
      </w:r>
      <w:r w:rsidR="00F64467" w:rsidRPr="00DC3132">
        <w:rPr>
          <w:rFonts w:ascii="Times New Roman" w:hAnsi="Times New Roman" w:cs="Times New Roman"/>
          <w:i/>
          <w:sz w:val="24"/>
          <w:szCs w:val="24"/>
        </w:rPr>
        <w:t xml:space="preserve"> study </w:t>
      </w:r>
      <w:r w:rsidR="00FC44CD" w:rsidRPr="00DC3132">
        <w:rPr>
          <w:rFonts w:ascii="Times New Roman" w:hAnsi="Times New Roman" w:cs="Times New Roman"/>
          <w:i/>
          <w:sz w:val="24"/>
          <w:szCs w:val="24"/>
        </w:rPr>
        <w:t>is</w:t>
      </w:r>
      <w:r w:rsidR="00F64467" w:rsidRPr="00DC3132">
        <w:rPr>
          <w:rFonts w:ascii="Times New Roman" w:hAnsi="Times New Roman" w:cs="Times New Roman"/>
          <w:i/>
          <w:sz w:val="24"/>
          <w:szCs w:val="24"/>
        </w:rPr>
        <w:t xml:space="preserve"> fifty-one (51) supermarkets registered with Corporate Affairs Commission (CAC) Minna, Niger state. A census-based sampling technique was adopted. Descriptive and inferential statistical were employed for data analysis. </w:t>
      </w:r>
      <w:r w:rsidR="003C11AD" w:rsidRPr="00DC3132">
        <w:rPr>
          <w:rFonts w:ascii="Times New Roman" w:hAnsi="Times New Roman" w:cs="Times New Roman"/>
          <w:i/>
          <w:sz w:val="24"/>
          <w:szCs w:val="24"/>
        </w:rPr>
        <w:t xml:space="preserve">The </w:t>
      </w:r>
      <w:r w:rsidR="004211DE" w:rsidRPr="00DC3132">
        <w:rPr>
          <w:rFonts w:ascii="Times New Roman" w:hAnsi="Times New Roman" w:cs="Times New Roman"/>
          <w:i/>
          <w:sz w:val="24"/>
          <w:szCs w:val="24"/>
        </w:rPr>
        <w:t xml:space="preserve">study revealed </w:t>
      </w:r>
      <w:r w:rsidR="00292CC5" w:rsidRPr="00DC3132">
        <w:rPr>
          <w:rFonts w:ascii="Times New Roman" w:hAnsi="Times New Roman" w:cs="Times New Roman"/>
          <w:i/>
          <w:sz w:val="24"/>
          <w:szCs w:val="24"/>
        </w:rPr>
        <w:t xml:space="preserve">that </w:t>
      </w:r>
      <w:r w:rsidR="00835081">
        <w:rPr>
          <w:rFonts w:ascii="Times New Roman" w:hAnsi="Times New Roman" w:cs="Times New Roman"/>
          <w:i/>
          <w:sz w:val="24"/>
          <w:szCs w:val="24"/>
        </w:rPr>
        <w:t>receivable</w:t>
      </w:r>
      <w:r w:rsidR="004211DE" w:rsidRPr="00DC3132">
        <w:rPr>
          <w:rFonts w:ascii="Times New Roman" w:hAnsi="Times New Roman" w:cs="Times New Roman"/>
          <w:i/>
          <w:sz w:val="24"/>
          <w:szCs w:val="24"/>
        </w:rPr>
        <w:t xml:space="preserve"> management</w:t>
      </w:r>
      <w:r w:rsidR="00BD2ABB" w:rsidRPr="00DC3132">
        <w:rPr>
          <w:rFonts w:ascii="Times New Roman" w:hAnsi="Times New Roman" w:cs="Times New Roman"/>
          <w:i/>
          <w:sz w:val="24"/>
          <w:szCs w:val="24"/>
        </w:rPr>
        <w:t xml:space="preserve"> has a positive but</w:t>
      </w:r>
      <w:r w:rsidR="004211DE" w:rsidRPr="00DC3132">
        <w:rPr>
          <w:rFonts w:ascii="Times New Roman" w:hAnsi="Times New Roman" w:cs="Times New Roman"/>
          <w:i/>
          <w:sz w:val="24"/>
          <w:szCs w:val="24"/>
        </w:rPr>
        <w:t xml:space="preserve"> significa</w:t>
      </w:r>
      <w:r w:rsidR="00FC7990" w:rsidRPr="00DC3132">
        <w:rPr>
          <w:rFonts w:ascii="Times New Roman" w:hAnsi="Times New Roman" w:cs="Times New Roman"/>
          <w:i/>
          <w:sz w:val="24"/>
          <w:szCs w:val="24"/>
        </w:rPr>
        <w:t>nt effect</w:t>
      </w:r>
      <w:r w:rsidR="004211DE" w:rsidRPr="00DC3132">
        <w:rPr>
          <w:rFonts w:ascii="Times New Roman" w:hAnsi="Times New Roman" w:cs="Times New Roman"/>
          <w:i/>
          <w:sz w:val="24"/>
          <w:szCs w:val="24"/>
        </w:rPr>
        <w:t xml:space="preserve"> on </w:t>
      </w:r>
      <w:r w:rsidR="00FC7990" w:rsidRPr="00DC3132">
        <w:rPr>
          <w:rFonts w:ascii="Times New Roman" w:hAnsi="Times New Roman" w:cs="Times New Roman"/>
          <w:i/>
          <w:sz w:val="24"/>
          <w:szCs w:val="24"/>
        </w:rPr>
        <w:t>profitability level</w:t>
      </w:r>
      <w:r w:rsidR="001A6847">
        <w:rPr>
          <w:rFonts w:ascii="Times New Roman" w:hAnsi="Times New Roman" w:cs="Times New Roman"/>
          <w:i/>
          <w:sz w:val="24"/>
          <w:szCs w:val="24"/>
        </w:rPr>
        <w:t xml:space="preserve"> </w:t>
      </w:r>
      <w:r w:rsidR="00292CC5" w:rsidRPr="00DC3132">
        <w:rPr>
          <w:rFonts w:ascii="Times New Roman" w:hAnsi="Times New Roman" w:cs="Times New Roman"/>
          <w:i/>
          <w:sz w:val="24"/>
          <w:szCs w:val="24"/>
        </w:rPr>
        <w:t xml:space="preserve">of supermarkets </w:t>
      </w:r>
      <w:r w:rsidRPr="00DC3132">
        <w:rPr>
          <w:rFonts w:ascii="Times New Roman" w:hAnsi="Times New Roman" w:cs="Times New Roman"/>
          <w:i/>
          <w:sz w:val="24"/>
          <w:szCs w:val="24"/>
        </w:rPr>
        <w:t xml:space="preserve">as </w:t>
      </w:r>
      <w:r w:rsidR="003409EA" w:rsidRPr="00DC3132">
        <w:rPr>
          <w:rFonts w:ascii="Times New Roman" w:hAnsi="Times New Roman" w:cs="Times New Roman"/>
          <w:i/>
          <w:sz w:val="24"/>
          <w:szCs w:val="24"/>
        </w:rPr>
        <w:t xml:space="preserve">well as </w:t>
      </w:r>
      <w:r w:rsidR="00835081">
        <w:rPr>
          <w:rFonts w:ascii="Times New Roman" w:hAnsi="Times New Roman" w:cs="Times New Roman"/>
          <w:i/>
          <w:sz w:val="24"/>
          <w:szCs w:val="24"/>
        </w:rPr>
        <w:t>positive</w:t>
      </w:r>
      <w:r w:rsidR="003409EA" w:rsidRPr="00DC3132">
        <w:rPr>
          <w:rFonts w:ascii="Times New Roman" w:hAnsi="Times New Roman" w:cs="Times New Roman"/>
          <w:i/>
          <w:sz w:val="24"/>
          <w:szCs w:val="24"/>
        </w:rPr>
        <w:t xml:space="preserve"> and</w:t>
      </w:r>
      <w:r w:rsidR="00F64467" w:rsidRPr="00DC3132">
        <w:rPr>
          <w:rFonts w:ascii="Times New Roman" w:hAnsi="Times New Roman" w:cs="Times New Roman"/>
          <w:i/>
          <w:sz w:val="24"/>
          <w:szCs w:val="24"/>
        </w:rPr>
        <w:t xml:space="preserve"> significa</w:t>
      </w:r>
      <w:r w:rsidR="003409EA" w:rsidRPr="00DC3132">
        <w:rPr>
          <w:rFonts w:ascii="Times New Roman" w:hAnsi="Times New Roman" w:cs="Times New Roman"/>
          <w:i/>
          <w:sz w:val="24"/>
          <w:szCs w:val="24"/>
        </w:rPr>
        <w:t>nt effect</w:t>
      </w:r>
      <w:r w:rsidR="00F64467" w:rsidRPr="00DC3132">
        <w:rPr>
          <w:rFonts w:ascii="Times New Roman" w:hAnsi="Times New Roman" w:cs="Times New Roman"/>
          <w:i/>
          <w:sz w:val="24"/>
          <w:szCs w:val="24"/>
        </w:rPr>
        <w:t xml:space="preserve"> on the supermarket’s</w:t>
      </w:r>
      <w:r w:rsidR="001A6847">
        <w:rPr>
          <w:rFonts w:ascii="Times New Roman" w:hAnsi="Times New Roman" w:cs="Times New Roman"/>
          <w:i/>
          <w:sz w:val="24"/>
          <w:szCs w:val="24"/>
        </w:rPr>
        <w:t xml:space="preserve"> </w:t>
      </w:r>
      <w:r w:rsidR="00483277">
        <w:rPr>
          <w:rFonts w:ascii="Times New Roman" w:hAnsi="Times New Roman" w:cs="Times New Roman"/>
          <w:i/>
          <w:sz w:val="24"/>
          <w:szCs w:val="24"/>
        </w:rPr>
        <w:t>return on equity</w:t>
      </w:r>
      <w:r w:rsidR="00835081">
        <w:rPr>
          <w:rFonts w:ascii="Times New Roman" w:hAnsi="Times New Roman" w:cs="Times New Roman"/>
          <w:i/>
          <w:sz w:val="24"/>
          <w:szCs w:val="24"/>
        </w:rPr>
        <w:t xml:space="preserve">. </w:t>
      </w:r>
      <w:r w:rsidR="00223132" w:rsidRPr="00DC3132">
        <w:rPr>
          <w:rFonts w:ascii="Times New Roman" w:hAnsi="Times New Roman" w:cs="Times New Roman"/>
          <w:i/>
          <w:sz w:val="24"/>
          <w:szCs w:val="24"/>
        </w:rPr>
        <w:t xml:space="preserve">The study concluded that </w:t>
      </w:r>
      <w:r w:rsidR="00835081">
        <w:rPr>
          <w:rFonts w:ascii="Times New Roman" w:hAnsi="Times New Roman" w:cs="Times New Roman"/>
          <w:i/>
          <w:sz w:val="24"/>
          <w:szCs w:val="24"/>
        </w:rPr>
        <w:t>receivable</w:t>
      </w:r>
      <w:r w:rsidR="00223132" w:rsidRPr="00DC3132">
        <w:rPr>
          <w:rFonts w:ascii="Times New Roman" w:hAnsi="Times New Roman" w:cs="Times New Roman"/>
          <w:i/>
          <w:sz w:val="24"/>
          <w:szCs w:val="24"/>
        </w:rPr>
        <w:t xml:space="preserve"> management has the strongest effect on financial performance of</w:t>
      </w:r>
      <w:r w:rsidR="00E11D77" w:rsidRPr="00DC3132">
        <w:rPr>
          <w:rFonts w:ascii="Times New Roman" w:hAnsi="Times New Roman" w:cs="Times New Roman"/>
          <w:i/>
          <w:sz w:val="24"/>
          <w:szCs w:val="24"/>
        </w:rPr>
        <w:t xml:space="preserve"> supermarkets</w:t>
      </w:r>
      <w:r w:rsidR="00292CC5" w:rsidRPr="00DC3132">
        <w:rPr>
          <w:rFonts w:ascii="Times New Roman" w:hAnsi="Times New Roman" w:cs="Times New Roman"/>
          <w:i/>
          <w:sz w:val="24"/>
          <w:szCs w:val="24"/>
        </w:rPr>
        <w:t>,</w:t>
      </w:r>
      <w:r w:rsidR="006E7367">
        <w:rPr>
          <w:rFonts w:ascii="Times New Roman" w:hAnsi="Times New Roman" w:cs="Times New Roman"/>
          <w:i/>
          <w:sz w:val="24"/>
          <w:szCs w:val="24"/>
        </w:rPr>
        <w:t xml:space="preserve"> </w:t>
      </w:r>
      <w:r w:rsidR="00E11D77" w:rsidRPr="00DC3132">
        <w:rPr>
          <w:rFonts w:ascii="Times New Roman" w:hAnsi="Times New Roman" w:cs="Times New Roman"/>
          <w:i/>
          <w:sz w:val="24"/>
          <w:szCs w:val="24"/>
        </w:rPr>
        <w:t>which means that</w:t>
      </w:r>
      <w:r w:rsidR="00835081">
        <w:rPr>
          <w:rFonts w:ascii="Times New Roman" w:hAnsi="Times New Roman" w:cs="Times New Roman"/>
          <w:i/>
          <w:sz w:val="24"/>
          <w:szCs w:val="24"/>
        </w:rPr>
        <w:t xml:space="preserve"> timely and </w:t>
      </w:r>
      <w:r w:rsidR="00E11D77" w:rsidRPr="00DC3132">
        <w:rPr>
          <w:rFonts w:ascii="Times New Roman" w:hAnsi="Times New Roman" w:cs="Times New Roman"/>
          <w:i/>
          <w:sz w:val="24"/>
          <w:szCs w:val="24"/>
        </w:rPr>
        <w:t xml:space="preserve">effective </w:t>
      </w:r>
      <w:r w:rsidR="00835081">
        <w:rPr>
          <w:rFonts w:ascii="Times New Roman" w:hAnsi="Times New Roman" w:cs="Times New Roman"/>
          <w:i/>
          <w:sz w:val="24"/>
          <w:szCs w:val="24"/>
        </w:rPr>
        <w:t>cash collection from debtors</w:t>
      </w:r>
      <w:r w:rsidR="001A6847">
        <w:rPr>
          <w:rFonts w:ascii="Times New Roman" w:hAnsi="Times New Roman" w:cs="Times New Roman"/>
          <w:i/>
          <w:sz w:val="24"/>
          <w:szCs w:val="24"/>
        </w:rPr>
        <w:t xml:space="preserve"> </w:t>
      </w:r>
      <w:r w:rsidR="004B5BA1" w:rsidRPr="00DC3132">
        <w:rPr>
          <w:rFonts w:ascii="Times New Roman" w:hAnsi="Times New Roman" w:cs="Times New Roman"/>
          <w:i/>
          <w:sz w:val="24"/>
          <w:szCs w:val="24"/>
        </w:rPr>
        <w:t xml:space="preserve">will help to </w:t>
      </w:r>
      <w:r w:rsidR="00061409" w:rsidRPr="00DC3132">
        <w:rPr>
          <w:rFonts w:ascii="Times New Roman" w:hAnsi="Times New Roman" w:cs="Times New Roman"/>
          <w:i/>
          <w:sz w:val="24"/>
          <w:szCs w:val="24"/>
        </w:rPr>
        <w:t>avoid unnecessary credit risk as well as</w:t>
      </w:r>
      <w:r w:rsidR="00E11D77" w:rsidRPr="00DC3132">
        <w:rPr>
          <w:rFonts w:ascii="Times New Roman" w:hAnsi="Times New Roman" w:cs="Times New Roman"/>
          <w:i/>
          <w:sz w:val="24"/>
          <w:szCs w:val="24"/>
        </w:rPr>
        <w:t xml:space="preserve"> protect supermarkets from customer defaults</w:t>
      </w:r>
      <w:r w:rsidR="00061409" w:rsidRPr="00DC3132">
        <w:rPr>
          <w:rFonts w:ascii="Times New Roman" w:hAnsi="Times New Roman" w:cs="Times New Roman"/>
          <w:i/>
          <w:sz w:val="24"/>
          <w:szCs w:val="24"/>
        </w:rPr>
        <w:t>.</w:t>
      </w:r>
      <w:r w:rsidR="00F64467" w:rsidRPr="00DC3132">
        <w:rPr>
          <w:rFonts w:ascii="Times New Roman" w:hAnsi="Times New Roman" w:cs="Times New Roman"/>
          <w:i/>
          <w:sz w:val="24"/>
          <w:szCs w:val="24"/>
        </w:rPr>
        <w:t xml:space="preserve"> It is recommended that</w:t>
      </w:r>
      <w:r w:rsidR="00B13CB0" w:rsidRPr="00DC3132">
        <w:rPr>
          <w:rFonts w:ascii="Times New Roman" w:hAnsi="Times New Roman" w:cs="Times New Roman"/>
          <w:i/>
          <w:sz w:val="24"/>
          <w:szCs w:val="24"/>
        </w:rPr>
        <w:t xml:space="preserve"> managers of supermarket</w:t>
      </w:r>
      <w:r w:rsidR="00BC47DC" w:rsidRPr="00DC3132">
        <w:rPr>
          <w:rFonts w:ascii="Times New Roman" w:hAnsi="Times New Roman" w:cs="Times New Roman"/>
          <w:i/>
          <w:sz w:val="24"/>
          <w:szCs w:val="24"/>
        </w:rPr>
        <w:t>s</w:t>
      </w:r>
      <w:r w:rsidR="001A6847">
        <w:rPr>
          <w:rFonts w:ascii="Times New Roman" w:hAnsi="Times New Roman" w:cs="Times New Roman"/>
          <w:i/>
          <w:sz w:val="24"/>
          <w:szCs w:val="24"/>
        </w:rPr>
        <w:t xml:space="preserve"> </w:t>
      </w:r>
      <w:r w:rsidR="008A418B" w:rsidRPr="00DC3132">
        <w:rPr>
          <w:rFonts w:ascii="Times New Roman" w:hAnsi="Times New Roman" w:cs="Times New Roman"/>
          <w:i/>
          <w:sz w:val="24"/>
          <w:szCs w:val="24"/>
        </w:rPr>
        <w:t>should focus more on developing effective and efficient working capital management as</w:t>
      </w:r>
      <w:r w:rsidR="005354E2" w:rsidRPr="00DC3132">
        <w:rPr>
          <w:rFonts w:ascii="Times New Roman" w:hAnsi="Times New Roman" w:cs="Times New Roman"/>
          <w:i/>
          <w:sz w:val="24"/>
          <w:szCs w:val="24"/>
        </w:rPr>
        <w:t xml:space="preserve"> a</w:t>
      </w:r>
      <w:r w:rsidR="008A418B" w:rsidRPr="00DC3132">
        <w:rPr>
          <w:rFonts w:ascii="Times New Roman" w:hAnsi="Times New Roman" w:cs="Times New Roman"/>
          <w:i/>
          <w:sz w:val="24"/>
          <w:szCs w:val="24"/>
        </w:rPr>
        <w:t xml:space="preserve"> catalyst that will facilitate enough resources for </w:t>
      </w:r>
      <w:r w:rsidR="00FC44CD" w:rsidRPr="00DC3132">
        <w:rPr>
          <w:rFonts w:ascii="Times New Roman" w:hAnsi="Times New Roman" w:cs="Times New Roman"/>
          <w:i/>
          <w:sz w:val="24"/>
          <w:szCs w:val="24"/>
        </w:rPr>
        <w:t>day-to-day</w:t>
      </w:r>
      <w:r w:rsidR="008A418B" w:rsidRPr="00DC3132">
        <w:rPr>
          <w:rFonts w:ascii="Times New Roman" w:hAnsi="Times New Roman" w:cs="Times New Roman"/>
          <w:i/>
          <w:sz w:val="24"/>
          <w:szCs w:val="24"/>
        </w:rPr>
        <w:t xml:space="preserve"> operating expenses</w:t>
      </w:r>
      <w:r w:rsidR="00E43E9C" w:rsidRPr="00DC3132">
        <w:rPr>
          <w:rFonts w:ascii="Times New Roman" w:hAnsi="Times New Roman" w:cs="Times New Roman"/>
          <w:i/>
          <w:sz w:val="24"/>
          <w:szCs w:val="24"/>
        </w:rPr>
        <w:t xml:space="preserve"> as well as</w:t>
      </w:r>
      <w:r w:rsidR="005354E2" w:rsidRPr="00DC3132">
        <w:rPr>
          <w:rFonts w:ascii="Times New Roman" w:hAnsi="Times New Roman" w:cs="Times New Roman"/>
          <w:i/>
          <w:sz w:val="24"/>
          <w:szCs w:val="24"/>
        </w:rPr>
        <w:t xml:space="preserve"> ensure the business</w:t>
      </w:r>
      <w:r w:rsidR="00181F95" w:rsidRPr="00DC3132">
        <w:rPr>
          <w:rFonts w:ascii="Times New Roman" w:hAnsi="Times New Roman" w:cs="Times New Roman"/>
          <w:i/>
          <w:sz w:val="24"/>
          <w:szCs w:val="24"/>
        </w:rPr>
        <w:t xml:space="preserve"> keep</w:t>
      </w:r>
      <w:r w:rsidR="00295C53" w:rsidRPr="00DC3132">
        <w:rPr>
          <w:rFonts w:ascii="Times New Roman" w:hAnsi="Times New Roman" w:cs="Times New Roman"/>
          <w:i/>
          <w:sz w:val="24"/>
          <w:szCs w:val="24"/>
        </w:rPr>
        <w:t>s</w:t>
      </w:r>
      <w:r w:rsidR="00181F95" w:rsidRPr="00DC3132">
        <w:rPr>
          <w:rFonts w:ascii="Times New Roman" w:hAnsi="Times New Roman" w:cs="Times New Roman"/>
          <w:i/>
          <w:sz w:val="24"/>
          <w:szCs w:val="24"/>
        </w:rPr>
        <w:t xml:space="preserve"> operating</w:t>
      </w:r>
      <w:r w:rsidR="005354E2" w:rsidRPr="00DC3132">
        <w:rPr>
          <w:rFonts w:ascii="Times New Roman" w:hAnsi="Times New Roman" w:cs="Times New Roman"/>
          <w:i/>
          <w:sz w:val="24"/>
          <w:szCs w:val="24"/>
        </w:rPr>
        <w:t xml:space="preserve"> as</w:t>
      </w:r>
      <w:r w:rsidR="00295C53" w:rsidRPr="00DC3132">
        <w:rPr>
          <w:rFonts w:ascii="Times New Roman" w:hAnsi="Times New Roman" w:cs="Times New Roman"/>
          <w:i/>
          <w:sz w:val="24"/>
          <w:szCs w:val="24"/>
        </w:rPr>
        <w:t xml:space="preserve"> a</w:t>
      </w:r>
      <w:r w:rsidR="005354E2" w:rsidRPr="00DC3132">
        <w:rPr>
          <w:rFonts w:ascii="Times New Roman" w:hAnsi="Times New Roman" w:cs="Times New Roman"/>
          <w:i/>
          <w:sz w:val="24"/>
          <w:szCs w:val="24"/>
        </w:rPr>
        <w:t xml:space="preserve"> going concern.</w:t>
      </w:r>
    </w:p>
    <w:p w:rsidR="00835081" w:rsidRDefault="00835081" w:rsidP="008A6582">
      <w:pPr>
        <w:pStyle w:val="Default"/>
      </w:pPr>
    </w:p>
    <w:p w:rsidR="00446E0D" w:rsidRDefault="00446E0D" w:rsidP="008A6582">
      <w:pPr>
        <w:spacing w:line="240" w:lineRule="auto"/>
        <w:ind w:right="-15"/>
        <w:jc w:val="both"/>
        <w:rPr>
          <w:rFonts w:ascii="Times New Roman" w:hAnsi="Times New Roman" w:cs="Times New Roman"/>
          <w:i/>
          <w:sz w:val="24"/>
          <w:szCs w:val="24"/>
        </w:rPr>
      </w:pPr>
      <w:r w:rsidRPr="0043342C">
        <w:rPr>
          <w:rFonts w:ascii="Times New Roman" w:eastAsia="Times New Roman" w:hAnsi="Times New Roman" w:cs="Times New Roman"/>
          <w:b/>
          <w:sz w:val="24"/>
          <w:szCs w:val="24"/>
        </w:rPr>
        <w:t>Keywords:</w:t>
      </w:r>
      <w:r w:rsidR="006E7367">
        <w:rPr>
          <w:rFonts w:ascii="Times New Roman" w:eastAsia="Times New Roman" w:hAnsi="Times New Roman" w:cs="Times New Roman"/>
          <w:b/>
          <w:sz w:val="24"/>
          <w:szCs w:val="24"/>
        </w:rPr>
        <w:t xml:space="preserve"> </w:t>
      </w:r>
      <w:r w:rsidRPr="0043342C">
        <w:rPr>
          <w:rFonts w:ascii="Times New Roman" w:eastAsia="Times New Roman" w:hAnsi="Times New Roman" w:cs="Times New Roman"/>
          <w:i/>
          <w:sz w:val="24"/>
          <w:szCs w:val="24"/>
        </w:rPr>
        <w:t xml:space="preserve">Working capital management, Performance, </w:t>
      </w:r>
      <w:r w:rsidR="00BC47DC">
        <w:rPr>
          <w:rFonts w:ascii="Times New Roman" w:eastAsia="Times New Roman" w:hAnsi="Times New Roman" w:cs="Times New Roman"/>
          <w:i/>
          <w:sz w:val="24"/>
          <w:szCs w:val="24"/>
        </w:rPr>
        <w:t>E</w:t>
      </w:r>
      <w:r w:rsidR="006E4130" w:rsidRPr="0043342C">
        <w:rPr>
          <w:rFonts w:ascii="Times New Roman" w:eastAsia="Times New Roman" w:hAnsi="Times New Roman" w:cs="Times New Roman"/>
          <w:i/>
          <w:sz w:val="24"/>
          <w:szCs w:val="24"/>
        </w:rPr>
        <w:t>fficient management</w:t>
      </w:r>
      <w:r w:rsidR="001A6847">
        <w:rPr>
          <w:rFonts w:ascii="Times New Roman" w:eastAsia="Times New Roman" w:hAnsi="Times New Roman" w:cs="Times New Roman"/>
          <w:i/>
          <w:sz w:val="24"/>
          <w:szCs w:val="24"/>
        </w:rPr>
        <w:t xml:space="preserve"> </w:t>
      </w:r>
      <w:r w:rsidR="006E4130" w:rsidRPr="0043342C">
        <w:rPr>
          <w:rFonts w:ascii="Times New Roman" w:eastAsia="Times New Roman" w:hAnsi="Times New Roman" w:cs="Times New Roman"/>
          <w:i/>
          <w:sz w:val="24"/>
          <w:szCs w:val="24"/>
        </w:rPr>
        <w:t xml:space="preserve">theory. </w:t>
      </w:r>
      <w:r w:rsidR="006E4130" w:rsidRPr="0043342C">
        <w:rPr>
          <w:rFonts w:ascii="Times New Roman" w:hAnsi="Times New Roman" w:cs="Times New Roman"/>
          <w:i/>
          <w:sz w:val="24"/>
          <w:szCs w:val="24"/>
        </w:rPr>
        <w:t>Inventory management,</w:t>
      </w:r>
      <w:r w:rsidR="006E7367">
        <w:rPr>
          <w:rFonts w:ascii="Times New Roman" w:hAnsi="Times New Roman" w:cs="Times New Roman"/>
          <w:i/>
          <w:sz w:val="24"/>
          <w:szCs w:val="24"/>
        </w:rPr>
        <w:t xml:space="preserve"> </w:t>
      </w:r>
      <w:r w:rsidR="006E4130" w:rsidRPr="0043342C">
        <w:rPr>
          <w:rFonts w:ascii="Times New Roman" w:hAnsi="Times New Roman" w:cs="Times New Roman"/>
          <w:i/>
          <w:sz w:val="24"/>
          <w:szCs w:val="24"/>
        </w:rPr>
        <w:t>Creditor management</w:t>
      </w:r>
      <w:r w:rsidR="006E4130" w:rsidRPr="0043342C">
        <w:rPr>
          <w:rFonts w:ascii="Times New Roman" w:eastAsia="Times New Roman" w:hAnsi="Times New Roman" w:cs="Times New Roman"/>
          <w:i/>
          <w:sz w:val="24"/>
          <w:szCs w:val="24"/>
        </w:rPr>
        <w:t xml:space="preserve">, </w:t>
      </w:r>
      <w:r w:rsidR="006E4130" w:rsidRPr="0043342C">
        <w:rPr>
          <w:rFonts w:ascii="Times New Roman" w:hAnsi="Times New Roman" w:cs="Times New Roman"/>
          <w:i/>
          <w:sz w:val="24"/>
          <w:szCs w:val="24"/>
        </w:rPr>
        <w:t>Debtor’s management</w:t>
      </w:r>
    </w:p>
    <w:p w:rsidR="00DC3A5C" w:rsidRPr="0043342C" w:rsidRDefault="00DC3A5C" w:rsidP="008A6582">
      <w:pPr>
        <w:spacing w:line="360" w:lineRule="auto"/>
        <w:jc w:val="both"/>
        <w:rPr>
          <w:rFonts w:ascii="Times New Roman" w:hAnsi="Times New Roman" w:cs="Times New Roman"/>
          <w:b/>
          <w:sz w:val="24"/>
          <w:szCs w:val="24"/>
        </w:rPr>
      </w:pPr>
    </w:p>
    <w:p w:rsidR="00BC7CAC" w:rsidRPr="0043342C" w:rsidRDefault="00BC7CAC" w:rsidP="008A6582">
      <w:pPr>
        <w:pStyle w:val="NoSpacing"/>
        <w:numPr>
          <w:ilvl w:val="0"/>
          <w:numId w:val="6"/>
        </w:numPr>
        <w:spacing w:before="240" w:line="360" w:lineRule="auto"/>
        <w:jc w:val="both"/>
        <w:rPr>
          <w:rFonts w:ascii="Times New Roman" w:hAnsi="Times New Roman" w:cs="Times New Roman"/>
          <w:b/>
          <w:sz w:val="24"/>
          <w:szCs w:val="24"/>
        </w:rPr>
      </w:pPr>
      <w:r w:rsidRPr="0043342C">
        <w:rPr>
          <w:rFonts w:ascii="Times New Roman" w:hAnsi="Times New Roman" w:cs="Times New Roman"/>
          <w:b/>
          <w:sz w:val="24"/>
          <w:szCs w:val="24"/>
        </w:rPr>
        <w:t>Introduction</w:t>
      </w:r>
    </w:p>
    <w:p w:rsidR="00B9204B" w:rsidRDefault="00A02DB1" w:rsidP="008A6582">
      <w:pPr>
        <w:spacing w:before="240" w:after="0" w:line="360" w:lineRule="auto"/>
        <w:jc w:val="both"/>
        <w:rPr>
          <w:rFonts w:ascii="Times New Roman" w:hAnsi="Times New Roman" w:cs="Times New Roman"/>
          <w:color w:val="000000" w:themeColor="text1"/>
          <w:sz w:val="24"/>
          <w:szCs w:val="24"/>
        </w:rPr>
      </w:pPr>
      <w:r w:rsidRPr="00357BAA">
        <w:rPr>
          <w:rFonts w:ascii="Times New Roman" w:hAnsi="Times New Roman" w:cs="Times New Roman"/>
          <w:sz w:val="24"/>
          <w:szCs w:val="24"/>
        </w:rPr>
        <w:t>Working capital management</w:t>
      </w:r>
      <w:r w:rsidR="00B849A5" w:rsidRPr="00357BAA">
        <w:rPr>
          <w:rFonts w:ascii="Times New Roman" w:hAnsi="Times New Roman" w:cs="Times New Roman"/>
          <w:sz w:val="24"/>
          <w:szCs w:val="24"/>
        </w:rPr>
        <w:t xml:space="preserve"> (WCM)</w:t>
      </w:r>
      <w:r w:rsidRPr="00357BAA">
        <w:rPr>
          <w:rFonts w:ascii="Times New Roman" w:hAnsi="Times New Roman" w:cs="Times New Roman"/>
          <w:sz w:val="24"/>
          <w:szCs w:val="24"/>
        </w:rPr>
        <w:t xml:space="preserve"> refers to the</w:t>
      </w:r>
      <w:r w:rsidR="00F16ACE" w:rsidRPr="00357BAA">
        <w:rPr>
          <w:rFonts w:ascii="Times New Roman" w:hAnsi="Times New Roman" w:cs="Times New Roman"/>
          <w:sz w:val="24"/>
          <w:szCs w:val="24"/>
        </w:rPr>
        <w:t xml:space="preserve"> process of managing a company’s</w:t>
      </w:r>
      <w:r w:rsidRPr="00357BAA">
        <w:rPr>
          <w:rFonts w:ascii="Times New Roman" w:hAnsi="Times New Roman" w:cs="Times New Roman"/>
          <w:sz w:val="24"/>
          <w:szCs w:val="24"/>
        </w:rPr>
        <w:t xml:space="preserve"> short –term</w:t>
      </w:r>
      <w:r w:rsidR="00C271FA" w:rsidRPr="00357BAA">
        <w:rPr>
          <w:rFonts w:ascii="Times New Roman" w:hAnsi="Times New Roman" w:cs="Times New Roman"/>
          <w:sz w:val="24"/>
          <w:szCs w:val="24"/>
        </w:rPr>
        <w:t xml:space="preserve"> asset and liabilities in order to</w:t>
      </w:r>
      <w:r w:rsidR="0043342C" w:rsidRPr="00357BAA">
        <w:rPr>
          <w:rFonts w:ascii="Times New Roman" w:hAnsi="Times New Roman" w:cs="Times New Roman"/>
          <w:sz w:val="24"/>
          <w:szCs w:val="24"/>
        </w:rPr>
        <w:t xml:space="preserve"> ensure that it has enou</w:t>
      </w:r>
      <w:r w:rsidR="00C271FA" w:rsidRPr="00357BAA">
        <w:rPr>
          <w:rFonts w:ascii="Times New Roman" w:hAnsi="Times New Roman" w:cs="Times New Roman"/>
          <w:sz w:val="24"/>
          <w:szCs w:val="24"/>
        </w:rPr>
        <w:t>gh funds to operate effectively (</w:t>
      </w:r>
      <w:r w:rsidR="004F4EBE">
        <w:rPr>
          <w:rFonts w:ascii="Times New Roman" w:hAnsi="Times New Roman" w:cs="Times New Roman"/>
          <w:sz w:val="24"/>
          <w:szCs w:val="24"/>
        </w:rPr>
        <w:t>Altaf &amp;</w:t>
      </w:r>
      <w:r w:rsidR="004E1D85" w:rsidRPr="00357BAA">
        <w:rPr>
          <w:rFonts w:ascii="Times New Roman" w:hAnsi="Times New Roman" w:cs="Times New Roman"/>
          <w:sz w:val="24"/>
          <w:szCs w:val="24"/>
        </w:rPr>
        <w:t xml:space="preserve"> shah, 2017</w:t>
      </w:r>
      <w:r w:rsidR="00C271FA" w:rsidRPr="00357BAA">
        <w:rPr>
          <w:rFonts w:ascii="Times New Roman" w:hAnsi="Times New Roman" w:cs="Times New Roman"/>
          <w:sz w:val="24"/>
          <w:szCs w:val="24"/>
        </w:rPr>
        <w:t>). This involves</w:t>
      </w:r>
      <w:r w:rsidR="00F16ACE" w:rsidRPr="00357BAA">
        <w:rPr>
          <w:rFonts w:ascii="Times New Roman" w:hAnsi="Times New Roman" w:cs="Times New Roman"/>
          <w:sz w:val="24"/>
          <w:szCs w:val="24"/>
        </w:rPr>
        <w:t xml:space="preserve"> monitoring and controlling company’s</w:t>
      </w:r>
      <w:r w:rsidR="00C271FA" w:rsidRPr="00357BAA">
        <w:rPr>
          <w:rFonts w:ascii="Times New Roman" w:hAnsi="Times New Roman" w:cs="Times New Roman"/>
          <w:sz w:val="24"/>
          <w:szCs w:val="24"/>
        </w:rPr>
        <w:t xml:space="preserve"> inventory levels, account payable,</w:t>
      </w:r>
      <w:r w:rsidR="0043342C" w:rsidRPr="00357BAA">
        <w:rPr>
          <w:rFonts w:ascii="Times New Roman" w:hAnsi="Times New Roman" w:cs="Times New Roman"/>
          <w:sz w:val="24"/>
          <w:szCs w:val="24"/>
        </w:rPr>
        <w:t xml:space="preserve"> account receivable</w:t>
      </w:r>
      <w:r w:rsidR="00C271FA" w:rsidRPr="00357BAA">
        <w:rPr>
          <w:rFonts w:ascii="Times New Roman" w:hAnsi="Times New Roman" w:cs="Times New Roman"/>
          <w:sz w:val="24"/>
          <w:szCs w:val="24"/>
        </w:rPr>
        <w:t xml:space="preserve"> an</w:t>
      </w:r>
      <w:r w:rsidR="00750619" w:rsidRPr="00357BAA">
        <w:rPr>
          <w:rFonts w:ascii="Times New Roman" w:hAnsi="Times New Roman" w:cs="Times New Roman"/>
          <w:sz w:val="24"/>
          <w:szCs w:val="24"/>
        </w:rPr>
        <w:t xml:space="preserve">d cash balances to </w:t>
      </w:r>
      <w:r w:rsidR="001A6847">
        <w:rPr>
          <w:rFonts w:ascii="Times New Roman" w:hAnsi="Times New Roman" w:cs="Times New Roman"/>
          <w:sz w:val="24"/>
          <w:szCs w:val="24"/>
        </w:rPr>
        <w:t>optimis</w:t>
      </w:r>
      <w:r w:rsidR="00D02374" w:rsidRPr="00357BAA">
        <w:rPr>
          <w:rFonts w:ascii="Times New Roman" w:hAnsi="Times New Roman" w:cs="Times New Roman"/>
          <w:sz w:val="24"/>
          <w:szCs w:val="24"/>
        </w:rPr>
        <w:t>e</w:t>
      </w:r>
      <w:r w:rsidR="00750619" w:rsidRPr="00357BAA">
        <w:rPr>
          <w:rFonts w:ascii="Times New Roman" w:hAnsi="Times New Roman" w:cs="Times New Roman"/>
          <w:sz w:val="24"/>
          <w:szCs w:val="24"/>
        </w:rPr>
        <w:t xml:space="preserve"> cash flow and </w:t>
      </w:r>
      <w:r w:rsidR="001A6847">
        <w:rPr>
          <w:rFonts w:ascii="Times New Roman" w:hAnsi="Times New Roman" w:cs="Times New Roman"/>
          <w:sz w:val="24"/>
          <w:szCs w:val="24"/>
        </w:rPr>
        <w:t>minimis</w:t>
      </w:r>
      <w:r w:rsidR="00D02374" w:rsidRPr="00357BAA">
        <w:rPr>
          <w:rFonts w:ascii="Times New Roman" w:hAnsi="Times New Roman" w:cs="Times New Roman"/>
          <w:sz w:val="24"/>
          <w:szCs w:val="24"/>
        </w:rPr>
        <w:t>e</w:t>
      </w:r>
      <w:r w:rsidR="00C271FA" w:rsidRPr="00357BAA">
        <w:rPr>
          <w:rFonts w:ascii="Times New Roman" w:hAnsi="Times New Roman" w:cs="Times New Roman"/>
          <w:sz w:val="24"/>
          <w:szCs w:val="24"/>
        </w:rPr>
        <w:t xml:space="preserve"> the risk of </w:t>
      </w:r>
      <w:r w:rsidR="004E1D85" w:rsidRPr="00357BAA">
        <w:rPr>
          <w:rFonts w:ascii="Times New Roman" w:hAnsi="Times New Roman" w:cs="Times New Roman"/>
          <w:sz w:val="24"/>
          <w:szCs w:val="24"/>
        </w:rPr>
        <w:t xml:space="preserve">insolvency (Singhania </w:t>
      </w:r>
      <w:r w:rsidR="00B9204B" w:rsidRPr="00B82911">
        <w:rPr>
          <w:rFonts w:ascii="Times New Roman" w:hAnsi="Times New Roman" w:cs="Times New Roman"/>
          <w:color w:val="222222"/>
          <w:sz w:val="24"/>
          <w:szCs w:val="24"/>
          <w:shd w:val="clear" w:color="auto" w:fill="FFFFFF"/>
        </w:rPr>
        <w:t>&amp;</w:t>
      </w:r>
      <w:r w:rsidR="004E1D85" w:rsidRPr="00357BAA">
        <w:rPr>
          <w:rFonts w:ascii="Times New Roman" w:hAnsi="Times New Roman" w:cs="Times New Roman"/>
          <w:sz w:val="24"/>
          <w:szCs w:val="24"/>
        </w:rPr>
        <w:t xml:space="preserve"> Mehta, 2017</w:t>
      </w:r>
      <w:r w:rsidR="00C271FA" w:rsidRPr="00357BAA">
        <w:rPr>
          <w:rFonts w:ascii="Times New Roman" w:hAnsi="Times New Roman" w:cs="Times New Roman"/>
          <w:sz w:val="24"/>
          <w:szCs w:val="24"/>
        </w:rPr>
        <w:t>).</w:t>
      </w:r>
      <w:r w:rsidR="00AF0E7E" w:rsidRPr="00357BAA">
        <w:rPr>
          <w:rFonts w:ascii="Times New Roman" w:hAnsi="Times New Roman" w:cs="Times New Roman"/>
          <w:sz w:val="24"/>
          <w:szCs w:val="24"/>
        </w:rPr>
        <w:t xml:space="preserve">However,proper </w:t>
      </w:r>
      <w:r w:rsidR="00351161" w:rsidRPr="00357BAA">
        <w:rPr>
          <w:rFonts w:ascii="Times New Roman" w:hAnsi="Times New Roman" w:cs="Times New Roman"/>
          <w:sz w:val="24"/>
          <w:szCs w:val="24"/>
        </w:rPr>
        <w:t xml:space="preserve">management of inventory can help supermarkets avoid </w:t>
      </w:r>
      <w:r w:rsidR="00BC47DC" w:rsidRPr="00357BAA">
        <w:rPr>
          <w:rFonts w:ascii="Times New Roman" w:hAnsi="Times New Roman" w:cs="Times New Roman"/>
          <w:sz w:val="24"/>
          <w:szCs w:val="24"/>
        </w:rPr>
        <w:t>stock outs</w:t>
      </w:r>
      <w:r w:rsidR="00351161" w:rsidRPr="00357BAA">
        <w:rPr>
          <w:rFonts w:ascii="Times New Roman" w:hAnsi="Times New Roman" w:cs="Times New Roman"/>
          <w:sz w:val="24"/>
          <w:szCs w:val="24"/>
        </w:rPr>
        <w:t xml:space="preserve"> and reduce the c</w:t>
      </w:r>
      <w:r w:rsidR="00AF0E7E" w:rsidRPr="00357BAA">
        <w:rPr>
          <w:rFonts w:ascii="Times New Roman" w:hAnsi="Times New Roman" w:cs="Times New Roman"/>
          <w:sz w:val="24"/>
          <w:szCs w:val="24"/>
        </w:rPr>
        <w:t>ost of hol</w:t>
      </w:r>
      <w:r w:rsidR="00750619" w:rsidRPr="00357BAA">
        <w:rPr>
          <w:rFonts w:ascii="Times New Roman" w:hAnsi="Times New Roman" w:cs="Times New Roman"/>
          <w:sz w:val="24"/>
          <w:szCs w:val="24"/>
        </w:rPr>
        <w:t>ding excess inventory,</w:t>
      </w:r>
      <w:r w:rsidR="00351161" w:rsidRPr="00357BAA">
        <w:rPr>
          <w:rFonts w:ascii="Times New Roman" w:hAnsi="Times New Roman" w:cs="Times New Roman"/>
          <w:sz w:val="24"/>
          <w:szCs w:val="24"/>
        </w:rPr>
        <w:t>improve customer satisfac</w:t>
      </w:r>
      <w:r w:rsidR="00AF0E7E" w:rsidRPr="00357BAA">
        <w:rPr>
          <w:rFonts w:ascii="Times New Roman" w:hAnsi="Times New Roman" w:cs="Times New Roman"/>
          <w:sz w:val="24"/>
          <w:szCs w:val="24"/>
        </w:rPr>
        <w:t xml:space="preserve">tion and increase sales </w:t>
      </w:r>
      <w:r w:rsidR="004E1D85" w:rsidRPr="00357BAA">
        <w:rPr>
          <w:rFonts w:ascii="Times New Roman" w:hAnsi="Times New Roman" w:cs="Times New Roman"/>
          <w:sz w:val="24"/>
          <w:szCs w:val="24"/>
        </w:rPr>
        <w:t>revenue (Le, 2019</w:t>
      </w:r>
      <w:r w:rsidR="00750619" w:rsidRPr="00357BAA">
        <w:rPr>
          <w:rFonts w:ascii="Times New Roman" w:hAnsi="Times New Roman" w:cs="Times New Roman"/>
          <w:sz w:val="24"/>
          <w:szCs w:val="24"/>
        </w:rPr>
        <w:t>). More</w:t>
      </w:r>
      <w:r w:rsidR="00AF0E7E" w:rsidRPr="00357BAA">
        <w:rPr>
          <w:rFonts w:ascii="Times New Roman" w:hAnsi="Times New Roman" w:cs="Times New Roman"/>
          <w:sz w:val="24"/>
          <w:szCs w:val="24"/>
        </w:rPr>
        <w:t>so, e</w:t>
      </w:r>
      <w:r w:rsidR="00351161" w:rsidRPr="00357BAA">
        <w:rPr>
          <w:rFonts w:ascii="Times New Roman" w:hAnsi="Times New Roman" w:cs="Times New Roman"/>
          <w:sz w:val="24"/>
          <w:szCs w:val="24"/>
        </w:rPr>
        <w:t>ffective management of account</w:t>
      </w:r>
      <w:r w:rsidR="00750619" w:rsidRPr="00357BAA">
        <w:rPr>
          <w:rFonts w:ascii="Times New Roman" w:hAnsi="Times New Roman" w:cs="Times New Roman"/>
          <w:sz w:val="24"/>
          <w:szCs w:val="24"/>
        </w:rPr>
        <w:t xml:space="preserve"> payable and receivable can</w:t>
      </w:r>
      <w:r w:rsidR="00351161" w:rsidRPr="00357BAA">
        <w:rPr>
          <w:rFonts w:ascii="Times New Roman" w:hAnsi="Times New Roman" w:cs="Times New Roman"/>
          <w:sz w:val="24"/>
          <w:szCs w:val="24"/>
        </w:rPr>
        <w:t xml:space="preserve"> help supermarkets improve cash flow, which is critical for meeting operating expenses and inv</w:t>
      </w:r>
      <w:r w:rsidR="00AF0E7E" w:rsidRPr="00357BAA">
        <w:rPr>
          <w:rFonts w:ascii="Times New Roman" w:hAnsi="Times New Roman" w:cs="Times New Roman"/>
          <w:sz w:val="24"/>
          <w:szCs w:val="24"/>
        </w:rPr>
        <w:t xml:space="preserve">esting in growth opportunities </w:t>
      </w:r>
      <w:r w:rsidR="00AF0E7E" w:rsidRPr="00B82911">
        <w:rPr>
          <w:rFonts w:ascii="Times New Roman" w:hAnsi="Times New Roman" w:cs="Times New Roman"/>
          <w:sz w:val="24"/>
          <w:szCs w:val="24"/>
        </w:rPr>
        <w:t>(</w:t>
      </w:r>
      <w:r w:rsidR="00B82911" w:rsidRPr="00B82911">
        <w:rPr>
          <w:rFonts w:ascii="Times New Roman" w:hAnsi="Times New Roman" w:cs="Times New Roman"/>
          <w:color w:val="222222"/>
          <w:sz w:val="24"/>
          <w:szCs w:val="24"/>
          <w:shd w:val="clear" w:color="auto" w:fill="FFFFFF"/>
        </w:rPr>
        <w:t>Njoroge &amp;</w:t>
      </w:r>
      <w:r w:rsidR="004F4EBE">
        <w:rPr>
          <w:rFonts w:ascii="Times New Roman" w:hAnsi="Times New Roman" w:cs="Times New Roman"/>
          <w:color w:val="222222"/>
          <w:sz w:val="24"/>
          <w:szCs w:val="24"/>
          <w:shd w:val="clear" w:color="auto" w:fill="FFFFFF"/>
        </w:rPr>
        <w:t xml:space="preserve"> </w:t>
      </w:r>
      <w:r w:rsidR="00B82911" w:rsidRPr="00B82911">
        <w:rPr>
          <w:rFonts w:ascii="Times New Roman" w:hAnsi="Times New Roman" w:cs="Times New Roman"/>
          <w:color w:val="222222"/>
          <w:sz w:val="24"/>
          <w:szCs w:val="24"/>
          <w:shd w:val="clear" w:color="auto" w:fill="FFFFFF"/>
        </w:rPr>
        <w:t>Opuodho, 2022</w:t>
      </w:r>
      <w:r w:rsidR="00AF0E7E" w:rsidRPr="00B82911">
        <w:rPr>
          <w:rFonts w:ascii="Times New Roman" w:hAnsi="Times New Roman" w:cs="Times New Roman"/>
          <w:sz w:val="24"/>
          <w:szCs w:val="24"/>
        </w:rPr>
        <w:t>).</w:t>
      </w:r>
      <w:r w:rsidR="004F4EBE">
        <w:rPr>
          <w:rFonts w:ascii="Times New Roman" w:hAnsi="Times New Roman" w:cs="Times New Roman"/>
          <w:sz w:val="24"/>
          <w:szCs w:val="24"/>
        </w:rPr>
        <w:t xml:space="preserve"> </w:t>
      </w:r>
      <w:r w:rsidR="004F4EBE">
        <w:rPr>
          <w:rFonts w:ascii="Times New Roman" w:hAnsi="Times New Roman" w:cs="Times New Roman"/>
          <w:color w:val="222222"/>
          <w:sz w:val="24"/>
          <w:szCs w:val="24"/>
          <w:shd w:val="clear" w:color="auto" w:fill="FFFFFF"/>
        </w:rPr>
        <w:t>Ntuli &amp;</w:t>
      </w:r>
      <w:r w:rsidR="00331AAD" w:rsidRPr="00331AAD">
        <w:rPr>
          <w:rFonts w:ascii="Times New Roman" w:hAnsi="Times New Roman" w:cs="Times New Roman"/>
          <w:color w:val="222222"/>
          <w:sz w:val="24"/>
          <w:szCs w:val="24"/>
          <w:shd w:val="clear" w:color="auto" w:fill="FFFFFF"/>
        </w:rPr>
        <w:t xml:space="preserve"> Nzuza (2022)</w:t>
      </w:r>
      <w:r w:rsidR="004F4EBE">
        <w:rPr>
          <w:rFonts w:ascii="Times New Roman" w:hAnsi="Times New Roman" w:cs="Times New Roman"/>
          <w:color w:val="222222"/>
          <w:sz w:val="24"/>
          <w:szCs w:val="24"/>
          <w:shd w:val="clear" w:color="auto" w:fill="FFFFFF"/>
        </w:rPr>
        <w:t xml:space="preserve"> </w:t>
      </w:r>
      <w:r w:rsidR="00CD6FB8" w:rsidRPr="00357BAA">
        <w:rPr>
          <w:rFonts w:ascii="Times New Roman" w:hAnsi="Times New Roman" w:cs="Times New Roman"/>
          <w:sz w:val="24"/>
          <w:szCs w:val="24"/>
        </w:rPr>
        <w:t>affirmed that</w:t>
      </w:r>
      <w:r w:rsidR="00A80133" w:rsidRPr="00357BAA">
        <w:rPr>
          <w:rFonts w:ascii="Times New Roman" w:hAnsi="Times New Roman" w:cs="Times New Roman"/>
          <w:sz w:val="24"/>
          <w:szCs w:val="24"/>
        </w:rPr>
        <w:t xml:space="preserve"> a good</w:t>
      </w:r>
      <w:r w:rsidR="00351161" w:rsidRPr="00357BAA">
        <w:rPr>
          <w:rFonts w:ascii="Times New Roman" w:hAnsi="Times New Roman" w:cs="Times New Roman"/>
          <w:sz w:val="24"/>
          <w:szCs w:val="24"/>
        </w:rPr>
        <w:t xml:space="preserve"> working capital management can help a supermark</w:t>
      </w:r>
      <w:r w:rsidR="00BC47DC" w:rsidRPr="00357BAA">
        <w:rPr>
          <w:rFonts w:ascii="Times New Roman" w:hAnsi="Times New Roman" w:cs="Times New Roman"/>
          <w:sz w:val="24"/>
          <w:szCs w:val="24"/>
        </w:rPr>
        <w:t xml:space="preserve">et </w:t>
      </w:r>
      <w:r w:rsidR="004F4EBE">
        <w:rPr>
          <w:rFonts w:ascii="Times New Roman" w:hAnsi="Times New Roman" w:cs="Times New Roman"/>
          <w:sz w:val="24"/>
          <w:szCs w:val="24"/>
        </w:rPr>
        <w:t>optimis</w:t>
      </w:r>
      <w:r w:rsidR="00D02374" w:rsidRPr="00357BAA">
        <w:rPr>
          <w:rFonts w:ascii="Times New Roman" w:hAnsi="Times New Roman" w:cs="Times New Roman"/>
          <w:sz w:val="24"/>
          <w:szCs w:val="24"/>
        </w:rPr>
        <w:t>e</w:t>
      </w:r>
      <w:r w:rsidR="004F4EBE">
        <w:rPr>
          <w:rFonts w:ascii="Times New Roman" w:hAnsi="Times New Roman" w:cs="Times New Roman"/>
          <w:sz w:val="24"/>
          <w:szCs w:val="24"/>
        </w:rPr>
        <w:t xml:space="preserve"> </w:t>
      </w:r>
      <w:r w:rsidR="00BC47DC" w:rsidRPr="00357BAA">
        <w:rPr>
          <w:rFonts w:ascii="Times New Roman" w:hAnsi="Times New Roman" w:cs="Times New Roman"/>
          <w:sz w:val="24"/>
          <w:szCs w:val="24"/>
        </w:rPr>
        <w:t>the</w:t>
      </w:r>
      <w:r w:rsidR="00351161" w:rsidRPr="00357BAA">
        <w:rPr>
          <w:rFonts w:ascii="Times New Roman" w:hAnsi="Times New Roman" w:cs="Times New Roman"/>
          <w:sz w:val="24"/>
          <w:szCs w:val="24"/>
        </w:rPr>
        <w:t xml:space="preserve"> inventory levels by reducing excess inventory and improving inventory turnover. This can free up cash for other investments, such as expanding the supermarket pro</w:t>
      </w:r>
      <w:r w:rsidR="00A80133" w:rsidRPr="00357BAA">
        <w:rPr>
          <w:rFonts w:ascii="Times New Roman" w:hAnsi="Times New Roman" w:cs="Times New Roman"/>
          <w:sz w:val="24"/>
          <w:szCs w:val="24"/>
        </w:rPr>
        <w:t>duct line or opening new stores (</w:t>
      </w:r>
      <w:r w:rsidR="004E1D85" w:rsidRPr="00357BAA">
        <w:rPr>
          <w:rFonts w:ascii="Times New Roman" w:hAnsi="Times New Roman" w:cs="Times New Roman"/>
          <w:sz w:val="24"/>
          <w:szCs w:val="24"/>
        </w:rPr>
        <w:t xml:space="preserve">Baker </w:t>
      </w:r>
      <w:r w:rsidR="004E1D85" w:rsidRPr="00357BAA">
        <w:rPr>
          <w:rFonts w:ascii="Times New Roman" w:hAnsi="Times New Roman" w:cs="Times New Roman"/>
          <w:i/>
          <w:sz w:val="24"/>
          <w:szCs w:val="24"/>
        </w:rPr>
        <w:t>et al.,</w:t>
      </w:r>
      <w:r w:rsidR="004E1D85" w:rsidRPr="00357BAA">
        <w:rPr>
          <w:rFonts w:ascii="Times New Roman" w:hAnsi="Times New Roman" w:cs="Times New Roman"/>
          <w:sz w:val="24"/>
          <w:szCs w:val="24"/>
        </w:rPr>
        <w:t xml:space="preserve"> 2017</w:t>
      </w:r>
      <w:r w:rsidR="00A80133" w:rsidRPr="00357BAA">
        <w:rPr>
          <w:rFonts w:ascii="Times New Roman" w:hAnsi="Times New Roman" w:cs="Times New Roman"/>
          <w:sz w:val="24"/>
          <w:szCs w:val="24"/>
        </w:rPr>
        <w:t>). Furthermore</w:t>
      </w:r>
      <w:r w:rsidR="004E1D85" w:rsidRPr="00357BAA">
        <w:rPr>
          <w:rFonts w:ascii="Times New Roman" w:hAnsi="Times New Roman" w:cs="Times New Roman"/>
          <w:sz w:val="24"/>
          <w:szCs w:val="24"/>
        </w:rPr>
        <w:t xml:space="preserve">, Shrivastava </w:t>
      </w:r>
      <w:r w:rsidR="004E1D85" w:rsidRPr="00357BAA">
        <w:rPr>
          <w:rFonts w:ascii="Times New Roman" w:hAnsi="Times New Roman" w:cs="Times New Roman"/>
          <w:i/>
          <w:sz w:val="24"/>
          <w:szCs w:val="24"/>
        </w:rPr>
        <w:t>et al.</w:t>
      </w:r>
      <w:r w:rsidR="004E1D85" w:rsidRPr="00357BAA">
        <w:rPr>
          <w:rFonts w:ascii="Times New Roman" w:hAnsi="Times New Roman" w:cs="Times New Roman"/>
          <w:sz w:val="24"/>
          <w:szCs w:val="24"/>
        </w:rPr>
        <w:t xml:space="preserve"> (2017)</w:t>
      </w:r>
      <w:r w:rsidR="00A80133" w:rsidRPr="00357BAA">
        <w:rPr>
          <w:rFonts w:ascii="Times New Roman" w:hAnsi="Times New Roman" w:cs="Times New Roman"/>
          <w:sz w:val="24"/>
          <w:szCs w:val="24"/>
        </w:rPr>
        <w:t xml:space="preserve"> opine</w:t>
      </w:r>
      <w:r w:rsidR="004F4EBE">
        <w:rPr>
          <w:rFonts w:ascii="Times New Roman" w:hAnsi="Times New Roman" w:cs="Times New Roman"/>
          <w:sz w:val="24"/>
          <w:szCs w:val="24"/>
        </w:rPr>
        <w:t>d</w:t>
      </w:r>
      <w:r w:rsidR="00A80133" w:rsidRPr="00357BAA">
        <w:rPr>
          <w:rFonts w:ascii="Times New Roman" w:hAnsi="Times New Roman" w:cs="Times New Roman"/>
          <w:sz w:val="24"/>
          <w:szCs w:val="24"/>
        </w:rPr>
        <w:t xml:space="preserve"> </w:t>
      </w:r>
      <w:r w:rsidR="004E1D85" w:rsidRPr="00357BAA">
        <w:rPr>
          <w:rFonts w:ascii="Times New Roman" w:hAnsi="Times New Roman" w:cs="Times New Roman"/>
          <w:sz w:val="24"/>
          <w:szCs w:val="24"/>
        </w:rPr>
        <w:t>that</w:t>
      </w:r>
      <w:r w:rsidR="004F4EBE">
        <w:rPr>
          <w:rFonts w:ascii="Times New Roman" w:hAnsi="Times New Roman" w:cs="Times New Roman"/>
          <w:sz w:val="24"/>
          <w:szCs w:val="24"/>
        </w:rPr>
        <w:t xml:space="preserve"> in</w:t>
      </w:r>
      <w:r w:rsidR="004E1D85" w:rsidRPr="00357BAA">
        <w:rPr>
          <w:rFonts w:ascii="Times New Roman" w:hAnsi="Times New Roman" w:cs="Times New Roman"/>
          <w:sz w:val="24"/>
          <w:szCs w:val="24"/>
        </w:rPr>
        <w:t xml:space="preserve"> managing</w:t>
      </w:r>
      <w:r w:rsidR="00A80133" w:rsidRPr="00357BAA">
        <w:rPr>
          <w:rFonts w:ascii="Times New Roman" w:hAnsi="Times New Roman" w:cs="Times New Roman"/>
          <w:sz w:val="24"/>
          <w:szCs w:val="24"/>
        </w:rPr>
        <w:t xml:space="preserve"> a </w:t>
      </w:r>
      <w:r w:rsidR="00A80133" w:rsidRPr="00357BAA">
        <w:rPr>
          <w:rFonts w:ascii="Times New Roman" w:hAnsi="Times New Roman" w:cs="Times New Roman"/>
          <w:sz w:val="24"/>
          <w:szCs w:val="24"/>
        </w:rPr>
        <w:lastRenderedPageBreak/>
        <w:t>supermarket</w:t>
      </w:r>
      <w:r w:rsidR="004F4EBE">
        <w:rPr>
          <w:rFonts w:ascii="Times New Roman" w:hAnsi="Times New Roman" w:cs="Times New Roman"/>
          <w:sz w:val="24"/>
          <w:szCs w:val="24"/>
        </w:rPr>
        <w:t xml:space="preserve">, </w:t>
      </w:r>
      <w:r w:rsidR="00D70A2D" w:rsidRPr="00357BAA">
        <w:rPr>
          <w:rFonts w:ascii="Times New Roman" w:hAnsi="Times New Roman" w:cs="Times New Roman"/>
          <w:sz w:val="24"/>
          <w:szCs w:val="24"/>
        </w:rPr>
        <w:t>accounts payable and account receiv</w:t>
      </w:r>
      <w:r w:rsidR="00A80133" w:rsidRPr="00357BAA">
        <w:rPr>
          <w:rFonts w:ascii="Times New Roman" w:hAnsi="Times New Roman" w:cs="Times New Roman"/>
          <w:sz w:val="24"/>
          <w:szCs w:val="24"/>
        </w:rPr>
        <w:t xml:space="preserve">able </w:t>
      </w:r>
      <w:r w:rsidR="004F4EBE">
        <w:rPr>
          <w:rFonts w:ascii="Times New Roman" w:hAnsi="Times New Roman" w:cs="Times New Roman"/>
          <w:sz w:val="24"/>
          <w:szCs w:val="24"/>
        </w:rPr>
        <w:t>can effectively</w:t>
      </w:r>
      <w:r w:rsidR="00BC47DC" w:rsidRPr="00357BAA">
        <w:rPr>
          <w:rFonts w:ascii="Times New Roman" w:hAnsi="Times New Roman" w:cs="Times New Roman"/>
          <w:sz w:val="24"/>
          <w:szCs w:val="24"/>
        </w:rPr>
        <w:t xml:space="preserve"> improve</w:t>
      </w:r>
      <w:r w:rsidR="00D70A2D" w:rsidRPr="00357BAA">
        <w:rPr>
          <w:rFonts w:ascii="Times New Roman" w:hAnsi="Times New Roman" w:cs="Times New Roman"/>
          <w:sz w:val="24"/>
          <w:szCs w:val="24"/>
        </w:rPr>
        <w:t xml:space="preserve"> cash flow by paying suppliers on time and collecting payment from customers promptly.</w:t>
      </w:r>
      <w:r w:rsidR="00A80133" w:rsidRPr="00357BAA">
        <w:rPr>
          <w:rFonts w:ascii="Times New Roman" w:hAnsi="Times New Roman" w:cs="Times New Roman"/>
          <w:sz w:val="24"/>
          <w:szCs w:val="24"/>
        </w:rPr>
        <w:t xml:space="preserve"> Nevertheless,</w:t>
      </w:r>
      <w:r w:rsidR="00D70A2D" w:rsidRPr="00357BAA">
        <w:rPr>
          <w:rFonts w:ascii="Times New Roman" w:hAnsi="Times New Roman" w:cs="Times New Roman"/>
          <w:sz w:val="24"/>
          <w:szCs w:val="24"/>
        </w:rPr>
        <w:t xml:space="preserve"> Supermarket often experience seasonal fluctuation in demand, which can make it difficult to manage inventory levels and </w:t>
      </w:r>
      <w:r w:rsidR="00A80133" w:rsidRPr="00357BAA">
        <w:rPr>
          <w:rFonts w:ascii="Times New Roman" w:hAnsi="Times New Roman" w:cs="Times New Roman"/>
          <w:sz w:val="24"/>
          <w:szCs w:val="24"/>
        </w:rPr>
        <w:t xml:space="preserve">cash </w:t>
      </w:r>
      <w:r w:rsidR="00F16ACE" w:rsidRPr="00357BAA">
        <w:rPr>
          <w:rFonts w:ascii="Times New Roman" w:hAnsi="Times New Roman" w:cs="Times New Roman"/>
          <w:sz w:val="24"/>
          <w:szCs w:val="24"/>
        </w:rPr>
        <w:t xml:space="preserve">flow </w:t>
      </w:r>
      <w:r w:rsidR="00F16ACE" w:rsidRPr="00DA707E">
        <w:rPr>
          <w:rFonts w:ascii="Times New Roman" w:hAnsi="Times New Roman" w:cs="Times New Roman"/>
          <w:sz w:val="24"/>
          <w:szCs w:val="24"/>
        </w:rPr>
        <w:t>(</w:t>
      </w:r>
      <w:r w:rsidR="00DA707E" w:rsidRPr="00DA707E">
        <w:rPr>
          <w:rFonts w:ascii="Times New Roman" w:hAnsi="Times New Roman" w:cs="Times New Roman"/>
          <w:color w:val="222222"/>
          <w:sz w:val="24"/>
          <w:szCs w:val="24"/>
          <w:shd w:val="clear" w:color="auto" w:fill="FFFFFF"/>
        </w:rPr>
        <w:t>Simiyu</w:t>
      </w:r>
      <w:r w:rsidR="00DA707E" w:rsidRPr="00DA707E">
        <w:rPr>
          <w:rFonts w:ascii="Times New Roman" w:hAnsi="Times New Roman" w:cs="Times New Roman"/>
          <w:i/>
          <w:sz w:val="24"/>
          <w:szCs w:val="24"/>
        </w:rPr>
        <w:t>et al.</w:t>
      </w:r>
      <w:r w:rsidR="004F4EBE" w:rsidRPr="00DA707E">
        <w:rPr>
          <w:rFonts w:ascii="Times New Roman" w:hAnsi="Times New Roman" w:cs="Times New Roman"/>
          <w:i/>
          <w:sz w:val="24"/>
          <w:szCs w:val="24"/>
        </w:rPr>
        <w:t>,</w:t>
      </w:r>
      <w:r w:rsidR="004F4EBE" w:rsidRPr="00DA707E">
        <w:rPr>
          <w:rFonts w:ascii="Times New Roman" w:hAnsi="Times New Roman" w:cs="Times New Roman"/>
          <w:color w:val="222222"/>
          <w:sz w:val="24"/>
          <w:szCs w:val="24"/>
          <w:shd w:val="clear" w:color="auto" w:fill="FFFFFF"/>
        </w:rPr>
        <w:t xml:space="preserve"> 2024</w:t>
      </w:r>
      <w:r w:rsidR="004E1D85" w:rsidRPr="00DA707E">
        <w:rPr>
          <w:rFonts w:ascii="Times New Roman" w:hAnsi="Times New Roman" w:cs="Times New Roman"/>
          <w:sz w:val="24"/>
          <w:szCs w:val="24"/>
        </w:rPr>
        <w:t>)</w:t>
      </w:r>
      <w:r w:rsidR="00A80133" w:rsidRPr="00DA707E">
        <w:rPr>
          <w:rFonts w:ascii="Times New Roman" w:hAnsi="Times New Roman" w:cs="Times New Roman"/>
          <w:sz w:val="24"/>
          <w:szCs w:val="24"/>
        </w:rPr>
        <w:t>.</w:t>
      </w:r>
      <w:r w:rsidR="004F4EBE">
        <w:rPr>
          <w:rFonts w:ascii="Times New Roman" w:hAnsi="Times New Roman" w:cs="Times New Roman"/>
          <w:sz w:val="24"/>
          <w:szCs w:val="24"/>
        </w:rPr>
        <w:t xml:space="preserve"> </w:t>
      </w:r>
      <w:r w:rsidR="00B939C7" w:rsidRPr="00357BAA">
        <w:rPr>
          <w:rFonts w:ascii="Times New Roman" w:hAnsi="Times New Roman" w:cs="Times New Roman"/>
          <w:sz w:val="24"/>
          <w:szCs w:val="24"/>
        </w:rPr>
        <w:t>More so</w:t>
      </w:r>
      <w:r w:rsidR="0076526D" w:rsidRPr="00357BAA">
        <w:rPr>
          <w:rFonts w:ascii="Times New Roman" w:hAnsi="Times New Roman" w:cs="Times New Roman"/>
          <w:sz w:val="24"/>
          <w:szCs w:val="24"/>
        </w:rPr>
        <w:t>, during</w:t>
      </w:r>
      <w:r w:rsidR="00D70A2D" w:rsidRPr="00357BAA">
        <w:rPr>
          <w:rFonts w:ascii="Times New Roman" w:hAnsi="Times New Roman" w:cs="Times New Roman"/>
          <w:sz w:val="24"/>
          <w:szCs w:val="24"/>
        </w:rPr>
        <w:t xml:space="preserve"> peak seasons, such as holidays, the supermarket may need to stock up on inventory to meet increased demand, but this can also tie up </w:t>
      </w:r>
      <w:r w:rsidR="00A80133" w:rsidRPr="00357BAA">
        <w:rPr>
          <w:rFonts w:ascii="Times New Roman" w:hAnsi="Times New Roman" w:cs="Times New Roman"/>
          <w:sz w:val="24"/>
          <w:szCs w:val="24"/>
        </w:rPr>
        <w:t>cash flow</w:t>
      </w:r>
      <w:r w:rsidR="00D70A2D" w:rsidRPr="00357BAA">
        <w:rPr>
          <w:rFonts w:ascii="Times New Roman" w:hAnsi="Times New Roman" w:cs="Times New Roman"/>
          <w:sz w:val="24"/>
          <w:szCs w:val="24"/>
        </w:rPr>
        <w:t xml:space="preserve"> and create inventory management </w:t>
      </w:r>
      <w:r w:rsidR="00A80133" w:rsidRPr="00357BAA">
        <w:rPr>
          <w:rFonts w:ascii="Times New Roman" w:hAnsi="Times New Roman" w:cs="Times New Roman"/>
          <w:sz w:val="24"/>
          <w:szCs w:val="24"/>
        </w:rPr>
        <w:t>challenge</w:t>
      </w:r>
      <w:r w:rsidR="00BC47DC" w:rsidRPr="00357BAA">
        <w:rPr>
          <w:rFonts w:ascii="Times New Roman" w:hAnsi="Times New Roman" w:cs="Times New Roman"/>
          <w:sz w:val="24"/>
          <w:szCs w:val="24"/>
        </w:rPr>
        <w:t>s</w:t>
      </w:r>
      <w:r w:rsidR="00A80133" w:rsidRPr="00357BAA">
        <w:rPr>
          <w:rFonts w:ascii="Times New Roman" w:hAnsi="Times New Roman" w:cs="Times New Roman"/>
          <w:sz w:val="24"/>
          <w:szCs w:val="24"/>
        </w:rPr>
        <w:t xml:space="preserve"> during slower periods</w:t>
      </w:r>
      <w:r w:rsidR="004F4EBE">
        <w:rPr>
          <w:rFonts w:ascii="Times New Roman" w:hAnsi="Times New Roman" w:cs="Times New Roman"/>
          <w:sz w:val="24"/>
          <w:szCs w:val="24"/>
        </w:rPr>
        <w:t xml:space="preserve"> </w:t>
      </w:r>
      <w:r w:rsidR="00A80133" w:rsidRPr="00357BAA">
        <w:rPr>
          <w:rFonts w:ascii="Times New Roman" w:hAnsi="Times New Roman" w:cs="Times New Roman"/>
          <w:sz w:val="24"/>
          <w:szCs w:val="24"/>
        </w:rPr>
        <w:t>(</w:t>
      </w:r>
      <w:r w:rsidR="004E1D85" w:rsidRPr="00357BAA">
        <w:rPr>
          <w:rFonts w:ascii="Times New Roman" w:hAnsi="Times New Roman" w:cs="Times New Roman"/>
          <w:sz w:val="24"/>
          <w:szCs w:val="24"/>
        </w:rPr>
        <w:t xml:space="preserve">Salehi </w:t>
      </w:r>
      <w:r w:rsidR="004E1D85" w:rsidRPr="00357BAA">
        <w:rPr>
          <w:rFonts w:ascii="Times New Roman" w:hAnsi="Times New Roman" w:cs="Times New Roman"/>
          <w:i/>
          <w:sz w:val="24"/>
          <w:szCs w:val="24"/>
        </w:rPr>
        <w:t>et al.,</w:t>
      </w:r>
      <w:r w:rsidR="0076526D" w:rsidRPr="00357BAA">
        <w:rPr>
          <w:rFonts w:ascii="Times New Roman" w:hAnsi="Times New Roman" w:cs="Times New Roman"/>
          <w:sz w:val="24"/>
          <w:szCs w:val="24"/>
        </w:rPr>
        <w:t>2019).</w:t>
      </w:r>
      <w:r w:rsidR="004F4EBE">
        <w:rPr>
          <w:rFonts w:ascii="Times New Roman" w:hAnsi="Times New Roman" w:cs="Times New Roman"/>
          <w:sz w:val="24"/>
          <w:szCs w:val="24"/>
        </w:rPr>
        <w:t xml:space="preserve"> </w:t>
      </w:r>
      <w:r w:rsidR="00EE76F7">
        <w:rPr>
          <w:rFonts w:ascii="Times New Roman" w:hAnsi="Times New Roman" w:cs="Times New Roman"/>
          <w:sz w:val="24"/>
          <w:szCs w:val="24"/>
        </w:rPr>
        <w:t>Nevertheless</w:t>
      </w:r>
      <w:r w:rsidR="00D70A2D" w:rsidRPr="00357BAA">
        <w:rPr>
          <w:rFonts w:ascii="Times New Roman" w:hAnsi="Times New Roman" w:cs="Times New Roman"/>
          <w:sz w:val="24"/>
          <w:szCs w:val="24"/>
        </w:rPr>
        <w:t>, poor working capital management can lead to cash flow problems, missed opp</w:t>
      </w:r>
      <w:r w:rsidR="00F16ACE" w:rsidRPr="00357BAA">
        <w:rPr>
          <w:rFonts w:ascii="Times New Roman" w:hAnsi="Times New Roman" w:cs="Times New Roman"/>
          <w:sz w:val="24"/>
          <w:szCs w:val="24"/>
        </w:rPr>
        <w:t xml:space="preserve">ortunities, and even </w:t>
      </w:r>
      <w:r w:rsidR="0076526D" w:rsidRPr="00357BAA">
        <w:rPr>
          <w:rFonts w:ascii="Times New Roman" w:hAnsi="Times New Roman" w:cs="Times New Roman"/>
          <w:sz w:val="24"/>
          <w:szCs w:val="24"/>
        </w:rPr>
        <w:t>bankruptcy (Sawarni</w:t>
      </w:r>
      <w:r w:rsidR="004F4EBE">
        <w:rPr>
          <w:rFonts w:ascii="Times New Roman" w:hAnsi="Times New Roman" w:cs="Times New Roman"/>
          <w:sz w:val="24"/>
          <w:szCs w:val="24"/>
        </w:rPr>
        <w:t xml:space="preserve"> </w:t>
      </w:r>
      <w:r w:rsidR="0076526D" w:rsidRPr="00357BAA">
        <w:rPr>
          <w:rFonts w:ascii="Times New Roman" w:hAnsi="Times New Roman" w:cs="Times New Roman"/>
          <w:i/>
          <w:sz w:val="24"/>
          <w:szCs w:val="24"/>
        </w:rPr>
        <w:t>et al.,</w:t>
      </w:r>
      <w:r w:rsidR="0076526D" w:rsidRPr="00357BAA">
        <w:rPr>
          <w:rFonts w:ascii="Times New Roman" w:hAnsi="Times New Roman" w:cs="Times New Roman"/>
          <w:sz w:val="24"/>
          <w:szCs w:val="24"/>
        </w:rPr>
        <w:t xml:space="preserve"> 2020)</w:t>
      </w:r>
      <w:r w:rsidR="00F16ACE" w:rsidRPr="00357BAA">
        <w:rPr>
          <w:rFonts w:ascii="Times New Roman" w:hAnsi="Times New Roman" w:cs="Times New Roman"/>
          <w:sz w:val="24"/>
          <w:szCs w:val="24"/>
        </w:rPr>
        <w:t>.</w:t>
      </w:r>
      <w:r w:rsidR="00EE76F7">
        <w:rPr>
          <w:rFonts w:ascii="Times New Roman" w:hAnsi="Times New Roman" w:cs="Times New Roman"/>
          <w:sz w:val="24"/>
          <w:szCs w:val="24"/>
        </w:rPr>
        <w:t xml:space="preserve"> However</w:t>
      </w:r>
      <w:r w:rsidR="00F16ACE" w:rsidRPr="00357BAA">
        <w:rPr>
          <w:rFonts w:ascii="Times New Roman" w:hAnsi="Times New Roman" w:cs="Times New Roman"/>
          <w:sz w:val="24"/>
          <w:szCs w:val="24"/>
        </w:rPr>
        <w:t>,</w:t>
      </w:r>
      <w:r w:rsidR="00AE34E5" w:rsidRPr="00357BAA">
        <w:rPr>
          <w:rFonts w:ascii="Times New Roman" w:hAnsi="Times New Roman" w:cs="Times New Roman"/>
          <w:sz w:val="24"/>
          <w:szCs w:val="24"/>
        </w:rPr>
        <w:t>if a supermarket does not hav</w:t>
      </w:r>
      <w:r w:rsidR="00BC47DC" w:rsidRPr="00357BAA">
        <w:rPr>
          <w:rFonts w:ascii="Times New Roman" w:hAnsi="Times New Roman" w:cs="Times New Roman"/>
          <w:sz w:val="24"/>
          <w:szCs w:val="24"/>
        </w:rPr>
        <w:t>e enough cash on hand to pay the</w:t>
      </w:r>
      <w:r w:rsidR="00AE34E5" w:rsidRPr="00357BAA">
        <w:rPr>
          <w:rFonts w:ascii="Times New Roman" w:hAnsi="Times New Roman" w:cs="Times New Roman"/>
          <w:sz w:val="24"/>
          <w:szCs w:val="24"/>
        </w:rPr>
        <w:t xml:space="preserve"> suppliers, it may face supply chain disruptions and damage</w:t>
      </w:r>
      <w:r w:rsidR="004F4EBE">
        <w:rPr>
          <w:rFonts w:ascii="Times New Roman" w:hAnsi="Times New Roman" w:cs="Times New Roman"/>
          <w:sz w:val="24"/>
          <w:szCs w:val="24"/>
        </w:rPr>
        <w:t xml:space="preserve"> </w:t>
      </w:r>
      <w:r w:rsidR="00BC47DC" w:rsidRPr="00357BAA">
        <w:rPr>
          <w:rFonts w:ascii="Times New Roman" w:hAnsi="Times New Roman" w:cs="Times New Roman"/>
          <w:sz w:val="24"/>
          <w:szCs w:val="24"/>
        </w:rPr>
        <w:t>their</w:t>
      </w:r>
      <w:r w:rsidR="00F16ACE" w:rsidRPr="00357BAA">
        <w:rPr>
          <w:rFonts w:ascii="Times New Roman" w:hAnsi="Times New Roman" w:cs="Times New Roman"/>
          <w:sz w:val="24"/>
          <w:szCs w:val="24"/>
        </w:rPr>
        <w:t xml:space="preserve"> reputation among customers </w:t>
      </w:r>
      <w:r w:rsidR="00F16ACE" w:rsidRPr="00BB5A6C">
        <w:rPr>
          <w:rFonts w:ascii="Times New Roman" w:hAnsi="Times New Roman" w:cs="Times New Roman"/>
          <w:sz w:val="24"/>
          <w:szCs w:val="24"/>
        </w:rPr>
        <w:t>(</w:t>
      </w:r>
      <w:r w:rsidR="00BB5A6C" w:rsidRPr="00BB5A6C">
        <w:rPr>
          <w:rFonts w:ascii="Times New Roman" w:hAnsi="Times New Roman" w:cs="Times New Roman"/>
          <w:color w:val="222222"/>
          <w:sz w:val="24"/>
          <w:szCs w:val="24"/>
          <w:shd w:val="clear" w:color="auto" w:fill="FFFFFF"/>
        </w:rPr>
        <w:t>Fijabi</w:t>
      </w:r>
      <w:r w:rsidR="004F4EBE">
        <w:rPr>
          <w:rFonts w:ascii="Times New Roman" w:hAnsi="Times New Roman" w:cs="Times New Roman"/>
          <w:color w:val="222222"/>
          <w:sz w:val="24"/>
          <w:szCs w:val="24"/>
          <w:shd w:val="clear" w:color="auto" w:fill="FFFFFF"/>
        </w:rPr>
        <w:t xml:space="preserve"> </w:t>
      </w:r>
      <w:r w:rsidR="00BB5A6C" w:rsidRPr="00357BAA">
        <w:rPr>
          <w:rFonts w:ascii="Times New Roman" w:hAnsi="Times New Roman" w:cs="Times New Roman"/>
          <w:i/>
          <w:sz w:val="24"/>
          <w:szCs w:val="24"/>
        </w:rPr>
        <w:t>et al.,</w:t>
      </w:r>
      <w:r w:rsidR="00BB5A6C">
        <w:rPr>
          <w:rFonts w:ascii="Arial" w:hAnsi="Arial" w:cs="Arial"/>
          <w:color w:val="222222"/>
          <w:sz w:val="20"/>
          <w:szCs w:val="20"/>
          <w:shd w:val="clear" w:color="auto" w:fill="FFFFFF"/>
        </w:rPr>
        <w:t>2023</w:t>
      </w:r>
      <w:r w:rsidR="0076526D" w:rsidRPr="00357BAA">
        <w:rPr>
          <w:rFonts w:ascii="Times New Roman" w:hAnsi="Times New Roman" w:cs="Times New Roman"/>
          <w:sz w:val="24"/>
          <w:szCs w:val="24"/>
        </w:rPr>
        <w:t>;</w:t>
      </w:r>
      <w:r w:rsidR="004F4EBE">
        <w:rPr>
          <w:rFonts w:ascii="Times New Roman" w:hAnsi="Times New Roman" w:cs="Times New Roman"/>
          <w:sz w:val="24"/>
          <w:szCs w:val="24"/>
        </w:rPr>
        <w:t xml:space="preserve"> Altaf &amp; S</w:t>
      </w:r>
      <w:r w:rsidR="0076526D" w:rsidRPr="00357BAA">
        <w:rPr>
          <w:rFonts w:ascii="Times New Roman" w:hAnsi="Times New Roman" w:cs="Times New Roman"/>
          <w:sz w:val="24"/>
          <w:szCs w:val="24"/>
        </w:rPr>
        <w:t>hah, 2017</w:t>
      </w:r>
      <w:r w:rsidR="00062E29" w:rsidRPr="00357BAA">
        <w:rPr>
          <w:rFonts w:ascii="Times New Roman" w:hAnsi="Times New Roman" w:cs="Times New Roman"/>
          <w:sz w:val="24"/>
          <w:szCs w:val="24"/>
        </w:rPr>
        <w:t>).</w:t>
      </w:r>
      <w:r w:rsidR="004F4EBE">
        <w:rPr>
          <w:rFonts w:ascii="Times New Roman" w:hAnsi="Times New Roman" w:cs="Times New Roman"/>
          <w:sz w:val="24"/>
          <w:szCs w:val="24"/>
        </w:rPr>
        <w:t xml:space="preserve"> </w:t>
      </w:r>
      <w:r w:rsidR="00062E29" w:rsidRPr="00B9204B">
        <w:rPr>
          <w:rFonts w:ascii="Times New Roman" w:hAnsi="Times New Roman" w:cs="Times New Roman"/>
          <w:color w:val="000000"/>
          <w:sz w:val="24"/>
          <w:szCs w:val="24"/>
        </w:rPr>
        <w:t>It</w:t>
      </w:r>
      <w:r w:rsidR="00F16ACE" w:rsidRPr="00B9204B">
        <w:rPr>
          <w:rFonts w:ascii="Times New Roman" w:hAnsi="Times New Roman" w:cs="Times New Roman"/>
          <w:color w:val="000000"/>
          <w:sz w:val="24"/>
          <w:szCs w:val="24"/>
        </w:rPr>
        <w:t xml:space="preserve"> is against this backdrop that </w:t>
      </w:r>
      <w:r w:rsidR="00F16ACE" w:rsidRPr="00B9204B">
        <w:rPr>
          <w:rFonts w:ascii="Times New Roman" w:hAnsi="Times New Roman" w:cs="Times New Roman"/>
          <w:color w:val="000000" w:themeColor="text1"/>
          <w:sz w:val="24"/>
          <w:szCs w:val="24"/>
        </w:rPr>
        <w:t>this study attempts to examine the effect of working capital management in supermarkets in Minna Metropolis</w:t>
      </w:r>
      <w:r w:rsidR="00F16ACE" w:rsidRPr="00357BAA">
        <w:rPr>
          <w:rFonts w:ascii="Times New Roman" w:hAnsi="Times New Roman" w:cs="Times New Roman"/>
          <w:color w:val="000000" w:themeColor="text1"/>
          <w:sz w:val="24"/>
          <w:szCs w:val="24"/>
        </w:rPr>
        <w:t>.</w:t>
      </w:r>
    </w:p>
    <w:p w:rsidR="00B140C0" w:rsidRDefault="00742458" w:rsidP="008A6582">
      <w:pPr>
        <w:spacing w:before="240" w:after="0" w:line="360" w:lineRule="auto"/>
        <w:jc w:val="both"/>
        <w:rPr>
          <w:rFonts w:ascii="Times New Roman" w:hAnsi="Times New Roman" w:cs="Times New Roman"/>
          <w:color w:val="000000" w:themeColor="text1"/>
          <w:sz w:val="24"/>
          <w:szCs w:val="24"/>
        </w:rPr>
      </w:pPr>
      <w:r w:rsidRPr="00357BAA">
        <w:rPr>
          <w:rFonts w:ascii="Times New Roman" w:eastAsia="Times New Roman" w:hAnsi="Times New Roman" w:cs="Times New Roman"/>
          <w:sz w:val="24"/>
          <w:szCs w:val="24"/>
        </w:rPr>
        <w:t>The remaining part of the study is structured as follows.</w:t>
      </w:r>
      <w:r w:rsidRPr="00357BAA">
        <w:rPr>
          <w:rFonts w:ascii="Times New Roman" w:hAnsi="Times New Roman" w:cs="Times New Roman"/>
          <w:color w:val="000000" w:themeColor="text1"/>
          <w:sz w:val="24"/>
          <w:szCs w:val="24"/>
        </w:rPr>
        <w:t xml:space="preserve"> Section two provides the literature review of the variables considered for this study. Section three provides the methodology adopted for this study. Section four provides results and discussion, while, the last section contain</w:t>
      </w:r>
      <w:r w:rsidR="00BC47DC" w:rsidRPr="00357BAA">
        <w:rPr>
          <w:rFonts w:ascii="Times New Roman" w:hAnsi="Times New Roman" w:cs="Times New Roman"/>
          <w:color w:val="000000" w:themeColor="text1"/>
          <w:sz w:val="24"/>
          <w:szCs w:val="24"/>
        </w:rPr>
        <w:t>s</w:t>
      </w:r>
      <w:r w:rsidRPr="00357BAA">
        <w:rPr>
          <w:rFonts w:ascii="Times New Roman" w:hAnsi="Times New Roman" w:cs="Times New Roman"/>
          <w:color w:val="000000" w:themeColor="text1"/>
          <w:sz w:val="24"/>
          <w:szCs w:val="24"/>
        </w:rPr>
        <w:t xml:space="preserve"> conclusion and recommendations.</w:t>
      </w:r>
    </w:p>
    <w:p w:rsidR="004F4EBE" w:rsidRPr="00B9204B" w:rsidRDefault="004F4EBE" w:rsidP="008A6582">
      <w:pPr>
        <w:spacing w:before="240" w:after="0" w:line="360" w:lineRule="auto"/>
        <w:jc w:val="both"/>
        <w:rPr>
          <w:rFonts w:ascii="Times New Roman" w:hAnsi="Times New Roman" w:cs="Times New Roman"/>
          <w:color w:val="000000" w:themeColor="text1"/>
          <w:sz w:val="24"/>
          <w:szCs w:val="24"/>
        </w:rPr>
      </w:pPr>
    </w:p>
    <w:p w:rsidR="00796FC0" w:rsidRPr="00B9204B" w:rsidRDefault="00796FC0" w:rsidP="00B9204B">
      <w:pPr>
        <w:pStyle w:val="Heading1"/>
        <w:numPr>
          <w:ilvl w:val="0"/>
          <w:numId w:val="2"/>
        </w:numPr>
        <w:spacing w:line="360" w:lineRule="auto"/>
        <w:jc w:val="both"/>
        <w:rPr>
          <w:szCs w:val="24"/>
        </w:rPr>
      </w:pPr>
      <w:r w:rsidRPr="00357BAA">
        <w:rPr>
          <w:szCs w:val="24"/>
        </w:rPr>
        <w:t>Literature Review</w:t>
      </w:r>
    </w:p>
    <w:p w:rsidR="00791C50" w:rsidRPr="00835683" w:rsidRDefault="003275F7" w:rsidP="008A6582">
      <w:pPr>
        <w:spacing w:line="360" w:lineRule="auto"/>
        <w:jc w:val="both"/>
        <w:rPr>
          <w:rFonts w:ascii="Arial" w:hAnsi="Arial" w:cs="Arial"/>
          <w:color w:val="222222"/>
          <w:sz w:val="20"/>
          <w:szCs w:val="20"/>
          <w:shd w:val="clear" w:color="auto" w:fill="FFFFFF"/>
        </w:rPr>
      </w:pPr>
      <w:r w:rsidRPr="00357BAA">
        <w:rPr>
          <w:rFonts w:ascii="Times New Roman" w:hAnsi="Times New Roman" w:cs="Times New Roman"/>
          <w:sz w:val="24"/>
          <w:szCs w:val="24"/>
        </w:rPr>
        <w:t>The</w:t>
      </w:r>
      <w:r w:rsidR="00517475" w:rsidRPr="00357BAA">
        <w:rPr>
          <w:rFonts w:ascii="Times New Roman" w:hAnsi="Times New Roman" w:cs="Times New Roman"/>
          <w:sz w:val="24"/>
          <w:szCs w:val="24"/>
        </w:rPr>
        <w:t xml:space="preserve"> study </w:t>
      </w:r>
      <w:r w:rsidR="004F4EBE">
        <w:rPr>
          <w:rFonts w:ascii="Times New Roman" w:hAnsi="Times New Roman" w:cs="Times New Roman"/>
          <w:sz w:val="24"/>
          <w:szCs w:val="24"/>
        </w:rPr>
        <w:t>conceptualis</w:t>
      </w:r>
      <w:r w:rsidR="00062E29" w:rsidRPr="00357BAA">
        <w:rPr>
          <w:rFonts w:ascii="Times New Roman" w:hAnsi="Times New Roman" w:cs="Times New Roman"/>
          <w:sz w:val="24"/>
          <w:szCs w:val="24"/>
        </w:rPr>
        <w:t>ed</w:t>
      </w:r>
      <w:r w:rsidR="004F4EBE">
        <w:rPr>
          <w:rFonts w:ascii="Times New Roman" w:hAnsi="Times New Roman" w:cs="Times New Roman"/>
          <w:sz w:val="24"/>
          <w:szCs w:val="24"/>
        </w:rPr>
        <w:t xml:space="preserve"> </w:t>
      </w:r>
      <w:r w:rsidR="00241E15" w:rsidRPr="00357BAA">
        <w:rPr>
          <w:rFonts w:ascii="Times New Roman" w:hAnsi="Times New Roman" w:cs="Times New Roman"/>
          <w:sz w:val="24"/>
          <w:szCs w:val="24"/>
        </w:rPr>
        <w:t xml:space="preserve">Working capital management </w:t>
      </w:r>
      <w:r w:rsidR="00796FC0" w:rsidRPr="00357BAA">
        <w:rPr>
          <w:rFonts w:ascii="Times New Roman" w:hAnsi="Times New Roman" w:cs="Times New Roman"/>
          <w:sz w:val="24"/>
          <w:szCs w:val="24"/>
        </w:rPr>
        <w:t>as having three</w:t>
      </w:r>
      <w:r w:rsidR="001F791F" w:rsidRPr="00357BAA">
        <w:rPr>
          <w:rFonts w:ascii="Times New Roman" w:hAnsi="Times New Roman" w:cs="Times New Roman"/>
          <w:sz w:val="24"/>
          <w:szCs w:val="24"/>
        </w:rPr>
        <w:t xml:space="preserve"> dimensions (inventory management, </w:t>
      </w:r>
      <w:r w:rsidR="00062E29">
        <w:rPr>
          <w:rFonts w:ascii="Times New Roman" w:hAnsi="Times New Roman" w:cs="Times New Roman"/>
          <w:sz w:val="24"/>
          <w:szCs w:val="24"/>
        </w:rPr>
        <w:t>receivable</w:t>
      </w:r>
      <w:r w:rsidR="001F791F" w:rsidRPr="00357BAA">
        <w:rPr>
          <w:rFonts w:ascii="Times New Roman" w:hAnsi="Times New Roman" w:cs="Times New Roman"/>
          <w:sz w:val="24"/>
          <w:szCs w:val="24"/>
        </w:rPr>
        <w:t xml:space="preserve"> management and </w:t>
      </w:r>
      <w:r w:rsidR="00062E29">
        <w:rPr>
          <w:rFonts w:ascii="Times New Roman" w:hAnsi="Times New Roman" w:cs="Times New Roman"/>
          <w:sz w:val="24"/>
          <w:szCs w:val="24"/>
        </w:rPr>
        <w:t>payable</w:t>
      </w:r>
      <w:r w:rsidR="001F791F" w:rsidRPr="00357BAA">
        <w:rPr>
          <w:rFonts w:ascii="Times New Roman" w:hAnsi="Times New Roman" w:cs="Times New Roman"/>
          <w:sz w:val="24"/>
          <w:szCs w:val="24"/>
        </w:rPr>
        <w:t xml:space="preserve"> management</w:t>
      </w:r>
      <w:r w:rsidR="00796FC0" w:rsidRPr="00357BAA">
        <w:rPr>
          <w:rFonts w:ascii="Times New Roman" w:hAnsi="Times New Roman" w:cs="Times New Roman"/>
          <w:sz w:val="24"/>
          <w:szCs w:val="24"/>
        </w:rPr>
        <w:t>) as used in the studies of (</w:t>
      </w:r>
      <w:r w:rsidR="00504B01" w:rsidRPr="00357BAA">
        <w:rPr>
          <w:rFonts w:ascii="Times New Roman" w:hAnsi="Times New Roman" w:cs="Times New Roman"/>
          <w:sz w:val="24"/>
          <w:szCs w:val="24"/>
        </w:rPr>
        <w:t xml:space="preserve">Baker </w:t>
      </w:r>
      <w:r w:rsidR="00504B01" w:rsidRPr="00357BAA">
        <w:rPr>
          <w:rFonts w:ascii="Times New Roman" w:hAnsi="Times New Roman" w:cs="Times New Roman"/>
          <w:i/>
          <w:sz w:val="24"/>
          <w:szCs w:val="24"/>
        </w:rPr>
        <w:t xml:space="preserve">et al., </w:t>
      </w:r>
      <w:r w:rsidR="00504B01" w:rsidRPr="00357BAA">
        <w:rPr>
          <w:rFonts w:ascii="Times New Roman" w:hAnsi="Times New Roman" w:cs="Times New Roman"/>
          <w:sz w:val="24"/>
          <w:szCs w:val="24"/>
        </w:rPr>
        <w:t>20</w:t>
      </w:r>
      <w:r w:rsidR="004F4EBE">
        <w:rPr>
          <w:rFonts w:ascii="Times New Roman" w:hAnsi="Times New Roman" w:cs="Times New Roman"/>
          <w:sz w:val="24"/>
          <w:szCs w:val="24"/>
        </w:rPr>
        <w:t>17; Moussa, 2018; Soukhakian &amp;</w:t>
      </w:r>
      <w:r w:rsidR="00504B01" w:rsidRPr="00357BAA">
        <w:rPr>
          <w:rFonts w:ascii="Times New Roman" w:hAnsi="Times New Roman" w:cs="Times New Roman"/>
          <w:sz w:val="24"/>
          <w:szCs w:val="24"/>
        </w:rPr>
        <w:t xml:space="preserve"> Khodakarami, 2018</w:t>
      </w:r>
      <w:r w:rsidR="00B805E2">
        <w:rPr>
          <w:rFonts w:ascii="Times New Roman" w:hAnsi="Times New Roman" w:cs="Times New Roman"/>
          <w:sz w:val="24"/>
          <w:szCs w:val="24"/>
        </w:rPr>
        <w:t xml:space="preserve">; </w:t>
      </w:r>
      <w:r w:rsidR="00B805E2" w:rsidRPr="00B805E2">
        <w:rPr>
          <w:rFonts w:ascii="Times New Roman" w:hAnsi="Times New Roman" w:cs="Times New Roman"/>
          <w:color w:val="222222"/>
          <w:sz w:val="24"/>
          <w:szCs w:val="24"/>
          <w:shd w:val="clear" w:color="auto" w:fill="FFFFFF"/>
        </w:rPr>
        <w:t>Mazanec, 2022</w:t>
      </w:r>
      <w:r w:rsidR="00B82911">
        <w:rPr>
          <w:rFonts w:ascii="Times New Roman" w:hAnsi="Times New Roman" w:cs="Times New Roman"/>
          <w:color w:val="222222"/>
          <w:sz w:val="24"/>
          <w:szCs w:val="24"/>
          <w:shd w:val="clear" w:color="auto" w:fill="FFFFFF"/>
        </w:rPr>
        <w:t xml:space="preserve">; </w:t>
      </w:r>
      <w:r w:rsidR="00B82911" w:rsidRPr="00B82911">
        <w:rPr>
          <w:rFonts w:ascii="Times New Roman" w:hAnsi="Times New Roman" w:cs="Times New Roman"/>
          <w:color w:val="222222"/>
          <w:sz w:val="24"/>
          <w:szCs w:val="24"/>
          <w:shd w:val="clear" w:color="auto" w:fill="FFFFFF"/>
        </w:rPr>
        <w:t>Njoroge &amp;</w:t>
      </w:r>
      <w:r w:rsidR="004F4EBE">
        <w:rPr>
          <w:rFonts w:ascii="Times New Roman" w:hAnsi="Times New Roman" w:cs="Times New Roman"/>
          <w:color w:val="222222"/>
          <w:sz w:val="24"/>
          <w:szCs w:val="24"/>
          <w:shd w:val="clear" w:color="auto" w:fill="FFFFFF"/>
        </w:rPr>
        <w:t xml:space="preserve"> </w:t>
      </w:r>
      <w:r w:rsidR="00B82911" w:rsidRPr="00B82911">
        <w:rPr>
          <w:rFonts w:ascii="Times New Roman" w:hAnsi="Times New Roman" w:cs="Times New Roman"/>
          <w:color w:val="222222"/>
          <w:sz w:val="24"/>
          <w:szCs w:val="24"/>
          <w:shd w:val="clear" w:color="auto" w:fill="FFFFFF"/>
        </w:rPr>
        <w:t>Opuodho, 2022</w:t>
      </w:r>
      <w:r w:rsidR="00796FC0" w:rsidRPr="00357BAA">
        <w:rPr>
          <w:rFonts w:ascii="Times New Roman" w:hAnsi="Times New Roman" w:cs="Times New Roman"/>
          <w:sz w:val="24"/>
          <w:szCs w:val="24"/>
        </w:rPr>
        <w:t xml:space="preserve">). </w:t>
      </w:r>
      <w:r w:rsidR="007566B0" w:rsidRPr="00357BAA">
        <w:rPr>
          <w:rFonts w:ascii="Times New Roman" w:hAnsi="Times New Roman" w:cs="Times New Roman"/>
          <w:sz w:val="24"/>
          <w:szCs w:val="24"/>
        </w:rPr>
        <w:t xml:space="preserve">Inventory management measures the average number of days inventory is held by </w:t>
      </w:r>
      <w:r w:rsidR="00015540" w:rsidRPr="00357BAA">
        <w:rPr>
          <w:rFonts w:ascii="Times New Roman" w:hAnsi="Times New Roman" w:cs="Times New Roman"/>
          <w:sz w:val="24"/>
          <w:szCs w:val="24"/>
        </w:rPr>
        <w:t>the supermarket before converting</w:t>
      </w:r>
      <w:r w:rsidR="007566B0" w:rsidRPr="00357BAA">
        <w:rPr>
          <w:rFonts w:ascii="Times New Roman" w:hAnsi="Times New Roman" w:cs="Times New Roman"/>
          <w:sz w:val="24"/>
          <w:szCs w:val="24"/>
        </w:rPr>
        <w:t xml:space="preserve"> to cash (</w:t>
      </w:r>
      <w:r w:rsidR="00BB5A6C" w:rsidRPr="00BB5A6C">
        <w:rPr>
          <w:rFonts w:ascii="Times New Roman" w:hAnsi="Times New Roman" w:cs="Times New Roman"/>
          <w:color w:val="222222"/>
          <w:sz w:val="24"/>
          <w:szCs w:val="24"/>
          <w:shd w:val="clear" w:color="auto" w:fill="FFFFFF"/>
        </w:rPr>
        <w:t>Bukwimba, &amp; Ngata, 2022</w:t>
      </w:r>
      <w:r w:rsidR="007566B0" w:rsidRPr="00357BAA">
        <w:rPr>
          <w:rFonts w:ascii="Times New Roman" w:hAnsi="Times New Roman" w:cs="Times New Roman"/>
          <w:sz w:val="24"/>
          <w:szCs w:val="24"/>
        </w:rPr>
        <w:t>) this denote</w:t>
      </w:r>
      <w:r w:rsidR="00015540" w:rsidRPr="00357BAA">
        <w:rPr>
          <w:rFonts w:ascii="Times New Roman" w:hAnsi="Times New Roman" w:cs="Times New Roman"/>
          <w:sz w:val="24"/>
          <w:szCs w:val="24"/>
        </w:rPr>
        <w:t>s</w:t>
      </w:r>
      <w:r w:rsidR="007566B0" w:rsidRPr="00357BAA">
        <w:rPr>
          <w:rFonts w:ascii="Times New Roman" w:hAnsi="Times New Roman" w:cs="Times New Roman"/>
          <w:sz w:val="24"/>
          <w:szCs w:val="24"/>
        </w:rPr>
        <w:t xml:space="preserve"> the number of days it takes supermarket to convert i</w:t>
      </w:r>
      <w:r w:rsidR="00974B54" w:rsidRPr="00357BAA">
        <w:rPr>
          <w:rFonts w:ascii="Times New Roman" w:hAnsi="Times New Roman" w:cs="Times New Roman"/>
          <w:sz w:val="24"/>
          <w:szCs w:val="24"/>
        </w:rPr>
        <w:t>ts inventory into cash</w:t>
      </w:r>
      <w:r w:rsidR="007566B0" w:rsidRPr="00357BAA">
        <w:rPr>
          <w:rFonts w:ascii="Times New Roman" w:hAnsi="Times New Roman" w:cs="Times New Roman"/>
          <w:sz w:val="24"/>
          <w:szCs w:val="24"/>
        </w:rPr>
        <w:t>.</w:t>
      </w:r>
      <w:r w:rsidR="00631FA9" w:rsidRPr="00357BAA">
        <w:rPr>
          <w:rFonts w:ascii="Times New Roman" w:hAnsi="Times New Roman" w:cs="Times New Roman"/>
          <w:sz w:val="24"/>
          <w:szCs w:val="24"/>
        </w:rPr>
        <w:t xml:space="preserve"> The inventory management in days is calculated as 365 × [inventories/purchase]. This variable shows that a longer </w:t>
      </w:r>
      <w:r w:rsidR="005B4C57">
        <w:rPr>
          <w:rFonts w:ascii="Times New Roman" w:hAnsi="Times New Roman" w:cs="Times New Roman"/>
          <w:sz w:val="24"/>
          <w:szCs w:val="24"/>
        </w:rPr>
        <w:t>conversion period</w:t>
      </w:r>
      <w:r w:rsidR="00631FA9" w:rsidRPr="00357BAA">
        <w:rPr>
          <w:rFonts w:ascii="Times New Roman" w:hAnsi="Times New Roman" w:cs="Times New Roman"/>
          <w:sz w:val="24"/>
          <w:szCs w:val="24"/>
        </w:rPr>
        <w:t xml:space="preserve"> indicates greater investment in inventory for a particular level of business activity while </w:t>
      </w:r>
      <w:r w:rsidR="005B4C57">
        <w:rPr>
          <w:rFonts w:ascii="Times New Roman" w:hAnsi="Times New Roman" w:cs="Times New Roman"/>
          <w:sz w:val="24"/>
          <w:szCs w:val="24"/>
        </w:rPr>
        <w:t>conversion period</w:t>
      </w:r>
      <w:r w:rsidR="00543E2A">
        <w:rPr>
          <w:rFonts w:ascii="Times New Roman" w:hAnsi="Times New Roman" w:cs="Times New Roman"/>
          <w:sz w:val="24"/>
          <w:szCs w:val="24"/>
        </w:rPr>
        <w:t xml:space="preserve"> </w:t>
      </w:r>
      <w:r w:rsidR="00631FA9" w:rsidRPr="00357BAA">
        <w:rPr>
          <w:rFonts w:ascii="Times New Roman" w:hAnsi="Times New Roman" w:cs="Times New Roman"/>
          <w:sz w:val="24"/>
          <w:szCs w:val="24"/>
        </w:rPr>
        <w:t xml:space="preserve">indicates minimal investment in inventory for a particular level of business </w:t>
      </w:r>
      <w:r w:rsidR="00B54900" w:rsidRPr="00357BAA">
        <w:rPr>
          <w:rFonts w:ascii="Times New Roman" w:hAnsi="Times New Roman" w:cs="Times New Roman"/>
          <w:sz w:val="24"/>
          <w:szCs w:val="24"/>
        </w:rPr>
        <w:t>activity (</w:t>
      </w:r>
      <w:r w:rsidR="00631FA9" w:rsidRPr="00357BAA">
        <w:rPr>
          <w:rFonts w:ascii="Times New Roman" w:hAnsi="Times New Roman" w:cs="Times New Roman"/>
          <w:sz w:val="24"/>
          <w:szCs w:val="24"/>
        </w:rPr>
        <w:t>Lefebvre 2020</w:t>
      </w:r>
      <w:r w:rsidR="00BB5A6C">
        <w:rPr>
          <w:rFonts w:ascii="Times New Roman" w:hAnsi="Times New Roman" w:cs="Times New Roman"/>
          <w:sz w:val="24"/>
          <w:szCs w:val="24"/>
        </w:rPr>
        <w:t xml:space="preserve">; </w:t>
      </w:r>
      <w:r w:rsidR="00BB5A6C" w:rsidRPr="00BB5A6C">
        <w:rPr>
          <w:rFonts w:ascii="Times New Roman" w:hAnsi="Times New Roman" w:cs="Times New Roman"/>
          <w:color w:val="222222"/>
          <w:sz w:val="24"/>
          <w:szCs w:val="24"/>
          <w:shd w:val="clear" w:color="auto" w:fill="FFFFFF"/>
        </w:rPr>
        <w:t xml:space="preserve">Almomani </w:t>
      </w:r>
      <w:r w:rsidR="00BB5A6C" w:rsidRPr="00BB5A6C">
        <w:rPr>
          <w:rFonts w:ascii="Times New Roman" w:hAnsi="Times New Roman" w:cs="Times New Roman"/>
          <w:i/>
          <w:sz w:val="24"/>
          <w:szCs w:val="24"/>
        </w:rPr>
        <w:t>et al</w:t>
      </w:r>
      <w:r w:rsidR="00BB5A6C" w:rsidRPr="00BB5A6C">
        <w:rPr>
          <w:rFonts w:ascii="Times New Roman" w:hAnsi="Times New Roman" w:cs="Times New Roman"/>
          <w:sz w:val="24"/>
          <w:szCs w:val="24"/>
        </w:rPr>
        <w:t xml:space="preserve">., </w:t>
      </w:r>
      <w:r w:rsidR="00BB5A6C" w:rsidRPr="00BB5A6C">
        <w:rPr>
          <w:rFonts w:ascii="Times New Roman" w:hAnsi="Times New Roman" w:cs="Times New Roman"/>
          <w:color w:val="222222"/>
          <w:sz w:val="24"/>
          <w:szCs w:val="24"/>
          <w:shd w:val="clear" w:color="auto" w:fill="FFFFFF"/>
        </w:rPr>
        <w:t>2021</w:t>
      </w:r>
      <w:r w:rsidR="00796FC0" w:rsidRPr="00357BAA">
        <w:rPr>
          <w:rFonts w:ascii="Times New Roman" w:hAnsi="Times New Roman" w:cs="Times New Roman"/>
          <w:sz w:val="24"/>
          <w:szCs w:val="24"/>
        </w:rPr>
        <w:t>). More</w:t>
      </w:r>
      <w:r w:rsidR="00471947">
        <w:rPr>
          <w:rFonts w:ascii="Times New Roman" w:hAnsi="Times New Roman" w:cs="Times New Roman"/>
          <w:sz w:val="24"/>
          <w:szCs w:val="24"/>
        </w:rPr>
        <w:t xml:space="preserve"> so</w:t>
      </w:r>
      <w:r w:rsidR="00796FC0" w:rsidRPr="00357BAA">
        <w:rPr>
          <w:rFonts w:ascii="Times New Roman" w:hAnsi="Times New Roman" w:cs="Times New Roman"/>
          <w:sz w:val="24"/>
          <w:szCs w:val="24"/>
        </w:rPr>
        <w:t>,</w:t>
      </w:r>
      <w:r w:rsidR="00471947">
        <w:rPr>
          <w:rFonts w:ascii="Times New Roman" w:hAnsi="Times New Roman" w:cs="Times New Roman"/>
          <w:sz w:val="24"/>
          <w:szCs w:val="24"/>
        </w:rPr>
        <w:t>receivable</w:t>
      </w:r>
      <w:r w:rsidR="00C507FE" w:rsidRPr="00357BAA">
        <w:rPr>
          <w:rFonts w:ascii="Times New Roman" w:hAnsi="Times New Roman" w:cs="Times New Roman"/>
          <w:sz w:val="24"/>
          <w:szCs w:val="24"/>
        </w:rPr>
        <w:t xml:space="preserve"> management</w:t>
      </w:r>
      <w:r w:rsidR="00796FC0" w:rsidRPr="00357BAA">
        <w:rPr>
          <w:rFonts w:ascii="Times New Roman" w:hAnsi="Times New Roman" w:cs="Times New Roman"/>
          <w:sz w:val="24"/>
          <w:szCs w:val="24"/>
        </w:rPr>
        <w:t xml:space="preserve"> indicates </w:t>
      </w:r>
      <w:r w:rsidR="00C507FE" w:rsidRPr="00357BAA">
        <w:rPr>
          <w:rFonts w:ascii="Times New Roman" w:hAnsi="Times New Roman" w:cs="Times New Roman"/>
          <w:sz w:val="24"/>
          <w:szCs w:val="24"/>
        </w:rPr>
        <w:t>the number of days accounts re</w:t>
      </w:r>
      <w:r w:rsidR="00015540" w:rsidRPr="00357BAA">
        <w:rPr>
          <w:rFonts w:ascii="Times New Roman" w:hAnsi="Times New Roman" w:cs="Times New Roman"/>
          <w:sz w:val="24"/>
          <w:szCs w:val="24"/>
        </w:rPr>
        <w:t>ceivables takes before being converted</w:t>
      </w:r>
      <w:r w:rsidR="00C507FE" w:rsidRPr="00357BAA">
        <w:rPr>
          <w:rFonts w:ascii="Times New Roman" w:hAnsi="Times New Roman" w:cs="Times New Roman"/>
          <w:sz w:val="24"/>
          <w:szCs w:val="24"/>
        </w:rPr>
        <w:t xml:space="preserve"> to cash </w:t>
      </w:r>
      <w:r w:rsidR="00C507FE" w:rsidRPr="00BB5A6C">
        <w:rPr>
          <w:rFonts w:ascii="Times New Roman" w:hAnsi="Times New Roman" w:cs="Times New Roman"/>
          <w:sz w:val="24"/>
          <w:szCs w:val="24"/>
        </w:rPr>
        <w:t>(</w:t>
      </w:r>
      <w:r w:rsidR="00BB5A6C" w:rsidRPr="00BB5A6C">
        <w:rPr>
          <w:rFonts w:ascii="Times New Roman" w:hAnsi="Times New Roman" w:cs="Times New Roman"/>
          <w:color w:val="222222"/>
          <w:sz w:val="24"/>
          <w:szCs w:val="24"/>
          <w:shd w:val="clear" w:color="auto" w:fill="FFFFFF"/>
        </w:rPr>
        <w:t>Bukwimba,&amp; Ngata, 2022</w:t>
      </w:r>
      <w:r w:rsidR="00C507FE" w:rsidRPr="00BB5A6C">
        <w:rPr>
          <w:rFonts w:ascii="Times New Roman" w:hAnsi="Times New Roman" w:cs="Times New Roman"/>
          <w:sz w:val="24"/>
          <w:szCs w:val="24"/>
        </w:rPr>
        <w:t>)</w:t>
      </w:r>
      <w:r w:rsidR="00C507FE" w:rsidRPr="00357BAA">
        <w:rPr>
          <w:rFonts w:ascii="Times New Roman" w:hAnsi="Times New Roman" w:cs="Times New Roman"/>
          <w:sz w:val="24"/>
          <w:szCs w:val="24"/>
        </w:rPr>
        <w:t xml:space="preserve"> this denotes the number of days that the supermarket ta</w:t>
      </w:r>
      <w:r w:rsidR="00015540" w:rsidRPr="00357BAA">
        <w:rPr>
          <w:rFonts w:ascii="Times New Roman" w:hAnsi="Times New Roman" w:cs="Times New Roman"/>
          <w:sz w:val="24"/>
          <w:szCs w:val="24"/>
        </w:rPr>
        <w:t xml:space="preserve">kes to </w:t>
      </w:r>
      <w:r w:rsidR="00015540" w:rsidRPr="00357BAA">
        <w:rPr>
          <w:rFonts w:ascii="Times New Roman" w:hAnsi="Times New Roman" w:cs="Times New Roman"/>
          <w:sz w:val="24"/>
          <w:szCs w:val="24"/>
        </w:rPr>
        <w:lastRenderedPageBreak/>
        <w:t>collect payments from</w:t>
      </w:r>
      <w:r w:rsidR="00543E2A">
        <w:rPr>
          <w:rFonts w:ascii="Times New Roman" w:hAnsi="Times New Roman" w:cs="Times New Roman"/>
          <w:sz w:val="24"/>
          <w:szCs w:val="24"/>
        </w:rPr>
        <w:t xml:space="preserve"> </w:t>
      </w:r>
      <w:r w:rsidR="00042306" w:rsidRPr="00357BAA">
        <w:rPr>
          <w:rFonts w:ascii="Times New Roman" w:hAnsi="Times New Roman" w:cs="Times New Roman"/>
          <w:sz w:val="24"/>
          <w:szCs w:val="24"/>
        </w:rPr>
        <w:t xml:space="preserve">debtors. It is </w:t>
      </w:r>
      <w:r w:rsidR="00C507FE" w:rsidRPr="00357BAA">
        <w:rPr>
          <w:rFonts w:ascii="Times New Roman" w:hAnsi="Times New Roman" w:cs="Times New Roman"/>
          <w:sz w:val="24"/>
          <w:szCs w:val="24"/>
        </w:rPr>
        <w:t>calculated as 365 × [account receivable/sales]. The higher the value of average collection period, the more a firm’s investment in accounts receivables</w:t>
      </w:r>
      <w:r w:rsidR="00042306" w:rsidRPr="00357BAA">
        <w:rPr>
          <w:rFonts w:ascii="Times New Roman" w:hAnsi="Times New Roman" w:cs="Times New Roman"/>
          <w:sz w:val="24"/>
          <w:szCs w:val="24"/>
        </w:rPr>
        <w:t>, while the lower the value of average collection period</w:t>
      </w:r>
      <w:r w:rsidR="00C507FE" w:rsidRPr="00357BAA">
        <w:rPr>
          <w:rFonts w:ascii="Times New Roman" w:hAnsi="Times New Roman" w:cs="Times New Roman"/>
          <w:sz w:val="24"/>
          <w:szCs w:val="24"/>
        </w:rPr>
        <w:t>, the less the firm’s in</w:t>
      </w:r>
      <w:r w:rsidR="003C7B73" w:rsidRPr="00357BAA">
        <w:rPr>
          <w:rFonts w:ascii="Times New Roman" w:hAnsi="Times New Roman" w:cs="Times New Roman"/>
          <w:sz w:val="24"/>
          <w:szCs w:val="24"/>
        </w:rPr>
        <w:t xml:space="preserve">vestment in accounts </w:t>
      </w:r>
      <w:r w:rsidR="00B54900" w:rsidRPr="00357BAA">
        <w:rPr>
          <w:rFonts w:ascii="Times New Roman" w:hAnsi="Times New Roman" w:cs="Times New Roman"/>
          <w:sz w:val="24"/>
          <w:szCs w:val="24"/>
        </w:rPr>
        <w:t>receivable (</w:t>
      </w:r>
      <w:r w:rsidR="00C507FE" w:rsidRPr="00357BAA">
        <w:rPr>
          <w:rFonts w:ascii="Times New Roman" w:hAnsi="Times New Roman" w:cs="Times New Roman"/>
          <w:sz w:val="24"/>
          <w:szCs w:val="24"/>
        </w:rPr>
        <w:t>Lefebvre 2020</w:t>
      </w:r>
      <w:r w:rsidR="00EB34EA">
        <w:rPr>
          <w:rFonts w:ascii="Times New Roman" w:hAnsi="Times New Roman" w:cs="Times New Roman"/>
          <w:sz w:val="24"/>
          <w:szCs w:val="24"/>
        </w:rPr>
        <w:t>;</w:t>
      </w:r>
      <w:r w:rsidR="00543E2A">
        <w:rPr>
          <w:rFonts w:ascii="Times New Roman" w:hAnsi="Times New Roman" w:cs="Times New Roman"/>
          <w:sz w:val="24"/>
          <w:szCs w:val="24"/>
        </w:rPr>
        <w:t xml:space="preserve"> </w:t>
      </w:r>
      <w:r w:rsidR="00835683">
        <w:rPr>
          <w:rFonts w:ascii="Arial" w:hAnsi="Arial" w:cs="Arial"/>
          <w:color w:val="222222"/>
          <w:sz w:val="20"/>
          <w:szCs w:val="20"/>
          <w:shd w:val="clear" w:color="auto" w:fill="FFFFFF"/>
        </w:rPr>
        <w:t>I</w:t>
      </w:r>
      <w:r w:rsidR="00835683" w:rsidRPr="00835683">
        <w:rPr>
          <w:rFonts w:ascii="Times New Roman" w:hAnsi="Times New Roman" w:cs="Times New Roman"/>
          <w:color w:val="222222"/>
          <w:sz w:val="24"/>
          <w:szCs w:val="24"/>
          <w:shd w:val="clear" w:color="auto" w:fill="FFFFFF"/>
        </w:rPr>
        <w:t>brahim</w:t>
      </w:r>
      <w:r w:rsidR="00835683" w:rsidRPr="00835683">
        <w:rPr>
          <w:rFonts w:ascii="Times New Roman" w:hAnsi="Times New Roman" w:cs="Times New Roman"/>
          <w:i/>
          <w:sz w:val="24"/>
          <w:szCs w:val="24"/>
        </w:rPr>
        <w:t xml:space="preserve"> et al</w:t>
      </w:r>
      <w:r w:rsidR="00835683" w:rsidRPr="00835683">
        <w:rPr>
          <w:rFonts w:ascii="Times New Roman" w:hAnsi="Times New Roman" w:cs="Times New Roman"/>
          <w:sz w:val="24"/>
          <w:szCs w:val="24"/>
        </w:rPr>
        <w:t xml:space="preserve">., </w:t>
      </w:r>
      <w:r w:rsidR="00835683" w:rsidRPr="00835683">
        <w:rPr>
          <w:rFonts w:ascii="Times New Roman" w:hAnsi="Times New Roman" w:cs="Times New Roman"/>
          <w:color w:val="222222"/>
          <w:sz w:val="24"/>
          <w:szCs w:val="24"/>
          <w:shd w:val="clear" w:color="auto" w:fill="FFFFFF"/>
        </w:rPr>
        <w:t>2021</w:t>
      </w:r>
      <w:r w:rsidR="00835683">
        <w:rPr>
          <w:rFonts w:ascii="Times New Roman" w:hAnsi="Times New Roman" w:cs="Times New Roman"/>
          <w:color w:val="222222"/>
          <w:sz w:val="24"/>
          <w:szCs w:val="24"/>
          <w:shd w:val="clear" w:color="auto" w:fill="FFFFFF"/>
        </w:rPr>
        <w:t>;</w:t>
      </w:r>
      <w:r w:rsidR="00543E2A">
        <w:rPr>
          <w:rFonts w:ascii="Times New Roman" w:hAnsi="Times New Roman" w:cs="Times New Roman"/>
          <w:color w:val="222222"/>
          <w:sz w:val="24"/>
          <w:szCs w:val="24"/>
          <w:shd w:val="clear" w:color="auto" w:fill="FFFFFF"/>
        </w:rPr>
        <w:t xml:space="preserve"> Bukwimba</w:t>
      </w:r>
      <w:r w:rsidR="00EB34EA" w:rsidRPr="00BB5A6C">
        <w:rPr>
          <w:rFonts w:ascii="Times New Roman" w:hAnsi="Times New Roman" w:cs="Times New Roman"/>
          <w:color w:val="222222"/>
          <w:sz w:val="24"/>
          <w:szCs w:val="24"/>
          <w:shd w:val="clear" w:color="auto" w:fill="FFFFFF"/>
        </w:rPr>
        <w:t xml:space="preserve"> &amp; Ngata, 2022</w:t>
      </w:r>
      <w:r w:rsidR="00796FC0" w:rsidRPr="00357BAA">
        <w:rPr>
          <w:rFonts w:ascii="Times New Roman" w:hAnsi="Times New Roman" w:cs="Times New Roman"/>
          <w:sz w:val="24"/>
          <w:szCs w:val="24"/>
        </w:rPr>
        <w:t xml:space="preserve">). </w:t>
      </w:r>
      <w:r w:rsidR="00EF7974" w:rsidRPr="00357BAA">
        <w:rPr>
          <w:rFonts w:ascii="Times New Roman" w:hAnsi="Times New Roman" w:cs="Times New Roman"/>
          <w:sz w:val="24"/>
          <w:szCs w:val="24"/>
        </w:rPr>
        <w:t>Furthermore</w:t>
      </w:r>
      <w:r w:rsidR="00796FC0" w:rsidRPr="00357BAA">
        <w:rPr>
          <w:rFonts w:ascii="Times New Roman" w:hAnsi="Times New Roman" w:cs="Times New Roman"/>
          <w:sz w:val="24"/>
          <w:szCs w:val="24"/>
        </w:rPr>
        <w:t xml:space="preserve">, </w:t>
      </w:r>
      <w:r w:rsidR="00EF7974" w:rsidRPr="00357BAA">
        <w:rPr>
          <w:rFonts w:ascii="Times New Roman" w:hAnsi="Times New Roman" w:cs="Times New Roman"/>
          <w:sz w:val="24"/>
          <w:szCs w:val="24"/>
        </w:rPr>
        <w:t xml:space="preserve">the </w:t>
      </w:r>
      <w:r w:rsidR="00471947">
        <w:rPr>
          <w:rFonts w:ascii="Times New Roman" w:hAnsi="Times New Roman" w:cs="Times New Roman"/>
          <w:sz w:val="24"/>
          <w:szCs w:val="24"/>
        </w:rPr>
        <w:t>payable</w:t>
      </w:r>
      <w:r w:rsidR="00EF7974" w:rsidRPr="00357BAA">
        <w:rPr>
          <w:rFonts w:ascii="Times New Roman" w:hAnsi="Times New Roman" w:cs="Times New Roman"/>
          <w:sz w:val="24"/>
          <w:szCs w:val="24"/>
        </w:rPr>
        <w:t xml:space="preserve"> management indicates the average time tak</w:t>
      </w:r>
      <w:r w:rsidR="00042306" w:rsidRPr="00357BAA">
        <w:rPr>
          <w:rFonts w:ascii="Times New Roman" w:hAnsi="Times New Roman" w:cs="Times New Roman"/>
          <w:sz w:val="24"/>
          <w:szCs w:val="24"/>
        </w:rPr>
        <w:t>en by the supermarket to pay</w:t>
      </w:r>
      <w:r w:rsidR="00543E2A">
        <w:rPr>
          <w:rFonts w:ascii="Times New Roman" w:hAnsi="Times New Roman" w:cs="Times New Roman"/>
          <w:sz w:val="24"/>
          <w:szCs w:val="24"/>
        </w:rPr>
        <w:t xml:space="preserve"> </w:t>
      </w:r>
      <w:r w:rsidR="00EF7974" w:rsidRPr="00BB5A6C">
        <w:rPr>
          <w:rFonts w:ascii="Times New Roman" w:hAnsi="Times New Roman" w:cs="Times New Roman"/>
          <w:sz w:val="24"/>
          <w:szCs w:val="24"/>
        </w:rPr>
        <w:t>creditors (</w:t>
      </w:r>
      <w:r w:rsidR="00543E2A">
        <w:rPr>
          <w:rFonts w:ascii="Times New Roman" w:hAnsi="Times New Roman" w:cs="Times New Roman"/>
          <w:color w:val="222222"/>
          <w:sz w:val="24"/>
          <w:szCs w:val="24"/>
          <w:shd w:val="clear" w:color="auto" w:fill="FFFFFF"/>
        </w:rPr>
        <w:t xml:space="preserve">Bukwimba </w:t>
      </w:r>
      <w:r w:rsidR="00BB5A6C" w:rsidRPr="00BB5A6C">
        <w:rPr>
          <w:rFonts w:ascii="Times New Roman" w:hAnsi="Times New Roman" w:cs="Times New Roman"/>
          <w:color w:val="222222"/>
          <w:sz w:val="24"/>
          <w:szCs w:val="24"/>
          <w:shd w:val="clear" w:color="auto" w:fill="FFFFFF"/>
        </w:rPr>
        <w:t>&amp; Ngata,</w:t>
      </w:r>
      <w:r w:rsidR="00543E2A">
        <w:rPr>
          <w:rFonts w:ascii="Times New Roman" w:hAnsi="Times New Roman" w:cs="Times New Roman"/>
          <w:color w:val="222222"/>
          <w:sz w:val="24"/>
          <w:szCs w:val="24"/>
          <w:shd w:val="clear" w:color="auto" w:fill="FFFFFF"/>
        </w:rPr>
        <w:t xml:space="preserve"> </w:t>
      </w:r>
      <w:r w:rsidR="00BB5A6C" w:rsidRPr="00BB5A6C">
        <w:rPr>
          <w:rFonts w:ascii="Times New Roman" w:hAnsi="Times New Roman" w:cs="Times New Roman"/>
          <w:color w:val="222222"/>
          <w:sz w:val="24"/>
          <w:szCs w:val="24"/>
          <w:shd w:val="clear" w:color="auto" w:fill="FFFFFF"/>
        </w:rPr>
        <w:t>2022</w:t>
      </w:r>
      <w:r w:rsidR="00EF7974" w:rsidRPr="00BB5A6C">
        <w:rPr>
          <w:rFonts w:ascii="Times New Roman" w:hAnsi="Times New Roman" w:cs="Times New Roman"/>
          <w:sz w:val="24"/>
          <w:szCs w:val="24"/>
        </w:rPr>
        <w:t>).</w:t>
      </w:r>
      <w:r w:rsidR="00EF7974" w:rsidRPr="00357BAA">
        <w:rPr>
          <w:rFonts w:ascii="Times New Roman" w:hAnsi="Times New Roman" w:cs="Times New Roman"/>
          <w:sz w:val="24"/>
          <w:szCs w:val="24"/>
        </w:rPr>
        <w:t xml:space="preserve"> It measures the number of days it takes supermarket</w:t>
      </w:r>
      <w:r w:rsidR="00042306" w:rsidRPr="00357BAA">
        <w:rPr>
          <w:rFonts w:ascii="Times New Roman" w:hAnsi="Times New Roman" w:cs="Times New Roman"/>
          <w:sz w:val="24"/>
          <w:szCs w:val="24"/>
        </w:rPr>
        <w:t>s</w:t>
      </w:r>
      <w:r w:rsidR="00EF7974" w:rsidRPr="00357BAA">
        <w:rPr>
          <w:rFonts w:ascii="Times New Roman" w:hAnsi="Times New Roman" w:cs="Times New Roman"/>
          <w:sz w:val="24"/>
          <w:szCs w:val="24"/>
        </w:rPr>
        <w:t xml:space="preserve"> to make payment to their creditors. </w:t>
      </w:r>
      <w:r w:rsidR="004C1184" w:rsidRPr="00357BAA">
        <w:rPr>
          <w:rFonts w:ascii="Times New Roman" w:hAnsi="Times New Roman" w:cs="Times New Roman"/>
          <w:sz w:val="24"/>
          <w:szCs w:val="24"/>
        </w:rPr>
        <w:t>It is calculated as</w:t>
      </w:r>
      <w:r w:rsidR="00AB606A" w:rsidRPr="00357BAA">
        <w:rPr>
          <w:rFonts w:ascii="Times New Roman" w:hAnsi="Times New Roman" w:cs="Times New Roman"/>
          <w:sz w:val="24"/>
          <w:szCs w:val="24"/>
        </w:rPr>
        <w:t>calculated 365</w:t>
      </w:r>
      <w:r w:rsidR="00EF7974" w:rsidRPr="00357BAA">
        <w:rPr>
          <w:rFonts w:ascii="Times New Roman" w:hAnsi="Times New Roman" w:cs="Times New Roman"/>
          <w:sz w:val="24"/>
          <w:szCs w:val="24"/>
        </w:rPr>
        <w:t xml:space="preserve"> × [account payable/purchase]. This variable shows that </w:t>
      </w:r>
      <w:r w:rsidR="00042306" w:rsidRPr="00357BAA">
        <w:rPr>
          <w:rFonts w:ascii="Times New Roman" w:hAnsi="Times New Roman" w:cs="Times New Roman"/>
          <w:sz w:val="24"/>
          <w:szCs w:val="24"/>
        </w:rPr>
        <w:t xml:space="preserve">a </w:t>
      </w:r>
      <w:r w:rsidR="00EF7974" w:rsidRPr="00357BAA">
        <w:rPr>
          <w:rFonts w:ascii="Times New Roman" w:hAnsi="Times New Roman" w:cs="Times New Roman"/>
          <w:sz w:val="24"/>
          <w:szCs w:val="24"/>
        </w:rPr>
        <w:t>higher value indicate</w:t>
      </w:r>
      <w:r w:rsidR="00042306" w:rsidRPr="00357BAA">
        <w:rPr>
          <w:rFonts w:ascii="Times New Roman" w:hAnsi="Times New Roman" w:cs="Times New Roman"/>
          <w:sz w:val="24"/>
          <w:szCs w:val="24"/>
        </w:rPr>
        <w:t>s how fast</w:t>
      </w:r>
      <w:r w:rsidR="00EF7974" w:rsidRPr="00357BAA">
        <w:rPr>
          <w:rFonts w:ascii="Times New Roman" w:hAnsi="Times New Roman" w:cs="Times New Roman"/>
          <w:sz w:val="24"/>
          <w:szCs w:val="24"/>
        </w:rPr>
        <w:t xml:space="preserve"> the supermarket takes to settle the payment commitments to creditors while the lower </w:t>
      </w:r>
      <w:r w:rsidR="00042306" w:rsidRPr="00357BAA">
        <w:rPr>
          <w:rFonts w:ascii="Times New Roman" w:hAnsi="Times New Roman" w:cs="Times New Roman"/>
          <w:sz w:val="24"/>
          <w:szCs w:val="24"/>
        </w:rPr>
        <w:t>the value, the slower</w:t>
      </w:r>
      <w:r w:rsidR="00EF7974" w:rsidRPr="00357BAA">
        <w:rPr>
          <w:rFonts w:ascii="Times New Roman" w:hAnsi="Times New Roman" w:cs="Times New Roman"/>
          <w:sz w:val="24"/>
          <w:szCs w:val="24"/>
        </w:rPr>
        <w:t xml:space="preserve"> the firm </w:t>
      </w:r>
      <w:r w:rsidR="00042306" w:rsidRPr="00357BAA">
        <w:rPr>
          <w:rFonts w:ascii="Times New Roman" w:hAnsi="Times New Roman" w:cs="Times New Roman"/>
          <w:sz w:val="24"/>
          <w:szCs w:val="24"/>
        </w:rPr>
        <w:t>is to</w:t>
      </w:r>
      <w:r w:rsidR="00EF7974" w:rsidRPr="00357BAA">
        <w:rPr>
          <w:rFonts w:ascii="Times New Roman" w:hAnsi="Times New Roman" w:cs="Times New Roman"/>
          <w:sz w:val="24"/>
          <w:szCs w:val="24"/>
        </w:rPr>
        <w:t xml:space="preserve"> settle the payment commitments to creditors </w:t>
      </w:r>
      <w:r w:rsidR="00796FC0" w:rsidRPr="00357BAA">
        <w:rPr>
          <w:rFonts w:ascii="Times New Roman" w:hAnsi="Times New Roman" w:cs="Times New Roman"/>
          <w:sz w:val="24"/>
          <w:szCs w:val="24"/>
        </w:rPr>
        <w:t>(</w:t>
      </w:r>
      <w:r w:rsidR="00EF7974" w:rsidRPr="00357BAA">
        <w:rPr>
          <w:rFonts w:ascii="Times New Roman" w:hAnsi="Times New Roman" w:cs="Times New Roman"/>
          <w:sz w:val="24"/>
          <w:szCs w:val="24"/>
        </w:rPr>
        <w:t>Lefebvre 2020</w:t>
      </w:r>
      <w:r w:rsidR="00EB34EA">
        <w:rPr>
          <w:rFonts w:ascii="Times New Roman" w:hAnsi="Times New Roman" w:cs="Times New Roman"/>
          <w:sz w:val="24"/>
          <w:szCs w:val="24"/>
        </w:rPr>
        <w:t xml:space="preserve">; </w:t>
      </w:r>
      <w:r w:rsidR="00EB34EA" w:rsidRPr="00BB5A6C">
        <w:rPr>
          <w:rFonts w:ascii="Times New Roman" w:hAnsi="Times New Roman" w:cs="Times New Roman"/>
          <w:color w:val="222222"/>
          <w:sz w:val="24"/>
          <w:szCs w:val="24"/>
          <w:shd w:val="clear" w:color="auto" w:fill="FFFFFF"/>
        </w:rPr>
        <w:t xml:space="preserve">Almomani </w:t>
      </w:r>
      <w:r w:rsidR="00EB34EA" w:rsidRPr="00BB5A6C">
        <w:rPr>
          <w:rFonts w:ascii="Times New Roman" w:hAnsi="Times New Roman" w:cs="Times New Roman"/>
          <w:i/>
          <w:sz w:val="24"/>
          <w:szCs w:val="24"/>
        </w:rPr>
        <w:t>et al</w:t>
      </w:r>
      <w:r w:rsidR="00EB34EA" w:rsidRPr="00BB5A6C">
        <w:rPr>
          <w:rFonts w:ascii="Times New Roman" w:hAnsi="Times New Roman" w:cs="Times New Roman"/>
          <w:sz w:val="24"/>
          <w:szCs w:val="24"/>
        </w:rPr>
        <w:t xml:space="preserve">., </w:t>
      </w:r>
      <w:r w:rsidR="00EB34EA" w:rsidRPr="00BB5A6C">
        <w:rPr>
          <w:rFonts w:ascii="Times New Roman" w:hAnsi="Times New Roman" w:cs="Times New Roman"/>
          <w:color w:val="222222"/>
          <w:sz w:val="24"/>
          <w:szCs w:val="24"/>
          <w:shd w:val="clear" w:color="auto" w:fill="FFFFFF"/>
        </w:rPr>
        <w:t>2021</w:t>
      </w:r>
      <w:r w:rsidR="00B1248D" w:rsidRPr="00357BAA">
        <w:rPr>
          <w:rFonts w:ascii="Times New Roman" w:hAnsi="Times New Roman" w:cs="Times New Roman"/>
          <w:sz w:val="24"/>
          <w:szCs w:val="24"/>
        </w:rPr>
        <w:t>).</w:t>
      </w:r>
      <w:r w:rsidR="00CC477B">
        <w:rPr>
          <w:rFonts w:ascii="Times New Roman" w:hAnsi="Times New Roman" w:cs="Times New Roman"/>
          <w:sz w:val="24"/>
          <w:szCs w:val="24"/>
        </w:rPr>
        <w:t xml:space="preserve"> However</w:t>
      </w:r>
      <w:r w:rsidR="00796FC0" w:rsidRPr="00357BAA">
        <w:rPr>
          <w:rFonts w:ascii="Times New Roman" w:hAnsi="Times New Roman" w:cs="Times New Roman"/>
          <w:sz w:val="24"/>
          <w:szCs w:val="24"/>
        </w:rPr>
        <w:t>, the study’s</w:t>
      </w:r>
      <w:r w:rsidR="000458FA">
        <w:rPr>
          <w:rFonts w:ascii="Times New Roman" w:hAnsi="Times New Roman" w:cs="Times New Roman"/>
          <w:sz w:val="24"/>
          <w:szCs w:val="24"/>
        </w:rPr>
        <w:t xml:space="preserve"> dependent</w:t>
      </w:r>
      <w:r w:rsidR="00796FC0" w:rsidRPr="00357BAA">
        <w:rPr>
          <w:rFonts w:ascii="Times New Roman" w:hAnsi="Times New Roman" w:cs="Times New Roman"/>
          <w:sz w:val="24"/>
          <w:szCs w:val="24"/>
        </w:rPr>
        <w:t xml:space="preserve"> variable</w:t>
      </w:r>
      <w:r w:rsidR="000458FA">
        <w:rPr>
          <w:rFonts w:ascii="Times New Roman" w:hAnsi="Times New Roman" w:cs="Times New Roman"/>
          <w:sz w:val="24"/>
          <w:szCs w:val="24"/>
        </w:rPr>
        <w:t xml:space="preserve"> was measured based </w:t>
      </w:r>
      <w:r w:rsidR="009F02FF">
        <w:rPr>
          <w:rFonts w:ascii="Times New Roman" w:hAnsi="Times New Roman" w:cs="Times New Roman"/>
          <w:sz w:val="24"/>
          <w:szCs w:val="24"/>
        </w:rPr>
        <w:t xml:space="preserve">on </w:t>
      </w:r>
      <w:r w:rsidR="009F02FF" w:rsidRPr="00357BAA">
        <w:rPr>
          <w:rFonts w:ascii="Times New Roman" w:hAnsi="Times New Roman" w:cs="Times New Roman"/>
          <w:sz w:val="24"/>
          <w:szCs w:val="24"/>
        </w:rPr>
        <w:t>financial</w:t>
      </w:r>
      <w:r w:rsidR="00543E2A">
        <w:rPr>
          <w:rFonts w:ascii="Times New Roman" w:hAnsi="Times New Roman" w:cs="Times New Roman"/>
          <w:sz w:val="24"/>
          <w:szCs w:val="24"/>
        </w:rPr>
        <w:t xml:space="preserve"> </w:t>
      </w:r>
      <w:r w:rsidR="000458FA">
        <w:rPr>
          <w:rFonts w:ascii="Times New Roman" w:hAnsi="Times New Roman" w:cs="Times New Roman"/>
          <w:sz w:val="24"/>
          <w:szCs w:val="24"/>
        </w:rPr>
        <w:t>performance</w:t>
      </w:r>
      <w:r w:rsidR="009D28AE" w:rsidRPr="00357BAA">
        <w:rPr>
          <w:rFonts w:ascii="Times New Roman" w:hAnsi="Times New Roman" w:cs="Times New Roman"/>
          <w:sz w:val="24"/>
          <w:szCs w:val="24"/>
        </w:rPr>
        <w:t xml:space="preserve"> (</w:t>
      </w:r>
      <w:r w:rsidR="00EB34EA" w:rsidRPr="00EB34EA">
        <w:rPr>
          <w:rFonts w:ascii="Times New Roman" w:hAnsi="Times New Roman" w:cs="Times New Roman"/>
          <w:color w:val="222222"/>
          <w:sz w:val="24"/>
          <w:szCs w:val="24"/>
          <w:shd w:val="clear" w:color="auto" w:fill="FFFFFF"/>
        </w:rPr>
        <w:t>Bukwimba, &amp; Ngata, 2022</w:t>
      </w:r>
      <w:r w:rsidR="00A5657E">
        <w:rPr>
          <w:rFonts w:ascii="Times New Roman" w:hAnsi="Times New Roman" w:cs="Times New Roman"/>
          <w:color w:val="222222"/>
          <w:sz w:val="24"/>
          <w:szCs w:val="24"/>
          <w:shd w:val="clear" w:color="auto" w:fill="FFFFFF"/>
        </w:rPr>
        <w:t xml:space="preserve">; </w:t>
      </w:r>
      <w:r w:rsidR="00A5657E" w:rsidRPr="00A5657E">
        <w:rPr>
          <w:rFonts w:ascii="Times New Roman" w:hAnsi="Times New Roman" w:cs="Times New Roman"/>
          <w:color w:val="222222"/>
          <w:sz w:val="24"/>
          <w:szCs w:val="24"/>
          <w:shd w:val="clear" w:color="auto" w:fill="FFFFFF"/>
        </w:rPr>
        <w:t>Sunday</w:t>
      </w:r>
      <w:r w:rsidR="00543E2A">
        <w:rPr>
          <w:rFonts w:ascii="Times New Roman" w:hAnsi="Times New Roman" w:cs="Times New Roman"/>
          <w:color w:val="222222"/>
          <w:sz w:val="24"/>
          <w:szCs w:val="24"/>
          <w:shd w:val="clear" w:color="auto" w:fill="FFFFFF"/>
        </w:rPr>
        <w:t xml:space="preserve"> </w:t>
      </w:r>
      <w:r w:rsidR="00A5657E" w:rsidRPr="00A5657E">
        <w:rPr>
          <w:rFonts w:ascii="Times New Roman" w:hAnsi="Times New Roman" w:cs="Times New Roman"/>
          <w:i/>
          <w:sz w:val="24"/>
          <w:szCs w:val="24"/>
        </w:rPr>
        <w:t>et al.</w:t>
      </w:r>
      <w:r w:rsidR="00543E2A" w:rsidRPr="00A5657E">
        <w:rPr>
          <w:rFonts w:ascii="Times New Roman" w:hAnsi="Times New Roman" w:cs="Times New Roman"/>
          <w:i/>
          <w:sz w:val="24"/>
          <w:szCs w:val="24"/>
        </w:rPr>
        <w:t>,</w:t>
      </w:r>
      <w:r w:rsidR="00543E2A" w:rsidRPr="00A5657E">
        <w:rPr>
          <w:rFonts w:ascii="Times New Roman" w:hAnsi="Times New Roman" w:cs="Times New Roman"/>
          <w:color w:val="222222"/>
          <w:sz w:val="24"/>
          <w:szCs w:val="24"/>
          <w:shd w:val="clear" w:color="auto" w:fill="FFFFFF"/>
        </w:rPr>
        <w:t xml:space="preserve"> 2023</w:t>
      </w:r>
      <w:r w:rsidR="00155CAC" w:rsidRPr="00EB34EA">
        <w:rPr>
          <w:rFonts w:ascii="Times New Roman" w:hAnsi="Times New Roman" w:cs="Times New Roman"/>
          <w:sz w:val="24"/>
          <w:szCs w:val="24"/>
        </w:rPr>
        <w:t>).</w:t>
      </w:r>
      <w:r w:rsidR="00543E2A">
        <w:rPr>
          <w:rFonts w:ascii="Times New Roman" w:hAnsi="Times New Roman" w:cs="Times New Roman"/>
          <w:sz w:val="24"/>
          <w:szCs w:val="24"/>
        </w:rPr>
        <w:t xml:space="preserve"> </w:t>
      </w:r>
      <w:r w:rsidR="00042306" w:rsidRPr="00357BAA">
        <w:rPr>
          <w:rFonts w:ascii="Times New Roman" w:hAnsi="Times New Roman" w:cs="Times New Roman"/>
          <w:sz w:val="24"/>
          <w:szCs w:val="24"/>
        </w:rPr>
        <w:t xml:space="preserve">In </w:t>
      </w:r>
      <w:r w:rsidR="00796FC0" w:rsidRPr="00357BAA">
        <w:rPr>
          <w:rFonts w:ascii="Times New Roman" w:hAnsi="Times New Roman" w:cs="Times New Roman"/>
          <w:sz w:val="24"/>
          <w:szCs w:val="24"/>
        </w:rPr>
        <w:t xml:space="preserve">determining </w:t>
      </w:r>
      <w:r w:rsidR="00042306" w:rsidRPr="00357BAA">
        <w:rPr>
          <w:rFonts w:ascii="Times New Roman" w:hAnsi="Times New Roman" w:cs="Times New Roman"/>
          <w:sz w:val="24"/>
          <w:szCs w:val="24"/>
        </w:rPr>
        <w:t xml:space="preserve">the </w:t>
      </w:r>
      <w:r w:rsidR="00796FC0" w:rsidRPr="00357BAA">
        <w:rPr>
          <w:rFonts w:ascii="Times New Roman" w:hAnsi="Times New Roman" w:cs="Times New Roman"/>
          <w:sz w:val="24"/>
          <w:szCs w:val="24"/>
        </w:rPr>
        <w:t>measure of</w:t>
      </w:r>
      <w:r w:rsidR="009D28AE" w:rsidRPr="00357BAA">
        <w:rPr>
          <w:rFonts w:ascii="Times New Roman" w:hAnsi="Times New Roman" w:cs="Times New Roman"/>
          <w:sz w:val="24"/>
          <w:szCs w:val="24"/>
        </w:rPr>
        <w:t xml:space="preserve"> financial</w:t>
      </w:r>
      <w:r w:rsidR="00042306" w:rsidRPr="00357BAA">
        <w:rPr>
          <w:rFonts w:ascii="Times New Roman" w:hAnsi="Times New Roman" w:cs="Times New Roman"/>
          <w:sz w:val="24"/>
          <w:szCs w:val="24"/>
        </w:rPr>
        <w:t xml:space="preserve"> performance for this study, </w:t>
      </w:r>
      <w:r w:rsidR="009D28AE" w:rsidRPr="00357BAA">
        <w:rPr>
          <w:rFonts w:ascii="Times New Roman" w:hAnsi="Times New Roman" w:cs="Times New Roman"/>
          <w:sz w:val="24"/>
          <w:szCs w:val="24"/>
        </w:rPr>
        <w:t xml:space="preserve">profitability and </w:t>
      </w:r>
      <w:r w:rsidR="00E86DB3">
        <w:rPr>
          <w:rFonts w:ascii="Times New Roman" w:hAnsi="Times New Roman" w:cs="Times New Roman"/>
          <w:sz w:val="24"/>
          <w:szCs w:val="24"/>
        </w:rPr>
        <w:t>return on equity</w:t>
      </w:r>
      <w:r w:rsidR="00543E2A">
        <w:rPr>
          <w:rFonts w:ascii="Times New Roman" w:hAnsi="Times New Roman" w:cs="Times New Roman"/>
          <w:sz w:val="24"/>
          <w:szCs w:val="24"/>
        </w:rPr>
        <w:t xml:space="preserve"> </w:t>
      </w:r>
      <w:r w:rsidR="00042306" w:rsidRPr="00357BAA">
        <w:rPr>
          <w:rFonts w:ascii="Times New Roman" w:hAnsi="Times New Roman" w:cs="Times New Roman"/>
          <w:sz w:val="24"/>
          <w:szCs w:val="24"/>
        </w:rPr>
        <w:t xml:space="preserve">were used </w:t>
      </w:r>
      <w:r w:rsidR="009D28AE" w:rsidRPr="00357BAA">
        <w:rPr>
          <w:rFonts w:ascii="Times New Roman" w:hAnsi="Times New Roman" w:cs="Times New Roman"/>
          <w:sz w:val="24"/>
          <w:szCs w:val="24"/>
        </w:rPr>
        <w:t xml:space="preserve">as indicators of </w:t>
      </w:r>
      <w:r w:rsidR="00796FC0" w:rsidRPr="00357BAA">
        <w:rPr>
          <w:rFonts w:ascii="Times New Roman" w:hAnsi="Times New Roman" w:cs="Times New Roman"/>
          <w:sz w:val="24"/>
          <w:szCs w:val="24"/>
        </w:rPr>
        <w:t>financial measures because</w:t>
      </w:r>
      <w:r w:rsidR="000E53CC" w:rsidRPr="00357BAA">
        <w:rPr>
          <w:rFonts w:ascii="Times New Roman" w:hAnsi="Times New Roman" w:cs="Times New Roman"/>
          <w:sz w:val="24"/>
          <w:szCs w:val="24"/>
        </w:rPr>
        <w:t xml:space="preserve"> the variables measur</w:t>
      </w:r>
      <w:r w:rsidR="00E86DB3">
        <w:rPr>
          <w:rFonts w:ascii="Times New Roman" w:hAnsi="Times New Roman" w:cs="Times New Roman"/>
          <w:sz w:val="24"/>
          <w:szCs w:val="24"/>
        </w:rPr>
        <w:t>e</w:t>
      </w:r>
      <w:r w:rsidR="00543E2A">
        <w:rPr>
          <w:rFonts w:ascii="Times New Roman" w:hAnsi="Times New Roman" w:cs="Times New Roman"/>
          <w:sz w:val="24"/>
          <w:szCs w:val="24"/>
        </w:rPr>
        <w:t>d</w:t>
      </w:r>
      <w:r w:rsidR="000E53CC" w:rsidRPr="00357BAA">
        <w:rPr>
          <w:rFonts w:ascii="Times New Roman" w:hAnsi="Times New Roman" w:cs="Times New Roman"/>
          <w:sz w:val="24"/>
          <w:szCs w:val="24"/>
        </w:rPr>
        <w:t xml:space="preserve"> relate to the growth needs of vari</w:t>
      </w:r>
      <w:r w:rsidR="00CC6927" w:rsidRPr="00357BAA">
        <w:rPr>
          <w:rFonts w:ascii="Times New Roman" w:hAnsi="Times New Roman" w:cs="Times New Roman"/>
          <w:sz w:val="24"/>
          <w:szCs w:val="24"/>
        </w:rPr>
        <w:t>ous stakeholders of the firm</w:t>
      </w:r>
      <w:r w:rsidR="00AB7EBE" w:rsidRPr="00357BAA">
        <w:rPr>
          <w:rFonts w:ascii="Times New Roman" w:hAnsi="Times New Roman" w:cs="Times New Roman"/>
          <w:sz w:val="24"/>
          <w:szCs w:val="24"/>
        </w:rPr>
        <w:t xml:space="preserve"> (</w:t>
      </w:r>
      <w:r w:rsidR="00A5657E" w:rsidRPr="00A5657E">
        <w:rPr>
          <w:rFonts w:ascii="Times New Roman" w:hAnsi="Times New Roman" w:cs="Times New Roman"/>
          <w:color w:val="222222"/>
          <w:sz w:val="24"/>
          <w:szCs w:val="24"/>
          <w:shd w:val="clear" w:color="auto" w:fill="FFFFFF"/>
        </w:rPr>
        <w:t xml:space="preserve">Sunday </w:t>
      </w:r>
      <w:r w:rsidR="00A5657E" w:rsidRPr="00A5657E">
        <w:rPr>
          <w:rFonts w:ascii="Times New Roman" w:hAnsi="Times New Roman" w:cs="Times New Roman"/>
          <w:i/>
          <w:sz w:val="24"/>
          <w:szCs w:val="24"/>
        </w:rPr>
        <w:t>et al.,</w:t>
      </w:r>
      <w:r w:rsidR="00A5657E" w:rsidRPr="00A5657E">
        <w:rPr>
          <w:rFonts w:ascii="Times New Roman" w:hAnsi="Times New Roman" w:cs="Times New Roman"/>
          <w:color w:val="222222"/>
          <w:sz w:val="24"/>
          <w:szCs w:val="24"/>
          <w:shd w:val="clear" w:color="auto" w:fill="FFFFFF"/>
        </w:rPr>
        <w:t>2023</w:t>
      </w:r>
      <w:r w:rsidR="008C3493" w:rsidRPr="00357BAA">
        <w:rPr>
          <w:rFonts w:ascii="Times New Roman" w:hAnsi="Times New Roman" w:cs="Times New Roman"/>
          <w:sz w:val="24"/>
          <w:szCs w:val="24"/>
        </w:rPr>
        <w:t>).</w:t>
      </w:r>
    </w:p>
    <w:p w:rsidR="00B54900" w:rsidRDefault="00791C50" w:rsidP="008A6582">
      <w:pPr>
        <w:autoSpaceDE w:val="0"/>
        <w:autoSpaceDN w:val="0"/>
        <w:adjustRightInd w:val="0"/>
        <w:spacing w:after="0" w:line="360" w:lineRule="auto"/>
        <w:jc w:val="both"/>
        <w:rPr>
          <w:rFonts w:ascii="Times New Roman" w:hAnsi="Times New Roman" w:cs="Times New Roman"/>
          <w:sz w:val="24"/>
          <w:szCs w:val="24"/>
        </w:rPr>
      </w:pPr>
      <w:r w:rsidRPr="00357BAA">
        <w:rPr>
          <w:rFonts w:ascii="Times New Roman" w:hAnsi="Times New Roman" w:cs="Times New Roman"/>
          <w:sz w:val="24"/>
          <w:szCs w:val="24"/>
        </w:rPr>
        <w:t>The conceptual framework depict</w:t>
      </w:r>
      <w:r w:rsidR="00042306" w:rsidRPr="00357BAA">
        <w:rPr>
          <w:rFonts w:ascii="Times New Roman" w:hAnsi="Times New Roman" w:cs="Times New Roman"/>
          <w:sz w:val="24"/>
          <w:szCs w:val="24"/>
        </w:rPr>
        <w:t>s</w:t>
      </w:r>
      <w:r w:rsidRPr="00357BAA">
        <w:rPr>
          <w:rFonts w:ascii="Times New Roman" w:hAnsi="Times New Roman" w:cs="Times New Roman"/>
          <w:sz w:val="24"/>
          <w:szCs w:val="24"/>
        </w:rPr>
        <w:t xml:space="preserve"> the </w:t>
      </w:r>
      <w:r w:rsidR="00411AE8">
        <w:rPr>
          <w:rFonts w:ascii="Times New Roman" w:hAnsi="Times New Roman" w:cs="Times New Roman"/>
          <w:sz w:val="24"/>
          <w:szCs w:val="24"/>
        </w:rPr>
        <w:t>independent</w:t>
      </w:r>
      <w:r w:rsidRPr="00357BAA">
        <w:rPr>
          <w:rFonts w:ascii="Times New Roman" w:hAnsi="Times New Roman" w:cs="Times New Roman"/>
          <w:sz w:val="24"/>
          <w:szCs w:val="24"/>
        </w:rPr>
        <w:t xml:space="preserve"> and </w:t>
      </w:r>
      <w:r w:rsidR="00411AE8">
        <w:rPr>
          <w:rFonts w:ascii="Times New Roman" w:hAnsi="Times New Roman" w:cs="Times New Roman"/>
          <w:sz w:val="24"/>
          <w:szCs w:val="24"/>
        </w:rPr>
        <w:t>dependent</w:t>
      </w:r>
      <w:r w:rsidRPr="00357BAA">
        <w:rPr>
          <w:rFonts w:ascii="Times New Roman" w:hAnsi="Times New Roman" w:cs="Times New Roman"/>
          <w:sz w:val="24"/>
          <w:szCs w:val="24"/>
        </w:rPr>
        <w:t xml:space="preserve"> variables of the study in the Figure 1.</w:t>
      </w:r>
    </w:p>
    <w:p w:rsidR="00B54900" w:rsidRPr="00357BAA" w:rsidRDefault="00B54900" w:rsidP="008A6582">
      <w:pPr>
        <w:autoSpaceDE w:val="0"/>
        <w:autoSpaceDN w:val="0"/>
        <w:adjustRightInd w:val="0"/>
        <w:spacing w:after="0" w:line="360" w:lineRule="auto"/>
        <w:jc w:val="both"/>
        <w:rPr>
          <w:rFonts w:ascii="Times New Roman" w:hAnsi="Times New Roman" w:cs="Times New Roman"/>
          <w:sz w:val="24"/>
          <w:szCs w:val="24"/>
        </w:rPr>
      </w:pPr>
    </w:p>
    <w:p w:rsidR="00791C50" w:rsidRPr="00357BAA" w:rsidRDefault="00BB50E6" w:rsidP="008A6582">
      <w:pPr>
        <w:autoSpaceDE w:val="0"/>
        <w:autoSpaceDN w:val="0"/>
        <w:adjustRightInd w:val="0"/>
        <w:spacing w:after="0" w:line="360" w:lineRule="auto"/>
        <w:jc w:val="both"/>
        <w:rPr>
          <w:rFonts w:ascii="Times New Roman" w:eastAsia="Times New Roman" w:hAnsi="Times New Roman" w:cs="Times New Roman"/>
          <w:sz w:val="24"/>
          <w:szCs w:val="24"/>
        </w:rPr>
      </w:pPr>
      <w:r w:rsidRPr="00BB50E6">
        <w:rPr>
          <w:rFonts w:ascii="Times New Roman" w:hAnsi="Times New Roman" w:cs="Times New Roman"/>
          <w:noProof/>
          <w:sz w:val="24"/>
          <w:szCs w:val="24"/>
        </w:rPr>
        <w:pict>
          <v:oval id="Oval 13" o:spid="_x0000_s1026" style="position:absolute;left:0;text-align:left;margin-left:-8.2pt;margin-top:17pt;width:111.2pt;height:99.45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" fillcolor="#5b9bd5 [3204]" stroked="f" strokecolor="#f2f2f2 [3041]" strokeweight="3pt">
            <v:shadow color="#1f4d78 [1604]" opacity=".5" offset="1pt"/>
            <v:textbox>
              <w:txbxContent>
                <w:p w:rsidR="004F4EBE" w:rsidRPr="004300D5" w:rsidRDefault="004F4EBE" w:rsidP="00791C50">
                  <w:pPr>
                    <w:jc w:val="center"/>
                    <w:rPr>
                      <w:rFonts w:ascii="Times New Roman" w:hAnsi="Times New Roman" w:cs="Times New Roman"/>
                      <w:sz w:val="24"/>
                      <w:szCs w:val="24"/>
                    </w:rPr>
                  </w:pPr>
                  <w:r>
                    <w:rPr>
                      <w:rFonts w:ascii="Times New Roman" w:hAnsi="Times New Roman" w:cs="Times New Roman"/>
                      <w:sz w:val="24"/>
                      <w:szCs w:val="24"/>
                    </w:rPr>
                    <w:t>Working Capital Management</w:t>
                  </w:r>
                </w:p>
              </w:txbxContent>
            </v:textbox>
            <w10:wrap anchorx="margin"/>
          </v:oval>
        </w:pict>
      </w:r>
      <w:r w:rsidRPr="00BB50E6">
        <w:rPr>
          <w:rFonts w:ascii="Times New Roman" w:hAnsi="Times New Roman" w:cs="Times New Roman"/>
          <w:noProof/>
          <w:sz w:val="24"/>
          <w:szCs w:val="24"/>
        </w:rPr>
        <w:pict>
          <v:rect id="Rectangle 12" o:spid="_x0000_s1027" style="position:absolute;left:0;text-align:left;margin-left:192.9pt;margin-top:16.25pt;width:148.3pt;height:26.9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" fillcolor="#5b9bd5 [3204]" stroked="f" strokecolor="#1f4d78 [1604]" strokeweight="1pt">
            <v:path arrowok="t"/>
            <v:textbox>
              <w:txbxContent>
                <w:p w:rsidR="004F4EBE" w:rsidRPr="007343AF" w:rsidRDefault="004F4EBE" w:rsidP="00791C50">
                  <w:pPr>
                    <w:jc w:val="center"/>
                    <w:rPr>
                      <w:sz w:val="24"/>
                      <w:szCs w:val="24"/>
                    </w:rPr>
                  </w:pPr>
                  <w:r w:rsidRPr="00E8447B">
                    <w:rPr>
                      <w:rFonts w:ascii="Times New Roman" w:hAnsi="Times New Roman" w:cs="Times New Roman"/>
                      <w:sz w:val="24"/>
                      <w:szCs w:val="24"/>
                    </w:rPr>
                    <w:t>Inventory Management</w:t>
                  </w:r>
                </w:p>
              </w:txbxContent>
            </v:textbox>
          </v:rect>
        </w:pict>
      </w:r>
    </w:p>
    <w:p w:rsidR="00791C50" w:rsidRPr="00357BAA" w:rsidRDefault="00BB50E6" w:rsidP="008A6582">
      <w:pPr>
        <w:autoSpaceDE w:val="0"/>
        <w:autoSpaceDN w:val="0"/>
        <w:adjustRightInd w:val="0"/>
        <w:spacing w:after="0" w:line="360" w:lineRule="auto"/>
        <w:jc w:val="both"/>
        <w:rPr>
          <w:rFonts w:ascii="Times New Roman" w:eastAsia="Times New Roman" w:hAnsi="Times New Roman" w:cs="Times New Roman"/>
          <w:sz w:val="24"/>
          <w:szCs w:val="24"/>
        </w:rPr>
      </w:pPr>
      <w:r w:rsidRPr="00BB50E6">
        <w:rPr>
          <w:rFonts w:ascii="Times New Roman" w:hAnsi="Times New Roman" w:cs="Times New Roman"/>
          <w:noProof/>
          <w:sz w:val="24"/>
          <w:szCs w:val="24"/>
        </w:rPr>
        <w:pict>
          <v:oval id="Oval 11" o:spid="_x0000_s1028" style="position:absolute;left:0;text-align:left;margin-left:393.85pt;margin-top:18.95pt;width:124.75pt;height:7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" fillcolor="#5b9bd5 [3204]" stroked="f" strokecolor="#f2f2f2 [3041]" strokeweight="3pt">
            <v:shadow color="#1f4d78 [1604]" opacity=".5" offset="1pt"/>
            <v:textbox>
              <w:txbxContent>
                <w:p w:rsidR="004F4EBE" w:rsidRPr="004300D5" w:rsidRDefault="004F4EBE" w:rsidP="00791C50">
                  <w:pPr>
                    <w:jc w:val="center"/>
                    <w:rPr>
                      <w:rFonts w:ascii="Times New Roman" w:hAnsi="Times New Roman" w:cs="Times New Roman"/>
                      <w:sz w:val="24"/>
                      <w:szCs w:val="24"/>
                    </w:rPr>
                  </w:pPr>
                  <w:r w:rsidRPr="00E8447B">
                    <w:rPr>
                      <w:rFonts w:ascii="Times New Roman" w:hAnsi="Times New Roman" w:cs="Times New Roman"/>
                    </w:rPr>
                    <w:t>Financial Performance</w:t>
                  </w:r>
                </w:p>
              </w:txbxContent>
            </v:textbox>
          </v:oval>
        </w:pict>
      </w:r>
      <w:r w:rsidRPr="00BB50E6">
        <w:rPr>
          <w:rFonts w:ascii="Times New Roman" w:hAnsi="Times New Roman" w:cs="Times New Roman"/>
          <w:noProof/>
          <w:sz w:val="24"/>
          <w:szCs w:val="24"/>
        </w:rPr>
        <w:pict>
          <v:line id="Straight Connector 10" o:spid="_x0000_s1038" style="position:absolute;left:0;text-align:left;flip:x y;z-index:251671552;visibility:visible;mso-width-relative:margin;mso-height-relative:margin" from="144.65pt,8.2pt" to="199.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" strokecolor="#5b9bd5 [3204]" strokeweight=".5pt">
            <v:stroke joinstyle="miter"/>
            <o:lock v:ext="edit" shapetype="f"/>
          </v:line>
        </w:pict>
      </w:r>
      <w:r w:rsidRPr="00BB50E6">
        <w:rPr>
          <w:rFonts w:ascii="Times New Roman" w:hAnsi="Times New Roman" w:cs="Times New Roman"/>
          <w:noProof/>
          <w:sz w:val="24"/>
          <w:szCs w:val="24"/>
        </w:rPr>
        <w:pict>
          <v:line id="Straight Connector 9" o:spid="_x0000_s1037" style="position:absolute;left:0;text-align:left;flip:x;z-index:251670528;visibility:visible;mso-width-relative:margin;mso-height-relative:margin" from="143.95pt,7.5pt" to="144.65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" strokecolor="#5b9bd5 [3204]" strokeweight=".5pt">
            <v:stroke joinstyle="miter"/>
            <o:lock v:ext="edit" shapetype="f"/>
          </v:line>
        </w:pict>
      </w:r>
      <w:r w:rsidRPr="00BB50E6">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8" o:spid="_x0000_s1036" type="#_x0000_t32" style="position:absolute;left:0;text-align:left;margin-left:340.7pt;margin-top:11pt;width:53.25pt;height:34.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" strokecolor="#5b9bd5 [3204]">
            <v:stroke endarrow="block"/>
          </v:shape>
        </w:pict>
      </w:r>
    </w:p>
    <w:p w:rsidR="00791C50" w:rsidRPr="00357BAA" w:rsidRDefault="00BB50E6" w:rsidP="008A6582">
      <w:pPr>
        <w:spacing w:before="240" w:line="360" w:lineRule="auto"/>
        <w:jc w:val="both"/>
        <w:rPr>
          <w:rFonts w:ascii="Times New Roman" w:eastAsia="Times New Roman" w:hAnsi="Times New Roman" w:cs="Times New Roman"/>
          <w:sz w:val="24"/>
          <w:szCs w:val="24"/>
        </w:rPr>
      </w:pPr>
      <w:r w:rsidRPr="00BB50E6">
        <w:rPr>
          <w:rFonts w:ascii="Times New Roman" w:hAnsi="Times New Roman" w:cs="Times New Roman"/>
          <w:noProof/>
          <w:sz w:val="24"/>
          <w:szCs w:val="24"/>
        </w:rPr>
        <w:pict>
          <v:line id="Straight Connector 7" o:spid="_x0000_s1035" style="position:absolute;left:0;text-align:left;flip:x y;z-index:251672576;visibility:visible;mso-width-relative:margin;mso-height-relative:margin" from="145.45pt,27.45pt" to="199.9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" strokecolor="#5b9bd5 [3204]" strokeweight=".5pt">
            <v:stroke joinstyle="miter"/>
            <o:lock v:ext="edit" shapetype="f"/>
          </v:line>
        </w:pict>
      </w:r>
      <w:r w:rsidRPr="00BB50E6">
        <w:rPr>
          <w:rFonts w:ascii="Times New Roman" w:hAnsi="Times New Roman" w:cs="Times New Roman"/>
          <w:noProof/>
          <w:sz w:val="24"/>
          <w:szCs w:val="24"/>
        </w:rPr>
        <w:pict>
          <v:shape id="Straight Arrow Connector 6" o:spid="_x0000_s1034" type="#_x0000_t32" style="position:absolute;left:0;text-align:left;margin-left:103pt;margin-top:26.95pt;width:41.6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" strokecolor="#5b9bd5 [3204]">
            <v:stroke endarrow="block"/>
          </v:shape>
        </w:pict>
      </w:r>
      <w:r w:rsidRPr="00BB50E6">
        <w:rPr>
          <w:rFonts w:ascii="Times New Roman" w:hAnsi="Times New Roman" w:cs="Times New Roman"/>
          <w:noProof/>
          <w:sz w:val="24"/>
          <w:szCs w:val="24"/>
        </w:rPr>
        <w:pict>
          <v:shape id="Straight Arrow Connector 5" o:spid="_x0000_s1033" type="#_x0000_t32" style="position:absolute;left:0;text-align:left;margin-left:338.35pt;margin-top:29.5pt;width:57.95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" strokecolor="#5b9bd5 [3204]">
            <v:stroke endarrow="block"/>
          </v:shape>
        </w:pict>
      </w:r>
      <w:r w:rsidRPr="00BB50E6">
        <w:rPr>
          <w:rFonts w:ascii="Times New Roman" w:hAnsi="Times New Roman" w:cs="Times New Roman"/>
          <w:noProof/>
          <w:sz w:val="24"/>
          <w:szCs w:val="24"/>
        </w:rPr>
        <w:pict>
          <v:shape id="Straight Arrow Connector 4" o:spid="_x0000_s1032" type="#_x0000_t32" style="position:absolute;left:0;text-align:left;margin-left:338.95pt;margin-top:39.5pt;width:58.55pt;height:31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" strokecolor="#5b9bd5 [3204]">
            <v:stroke endarrow="block"/>
          </v:shape>
        </w:pict>
      </w:r>
      <w:r w:rsidRPr="00BB50E6">
        <w:rPr>
          <w:rFonts w:ascii="Times New Roman" w:hAnsi="Times New Roman" w:cs="Times New Roman"/>
          <w:noProof/>
          <w:sz w:val="24"/>
          <w:szCs w:val="24"/>
        </w:rPr>
        <w:pict>
          <v:rect id="Rectangle 3" o:spid="_x0000_s1029" style="position:absolute;left:0;text-align:left;margin-left:192.3pt;margin-top:14.25pt;width:148.9pt;height:30.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" fillcolor="#5b9bd5 [3204]" stroked="f" strokecolor="#1f4d78 [1604]" strokeweight="1pt">
            <v:path arrowok="t"/>
            <v:textbox>
              <w:txbxContent>
                <w:p w:rsidR="004F4EBE" w:rsidRPr="007343AF" w:rsidRDefault="004F4EBE" w:rsidP="00791C50">
                  <w:pPr>
                    <w:jc w:val="center"/>
                    <w:rPr>
                      <w:rFonts w:ascii="Times New Roman" w:hAnsi="Times New Roman" w:cs="Times New Roman"/>
                      <w:sz w:val="24"/>
                      <w:szCs w:val="24"/>
                    </w:rPr>
                  </w:pPr>
                  <w:r>
                    <w:rPr>
                      <w:rFonts w:ascii="Times New Roman" w:hAnsi="Times New Roman" w:cs="Times New Roman"/>
                      <w:sz w:val="24"/>
                      <w:szCs w:val="24"/>
                    </w:rPr>
                    <w:t>Receivable</w:t>
                  </w:r>
                  <w:r w:rsidRPr="00E8447B">
                    <w:rPr>
                      <w:rFonts w:ascii="Times New Roman" w:hAnsi="Times New Roman" w:cs="Times New Roman"/>
                      <w:sz w:val="24"/>
                      <w:szCs w:val="24"/>
                    </w:rPr>
                    <w:t xml:space="preserve"> Management</w:t>
                  </w:r>
                </w:p>
              </w:txbxContent>
            </v:textbox>
          </v:rect>
        </w:pict>
      </w:r>
    </w:p>
    <w:p w:rsidR="00791C50" w:rsidRPr="00357BAA" w:rsidRDefault="00BB50E6" w:rsidP="008A6582">
      <w:pPr>
        <w:spacing w:before="240" w:line="360" w:lineRule="auto"/>
        <w:jc w:val="both"/>
        <w:rPr>
          <w:rFonts w:ascii="Times New Roman" w:eastAsia="Times New Roman" w:hAnsi="Times New Roman" w:cs="Times New Roman"/>
          <w:sz w:val="24"/>
          <w:szCs w:val="24"/>
        </w:rPr>
      </w:pPr>
      <w:r w:rsidRPr="00BB50E6">
        <w:rPr>
          <w:rFonts w:ascii="Times New Roman" w:hAnsi="Times New Roman" w:cs="Times New Roman"/>
          <w:noProof/>
          <w:sz w:val="24"/>
          <w:szCs w:val="24"/>
        </w:rPr>
        <w:pict>
          <v:line id="Straight Connector 2" o:spid="_x0000_s1031" style="position:absolute;left:0;text-align:left;flip:x y;z-index:251673600;visibility:visible;mso-width-relative:margin;mso-height-relative:margin" from="143.65pt,30.15pt" to="198.1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" strokecolor="#5b9bd5 [3204]" strokeweight=".5pt">
            <v:stroke joinstyle="miter"/>
            <o:lock v:ext="edit" shapetype="f"/>
          </v:line>
        </w:pict>
      </w:r>
      <w:r w:rsidRPr="00BB50E6">
        <w:rPr>
          <w:rFonts w:ascii="Times New Roman" w:hAnsi="Times New Roman" w:cs="Times New Roman"/>
          <w:noProof/>
          <w:sz w:val="24"/>
          <w:szCs w:val="24"/>
        </w:rPr>
        <w:pict>
          <v:rect id="Rectangle 1" o:spid="_x0000_s1030" style="position:absolute;left:0;text-align:left;margin-left:192.3pt;margin-top:16.1pt;width:148.9pt;height:27.7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" fillcolor="#5b9bd5 [3204]" stroked="f" strokecolor="#1f4d78 [1604]" strokeweight="1pt">
            <v:path arrowok="t"/>
            <v:textbox>
              <w:txbxContent>
                <w:p w:rsidR="004F4EBE" w:rsidRPr="007343AF" w:rsidRDefault="004F4EBE" w:rsidP="00791C50">
                  <w:pPr>
                    <w:jc w:val="center"/>
                    <w:rPr>
                      <w:rFonts w:ascii="Times New Roman" w:hAnsi="Times New Roman" w:cs="Times New Roman"/>
                      <w:sz w:val="24"/>
                      <w:szCs w:val="24"/>
                    </w:rPr>
                  </w:pPr>
                  <w:r>
                    <w:rPr>
                      <w:rFonts w:ascii="Times New Roman" w:hAnsi="Times New Roman" w:cs="Times New Roman"/>
                      <w:sz w:val="24"/>
                      <w:szCs w:val="24"/>
                    </w:rPr>
                    <w:t xml:space="preserve">Payable </w:t>
                  </w:r>
                  <w:r w:rsidRPr="00E8447B">
                    <w:rPr>
                      <w:rFonts w:ascii="Times New Roman" w:hAnsi="Times New Roman" w:cs="Times New Roman"/>
                      <w:sz w:val="24"/>
                      <w:szCs w:val="24"/>
                    </w:rPr>
                    <w:t>Management</w:t>
                  </w:r>
                </w:p>
              </w:txbxContent>
            </v:textbox>
          </v:rect>
        </w:pict>
      </w:r>
    </w:p>
    <w:p w:rsidR="00791C50" w:rsidRPr="00357BAA" w:rsidRDefault="00791C50" w:rsidP="008A6582">
      <w:pPr>
        <w:spacing w:line="360" w:lineRule="auto"/>
        <w:jc w:val="both"/>
        <w:rPr>
          <w:rFonts w:ascii="Times New Roman" w:hAnsi="Times New Roman" w:cs="Times New Roman"/>
          <w:sz w:val="24"/>
          <w:szCs w:val="24"/>
        </w:rPr>
      </w:pPr>
    </w:p>
    <w:p w:rsidR="008A6582" w:rsidRPr="00B9204B" w:rsidRDefault="00791C50" w:rsidP="00B9204B">
      <w:pPr>
        <w:tabs>
          <w:tab w:val="right" w:pos="9360"/>
        </w:tabs>
        <w:spacing w:after="0" w:line="360" w:lineRule="auto"/>
        <w:jc w:val="both"/>
        <w:rPr>
          <w:rFonts w:ascii="Times New Roman" w:hAnsi="Times New Roman" w:cs="Times New Roman"/>
          <w:sz w:val="24"/>
          <w:szCs w:val="24"/>
        </w:rPr>
      </w:pPr>
      <w:r w:rsidRPr="00357BAA">
        <w:rPr>
          <w:rFonts w:ascii="Times New Roman" w:hAnsi="Times New Roman" w:cs="Times New Roman"/>
          <w:sz w:val="24"/>
          <w:szCs w:val="24"/>
        </w:rPr>
        <w:t>Figure 1: Conceptual Framework</w:t>
      </w:r>
      <w:r w:rsidR="00B140C0" w:rsidRPr="00357BAA">
        <w:rPr>
          <w:rFonts w:ascii="Times New Roman" w:hAnsi="Times New Roman" w:cs="Times New Roman"/>
          <w:sz w:val="24"/>
          <w:szCs w:val="24"/>
        </w:rPr>
        <w:tab/>
      </w:r>
    </w:p>
    <w:p w:rsidR="00791C50" w:rsidRDefault="00791C50" w:rsidP="008A6582">
      <w:pPr>
        <w:pStyle w:val="NoSpacing"/>
        <w:spacing w:after="240" w:line="360" w:lineRule="auto"/>
        <w:jc w:val="both"/>
        <w:rPr>
          <w:rFonts w:ascii="Times New Roman" w:hAnsi="Times New Roman" w:cs="Times New Roman"/>
          <w:b/>
          <w:sz w:val="24"/>
          <w:szCs w:val="24"/>
        </w:rPr>
      </w:pPr>
      <w:r w:rsidRPr="00357BAA">
        <w:rPr>
          <w:rFonts w:ascii="Times New Roman" w:hAnsi="Times New Roman" w:cs="Times New Roman"/>
          <w:b/>
          <w:sz w:val="24"/>
          <w:szCs w:val="24"/>
        </w:rPr>
        <w:t>Theoretical Framework for the Study</w:t>
      </w:r>
    </w:p>
    <w:p w:rsidR="00543B13" w:rsidRDefault="00740496" w:rsidP="008A6582">
      <w:pPr>
        <w:pStyle w:val="Default"/>
        <w:spacing w:line="360" w:lineRule="auto"/>
        <w:jc w:val="both"/>
      </w:pPr>
      <w:r w:rsidRPr="00C27882">
        <w:t xml:space="preserve">This study is anchored on </w:t>
      </w:r>
      <w:r w:rsidR="003F3310" w:rsidRPr="00C27882">
        <w:t>pecking order theory</w:t>
      </w:r>
      <w:r w:rsidRPr="00C27882">
        <w:t>. The</w:t>
      </w:r>
      <w:r w:rsidR="004A012D" w:rsidRPr="00C27882">
        <w:t xml:space="preserve"> theory</w:t>
      </w:r>
      <w:r w:rsidRPr="00C27882">
        <w:t xml:space="preserve"> was developed by</w:t>
      </w:r>
      <w:r w:rsidR="004A012D" w:rsidRPr="00C27882">
        <w:t xml:space="preserve"> Myers and Majluf in 1984</w:t>
      </w:r>
      <w:r w:rsidR="00C36DC7" w:rsidRPr="00C27882">
        <w:t xml:space="preserve">. </w:t>
      </w:r>
      <w:r w:rsidR="00C36DC7" w:rsidRPr="00C27882">
        <w:rPr>
          <w:bCs/>
        </w:rPr>
        <w:t>The theory is based on the assumption</w:t>
      </w:r>
      <w:r w:rsidR="004A012D" w:rsidRPr="00C27882">
        <w:t xml:space="preserve"> </w:t>
      </w:r>
      <w:r w:rsidR="00543E2A">
        <w:t>that businesses should prioritis</w:t>
      </w:r>
      <w:r w:rsidR="004A012D" w:rsidRPr="00C27882">
        <w:t>e internal financing through retained earnings</w:t>
      </w:r>
      <w:r w:rsidR="00FB0579">
        <w:t xml:space="preserve"> and w</w:t>
      </w:r>
      <w:r w:rsidR="004A012D" w:rsidRPr="00C27882">
        <w:t xml:space="preserve">hen internal sources of financing are insufficient, </w:t>
      </w:r>
      <w:r w:rsidR="004A012D" w:rsidRPr="00C27882">
        <w:lastRenderedPageBreak/>
        <w:t>firms' managers may resort to</w:t>
      </w:r>
      <w:r w:rsidR="00FB0579">
        <w:t xml:space="preserve"> external source</w:t>
      </w:r>
      <w:r w:rsidR="004A012D" w:rsidRPr="00C27882">
        <w:t>.</w:t>
      </w:r>
      <w:r w:rsidR="007D2192">
        <w:t xml:space="preserve"> The theory provides a model for how business enterprises priorities their financing sources and make capital structure decisions</w:t>
      </w:r>
      <w:r w:rsidR="00543B13">
        <w:t xml:space="preserve"> that will enhance the overall business performance. </w:t>
      </w:r>
      <w:r w:rsidR="004A012D" w:rsidRPr="00C27882">
        <w:t>The key findings of this theory are as follows: (a) Firms generally prefer to use internal sources of funds as their first choice. (b) In cases where</w:t>
      </w:r>
      <w:r w:rsidR="007D2192" w:rsidRPr="007D2192">
        <w:rPr>
          <w:color w:val="171717"/>
          <w:shd w:val="clear" w:color="auto" w:fill="FFFFFF"/>
        </w:rPr>
        <w:t xml:space="preserve"> internal financing is insufficient, firms will issue debt in some form</w:t>
      </w:r>
      <w:r w:rsidR="007D2192">
        <w:rPr>
          <w:color w:val="171717"/>
          <w:shd w:val="clear" w:color="auto" w:fill="FFFFFF"/>
        </w:rPr>
        <w:t>s</w:t>
      </w:r>
      <w:r w:rsidR="004A012D" w:rsidRPr="00C27882">
        <w:t xml:space="preserve"> (c</w:t>
      </w:r>
      <w:r w:rsidR="00D172BE" w:rsidRPr="00C27882">
        <w:t xml:space="preserve">) </w:t>
      </w:r>
      <w:r w:rsidR="00D172BE">
        <w:t>However</w:t>
      </w:r>
      <w:r w:rsidR="004A012D" w:rsidRPr="00C27882">
        <w:t>,</w:t>
      </w:r>
      <w:r w:rsidR="00D172BE">
        <w:t xml:space="preserve"> i</w:t>
      </w:r>
      <w:r w:rsidR="00D172BE" w:rsidRPr="00D172BE">
        <w:t xml:space="preserve">ssuing fresh equity is perceived </w:t>
      </w:r>
      <w:r w:rsidR="00543E2A">
        <w:rPr>
          <w:color w:val="0D0D0D"/>
          <w:shd w:val="clear" w:color="auto" w:fill="FFFFFF"/>
        </w:rPr>
        <w:t>or</w:t>
      </w:r>
      <w:r w:rsidR="00D172BE" w:rsidRPr="00D172BE">
        <w:rPr>
          <w:color w:val="0D0D0D"/>
          <w:shd w:val="clear" w:color="auto" w:fill="FFFFFF"/>
        </w:rPr>
        <w:t xml:space="preserve"> seen as a last resort</w:t>
      </w:r>
      <w:r w:rsidR="00543E2A">
        <w:rPr>
          <w:color w:val="0D0D0D"/>
          <w:shd w:val="clear" w:color="auto" w:fill="FFFFFF"/>
        </w:rPr>
        <w:t xml:space="preserve"> </w:t>
      </w:r>
      <w:r w:rsidR="00D172BE" w:rsidRPr="00D172BE">
        <w:t>in the hierarchical sequence. This action may diminish ownership stakes and entails distributing control among new stakeholders.</w:t>
      </w:r>
      <w:r w:rsidR="004A012D" w:rsidRPr="00C27882">
        <w:t xml:space="preserve">(Tahir and Anuar, 2016). </w:t>
      </w:r>
      <w:r w:rsidR="005360EE">
        <w:t>Furthermore, utilis</w:t>
      </w:r>
      <w:r w:rsidR="00543B13">
        <w:t>ing the pecking order theory to managed working c</w:t>
      </w:r>
      <w:r w:rsidR="005360EE">
        <w:t>apital enable firms to preserve control and enhance</w:t>
      </w:r>
      <w:r w:rsidR="00543B13">
        <w:t xml:space="preserve"> flexibility for future investments as well a</w:t>
      </w:r>
      <w:r w:rsidR="005360EE">
        <w:t>s efficient and effective utilis</w:t>
      </w:r>
      <w:r w:rsidR="00543B13">
        <w:t xml:space="preserve">ation </w:t>
      </w:r>
      <w:r w:rsidR="005360EE">
        <w:t xml:space="preserve">of </w:t>
      </w:r>
      <w:r w:rsidR="00543B13">
        <w:t xml:space="preserve">financial resources to meet business obligations. </w:t>
      </w:r>
      <w:r w:rsidR="005360EE">
        <w:t>Hence</w:t>
      </w:r>
      <w:r w:rsidR="00543B13">
        <w:t>, the theory furnishes a framework for managing</w:t>
      </w:r>
      <w:r w:rsidR="005360EE">
        <w:t xml:space="preserve"> </w:t>
      </w:r>
      <w:r w:rsidR="00F01C5D">
        <w:t>current asset</w:t>
      </w:r>
      <w:r w:rsidR="003E25C7">
        <w:t xml:space="preserve"> and</w:t>
      </w:r>
      <w:r w:rsidR="00F01C5D">
        <w:t xml:space="preserve"> liability</w:t>
      </w:r>
      <w:r w:rsidR="005360EE">
        <w:t xml:space="preserve"> by prioritis</w:t>
      </w:r>
      <w:r w:rsidR="00543B13">
        <w:t>ing</w:t>
      </w:r>
      <w:r w:rsidR="003E25C7">
        <w:t xml:space="preserve"> the most appropriate strategies of managing the</w:t>
      </w:r>
      <w:r w:rsidR="00F01C5D">
        <w:t>m</w:t>
      </w:r>
      <w:r w:rsidR="005360EE">
        <w:t xml:space="preserve"> </w:t>
      </w:r>
      <w:r w:rsidR="003E25C7">
        <w:t>optimally for the</w:t>
      </w:r>
      <w:r w:rsidR="00F01C5D">
        <w:t xml:space="preserve"> overall</w:t>
      </w:r>
      <w:r w:rsidR="005360EE">
        <w:t xml:space="preserve"> benefit of the organis</w:t>
      </w:r>
      <w:r w:rsidR="003E25C7">
        <w:t>ation.</w:t>
      </w:r>
      <w:r w:rsidR="00543B13">
        <w:t xml:space="preserve"> This approach can reduce a company's ov</w:t>
      </w:r>
      <w:r w:rsidR="005360EE">
        <w:t>erall capital costs, minimise expenses and</w:t>
      </w:r>
      <w:r w:rsidR="00543B13">
        <w:t xml:space="preserve"> consistently be</w:t>
      </w:r>
      <w:r w:rsidR="005360EE">
        <w:t xml:space="preserve"> beneficial in maximis</w:t>
      </w:r>
      <w:r w:rsidR="00543B13">
        <w:t>ing shareholder value.</w:t>
      </w:r>
      <w:r w:rsidR="005360EE">
        <w:t xml:space="preserve"> </w:t>
      </w:r>
      <w:r w:rsidR="00BE55BD">
        <w:t xml:space="preserve">The theory is also being limited by </w:t>
      </w:r>
      <w:r w:rsidR="00687C01">
        <w:rPr>
          <w:color w:val="171717"/>
          <w:shd w:val="clear" w:color="auto" w:fill="FFFFFF"/>
        </w:rPr>
        <w:t>c</w:t>
      </w:r>
      <w:r w:rsidR="00BE55BD" w:rsidRPr="00BE55BD">
        <w:rPr>
          <w:color w:val="171717"/>
          <w:shd w:val="clear" w:color="auto" w:fill="FFFFFF"/>
        </w:rPr>
        <w:t>hang</w:t>
      </w:r>
      <w:r w:rsidR="00687C01">
        <w:rPr>
          <w:color w:val="171717"/>
          <w:shd w:val="clear" w:color="auto" w:fill="FFFFFF"/>
        </w:rPr>
        <w:t>es in</w:t>
      </w:r>
      <w:r w:rsidR="00BE55BD" w:rsidRPr="00BE55BD">
        <w:rPr>
          <w:color w:val="171717"/>
          <w:shd w:val="clear" w:color="auto" w:fill="FFFFFF"/>
        </w:rPr>
        <w:t xml:space="preserve"> market conditions </w:t>
      </w:r>
      <w:r w:rsidR="005360EE">
        <w:rPr>
          <w:color w:val="171717"/>
          <w:shd w:val="clear" w:color="auto" w:fill="FFFFFF"/>
        </w:rPr>
        <w:t xml:space="preserve">as it </w:t>
      </w:r>
      <w:r w:rsidR="00BE55BD" w:rsidRPr="00BE55BD">
        <w:rPr>
          <w:color w:val="171717"/>
          <w:shd w:val="clear" w:color="auto" w:fill="FFFFFF"/>
        </w:rPr>
        <w:t>affect</w:t>
      </w:r>
      <w:r w:rsidR="005360EE">
        <w:rPr>
          <w:color w:val="171717"/>
          <w:shd w:val="clear" w:color="auto" w:fill="FFFFFF"/>
        </w:rPr>
        <w:t>s</w:t>
      </w:r>
      <w:r w:rsidR="00BE55BD" w:rsidRPr="00BE55BD">
        <w:rPr>
          <w:color w:val="171717"/>
          <w:shd w:val="clear" w:color="auto" w:fill="FFFFFF"/>
        </w:rPr>
        <w:t xml:space="preserve"> the relative costs of debt and equity over time</w:t>
      </w:r>
      <w:r w:rsidR="00687C01">
        <w:rPr>
          <w:color w:val="171717"/>
          <w:shd w:val="clear" w:color="auto" w:fill="FFFFFF"/>
        </w:rPr>
        <w:t xml:space="preserve"> which in turn serve</w:t>
      </w:r>
      <w:r w:rsidR="00253FE4">
        <w:rPr>
          <w:color w:val="171717"/>
          <w:shd w:val="clear" w:color="auto" w:fill="FFFFFF"/>
        </w:rPr>
        <w:t>s</w:t>
      </w:r>
      <w:r w:rsidR="00687C01">
        <w:rPr>
          <w:color w:val="171717"/>
          <w:shd w:val="clear" w:color="auto" w:fill="FFFFFF"/>
        </w:rPr>
        <w:t xml:space="preserve"> as </w:t>
      </w:r>
      <w:r w:rsidR="00253FE4">
        <w:rPr>
          <w:color w:val="171717"/>
          <w:shd w:val="clear" w:color="auto" w:fill="FFFFFF"/>
        </w:rPr>
        <w:t>hindrances</w:t>
      </w:r>
      <w:r w:rsidR="00687C01">
        <w:rPr>
          <w:color w:val="171717"/>
          <w:shd w:val="clear" w:color="auto" w:fill="FFFFFF"/>
        </w:rPr>
        <w:t xml:space="preserve"> for good working capital management </w:t>
      </w:r>
      <w:r w:rsidR="00687C01" w:rsidRPr="00C27882">
        <w:t>(Tahir and Anuar, 2016).</w:t>
      </w:r>
    </w:p>
    <w:p w:rsidR="00543B13" w:rsidRPr="00C27882" w:rsidRDefault="00543B13" w:rsidP="008A6582">
      <w:pPr>
        <w:pStyle w:val="Default"/>
        <w:spacing w:line="360" w:lineRule="auto"/>
        <w:jc w:val="both"/>
      </w:pPr>
    </w:p>
    <w:p w:rsidR="00572C13" w:rsidRPr="00A17965" w:rsidRDefault="00A411B6" w:rsidP="008A6582">
      <w:pPr>
        <w:pStyle w:val="NoSpacing"/>
        <w:spacing w:after="240" w:line="360" w:lineRule="auto"/>
        <w:jc w:val="both"/>
        <w:rPr>
          <w:rFonts w:ascii="Times New Roman" w:hAnsi="Times New Roman" w:cs="Times New Roman"/>
          <w:b/>
          <w:sz w:val="24"/>
          <w:szCs w:val="24"/>
        </w:rPr>
      </w:pPr>
      <w:r w:rsidRPr="00357BAA">
        <w:rPr>
          <w:rFonts w:ascii="Times New Roman" w:hAnsi="Times New Roman" w:cs="Times New Roman"/>
          <w:b/>
          <w:sz w:val="24"/>
          <w:szCs w:val="24"/>
        </w:rPr>
        <w:t xml:space="preserve">Empirical Evidence of </w:t>
      </w:r>
      <w:r w:rsidR="0085012B" w:rsidRPr="00357BAA">
        <w:rPr>
          <w:rFonts w:ascii="Times New Roman" w:hAnsi="Times New Roman" w:cs="Times New Roman"/>
          <w:b/>
          <w:sz w:val="24"/>
          <w:szCs w:val="24"/>
        </w:rPr>
        <w:t>Working Capital Management and Performance of Supermarket.</w:t>
      </w:r>
    </w:p>
    <w:p w:rsidR="00572C13" w:rsidRPr="00B30F5D" w:rsidRDefault="00AB29B9" w:rsidP="008A6582">
      <w:pPr>
        <w:pStyle w:val="NoSpacing"/>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Paul &amp;</w:t>
      </w:r>
      <w:r w:rsidR="00572C13" w:rsidRPr="00B30F5D">
        <w:rPr>
          <w:rFonts w:ascii="Times New Roman" w:hAnsi="Times New Roman" w:cs="Times New Roman"/>
          <w:sz w:val="24"/>
          <w:szCs w:val="24"/>
        </w:rPr>
        <w:t xml:space="preserve"> Mitra (2018) investigate</w:t>
      </w:r>
      <w:r w:rsidR="00643715">
        <w:rPr>
          <w:rFonts w:ascii="Times New Roman" w:hAnsi="Times New Roman" w:cs="Times New Roman"/>
          <w:sz w:val="24"/>
          <w:szCs w:val="24"/>
        </w:rPr>
        <w:t>d</w:t>
      </w:r>
      <w:r w:rsidR="00572C13" w:rsidRPr="00B30F5D">
        <w:rPr>
          <w:rFonts w:ascii="Times New Roman" w:hAnsi="Times New Roman" w:cs="Times New Roman"/>
          <w:sz w:val="24"/>
          <w:szCs w:val="24"/>
        </w:rPr>
        <w:t xml:space="preserve"> the relationship between working capital management (WCM) and corporate profitability. </w:t>
      </w:r>
      <w:r w:rsidR="00643715" w:rsidRPr="00B30F5D">
        <w:rPr>
          <w:rFonts w:ascii="Times New Roman" w:hAnsi="Times New Roman" w:cs="Times New Roman"/>
          <w:sz w:val="24"/>
          <w:szCs w:val="24"/>
        </w:rPr>
        <w:t>Working capital management</w:t>
      </w:r>
      <w:r w:rsidR="00643715">
        <w:rPr>
          <w:rFonts w:ascii="Times New Roman" w:hAnsi="Times New Roman" w:cs="Times New Roman"/>
          <w:sz w:val="24"/>
          <w:szCs w:val="24"/>
        </w:rPr>
        <w:t xml:space="preserve"> was measured based on</w:t>
      </w:r>
      <w:r w:rsidR="00643715" w:rsidRPr="00B30F5D">
        <w:rPr>
          <w:rFonts w:ascii="Times New Roman" w:hAnsi="Times New Roman" w:cs="Times New Roman"/>
          <w:sz w:val="24"/>
          <w:szCs w:val="24"/>
        </w:rPr>
        <w:t xml:space="preserve"> four </w:t>
      </w:r>
      <w:r w:rsidR="00572C13" w:rsidRPr="00B30F5D">
        <w:rPr>
          <w:rFonts w:ascii="Times New Roman" w:hAnsi="Times New Roman" w:cs="Times New Roman"/>
          <w:sz w:val="24"/>
          <w:szCs w:val="24"/>
        </w:rPr>
        <w:t>variables: current ratio, debtor's turnover ratio, finished goods turnover ratio, and quick ratios. Industry profitability was</w:t>
      </w:r>
      <w:r w:rsidR="00F05165" w:rsidRPr="00B30F5D">
        <w:rPr>
          <w:rFonts w:ascii="Times New Roman" w:hAnsi="Times New Roman" w:cs="Times New Roman"/>
          <w:sz w:val="24"/>
          <w:szCs w:val="24"/>
        </w:rPr>
        <w:t xml:space="preserve"> measured through</w:t>
      </w:r>
      <w:r w:rsidR="00572C13" w:rsidRPr="00B30F5D">
        <w:rPr>
          <w:rFonts w:ascii="Times New Roman" w:hAnsi="Times New Roman" w:cs="Times New Roman"/>
          <w:sz w:val="24"/>
          <w:szCs w:val="24"/>
        </w:rPr>
        <w:t xml:space="preserve"> return on total assets.</w:t>
      </w:r>
      <w:r w:rsidR="00E544B2">
        <w:rPr>
          <w:rFonts w:ascii="Times New Roman" w:hAnsi="Times New Roman" w:cs="Times New Roman"/>
          <w:sz w:val="24"/>
          <w:szCs w:val="24"/>
        </w:rPr>
        <w:t xml:space="preserve"> The source of data for the study is secondary. More so,t</w:t>
      </w:r>
      <w:r w:rsidR="00572C13" w:rsidRPr="00B30F5D">
        <w:rPr>
          <w:rFonts w:ascii="Times New Roman" w:hAnsi="Times New Roman" w:cs="Times New Roman"/>
          <w:sz w:val="24"/>
          <w:szCs w:val="24"/>
        </w:rPr>
        <w:t xml:space="preserve">he study </w:t>
      </w:r>
      <w:r w:rsidR="002F5F46">
        <w:rPr>
          <w:rFonts w:ascii="Times New Roman" w:hAnsi="Times New Roman" w:cs="Times New Roman"/>
          <w:sz w:val="24"/>
          <w:szCs w:val="24"/>
        </w:rPr>
        <w:t>population</w:t>
      </w:r>
      <w:r w:rsidR="00572C13" w:rsidRPr="00B30F5D">
        <w:rPr>
          <w:rFonts w:ascii="Times New Roman" w:hAnsi="Times New Roman" w:cs="Times New Roman"/>
          <w:sz w:val="24"/>
          <w:szCs w:val="24"/>
        </w:rPr>
        <w:t xml:space="preserve"> consisted of 576 steel companies</w:t>
      </w:r>
      <w:r w:rsidR="002F5F46">
        <w:rPr>
          <w:rFonts w:ascii="Times New Roman" w:hAnsi="Times New Roman" w:cs="Times New Roman"/>
          <w:sz w:val="24"/>
          <w:szCs w:val="24"/>
        </w:rPr>
        <w:t xml:space="preserve">. A multistage sampling technique was </w:t>
      </w:r>
      <w:r>
        <w:rPr>
          <w:rFonts w:ascii="Times New Roman" w:hAnsi="Times New Roman" w:cs="Times New Roman"/>
          <w:sz w:val="24"/>
          <w:szCs w:val="24"/>
        </w:rPr>
        <w:t xml:space="preserve">used </w:t>
      </w:r>
      <w:r w:rsidR="002F5F46">
        <w:rPr>
          <w:rFonts w:ascii="Times New Roman" w:hAnsi="Times New Roman" w:cs="Times New Roman"/>
          <w:sz w:val="24"/>
          <w:szCs w:val="24"/>
        </w:rPr>
        <w:t xml:space="preserve">for selecting </w:t>
      </w:r>
      <w:r w:rsidR="002F5F46" w:rsidRPr="00B30F5D">
        <w:rPr>
          <w:rFonts w:ascii="Times New Roman" w:hAnsi="Times New Roman" w:cs="Times New Roman"/>
          <w:sz w:val="24"/>
          <w:szCs w:val="24"/>
        </w:rPr>
        <w:t>only 35 companies</w:t>
      </w:r>
      <w:r>
        <w:rPr>
          <w:rFonts w:ascii="Times New Roman" w:hAnsi="Times New Roman" w:cs="Times New Roman"/>
          <w:sz w:val="24"/>
          <w:szCs w:val="24"/>
        </w:rPr>
        <w:t xml:space="preserve"> that have</w:t>
      </w:r>
      <w:r w:rsidR="002F5F46">
        <w:rPr>
          <w:rFonts w:ascii="Times New Roman" w:hAnsi="Times New Roman" w:cs="Times New Roman"/>
          <w:sz w:val="24"/>
          <w:szCs w:val="24"/>
        </w:rPr>
        <w:t xml:space="preserve"> </w:t>
      </w:r>
      <w:r>
        <w:rPr>
          <w:rFonts w:ascii="Times New Roman" w:hAnsi="Times New Roman" w:cs="Times New Roman"/>
          <w:sz w:val="24"/>
          <w:szCs w:val="24"/>
        </w:rPr>
        <w:t xml:space="preserve">been </w:t>
      </w:r>
      <w:r w:rsidR="002F5F46">
        <w:rPr>
          <w:rFonts w:ascii="Times New Roman" w:hAnsi="Times New Roman" w:cs="Times New Roman"/>
          <w:sz w:val="24"/>
          <w:szCs w:val="24"/>
        </w:rPr>
        <w:t xml:space="preserve">in operation for </w:t>
      </w:r>
      <w:r w:rsidR="002F5F46" w:rsidRPr="00B30F5D">
        <w:rPr>
          <w:rFonts w:ascii="Times New Roman" w:hAnsi="Times New Roman" w:cs="Times New Roman"/>
          <w:sz w:val="24"/>
          <w:szCs w:val="24"/>
        </w:rPr>
        <w:t>1</w:t>
      </w:r>
      <w:r w:rsidR="002F5F46">
        <w:rPr>
          <w:rFonts w:ascii="Times New Roman" w:hAnsi="Times New Roman" w:cs="Times New Roman"/>
          <w:sz w:val="24"/>
          <w:szCs w:val="24"/>
        </w:rPr>
        <w:t>8</w:t>
      </w:r>
      <w:r w:rsidR="002F5F46" w:rsidRPr="00B30F5D">
        <w:rPr>
          <w:rFonts w:ascii="Times New Roman" w:hAnsi="Times New Roman" w:cs="Times New Roman"/>
          <w:sz w:val="24"/>
          <w:szCs w:val="24"/>
        </w:rPr>
        <w:t xml:space="preserve"> years (2000–201</w:t>
      </w:r>
      <w:r w:rsidR="002F5F46">
        <w:rPr>
          <w:rFonts w:ascii="Times New Roman" w:hAnsi="Times New Roman" w:cs="Times New Roman"/>
          <w:sz w:val="24"/>
          <w:szCs w:val="24"/>
        </w:rPr>
        <w:t>7).</w:t>
      </w:r>
      <w:r w:rsidR="00572C13" w:rsidRPr="00B30F5D">
        <w:rPr>
          <w:rFonts w:ascii="Times New Roman" w:hAnsi="Times New Roman" w:cs="Times New Roman"/>
          <w:sz w:val="24"/>
          <w:szCs w:val="24"/>
        </w:rPr>
        <w:t xml:space="preserve"> The</w:t>
      </w:r>
      <w:r w:rsidR="00C43251">
        <w:rPr>
          <w:rFonts w:ascii="Times New Roman" w:hAnsi="Times New Roman" w:cs="Times New Roman"/>
          <w:sz w:val="24"/>
          <w:szCs w:val="24"/>
        </w:rPr>
        <w:t xml:space="preserve"> study</w:t>
      </w:r>
      <w:r>
        <w:rPr>
          <w:rFonts w:ascii="Times New Roman" w:hAnsi="Times New Roman" w:cs="Times New Roman"/>
          <w:sz w:val="24"/>
          <w:szCs w:val="24"/>
        </w:rPr>
        <w:t xml:space="preserve"> </w:t>
      </w:r>
      <w:r w:rsidR="00C43251">
        <w:rPr>
          <w:rFonts w:ascii="Times New Roman" w:hAnsi="Times New Roman" w:cs="Times New Roman"/>
          <w:sz w:val="24"/>
          <w:szCs w:val="24"/>
        </w:rPr>
        <w:t>employed</w:t>
      </w:r>
      <w:r w:rsidR="00572C13" w:rsidRPr="00B30F5D">
        <w:rPr>
          <w:rFonts w:ascii="Times New Roman" w:hAnsi="Times New Roman" w:cs="Times New Roman"/>
          <w:sz w:val="24"/>
          <w:szCs w:val="24"/>
        </w:rPr>
        <w:t xml:space="preserve"> panel data regression for their analysis. The results indicated that the influence of WCM on the firm performance of Indian steel companies was significant.</w:t>
      </w:r>
    </w:p>
    <w:p w:rsidR="00232302" w:rsidRDefault="00572C13" w:rsidP="008A6582">
      <w:pPr>
        <w:pStyle w:val="NoSpacing"/>
        <w:spacing w:after="240" w:line="360" w:lineRule="auto"/>
        <w:jc w:val="both"/>
        <w:rPr>
          <w:rFonts w:ascii="Times New Roman" w:hAnsi="Times New Roman" w:cs="Times New Roman"/>
          <w:sz w:val="24"/>
          <w:szCs w:val="24"/>
        </w:rPr>
      </w:pPr>
      <w:r w:rsidRPr="00B30F5D">
        <w:rPr>
          <w:rFonts w:ascii="Times New Roman" w:hAnsi="Times New Roman" w:cs="Times New Roman"/>
          <w:sz w:val="24"/>
          <w:szCs w:val="24"/>
        </w:rPr>
        <w:t xml:space="preserve"> Moussa (2018) investigate</w:t>
      </w:r>
      <w:r w:rsidR="00CA6499">
        <w:rPr>
          <w:rFonts w:ascii="Times New Roman" w:hAnsi="Times New Roman" w:cs="Times New Roman"/>
          <w:sz w:val="24"/>
          <w:szCs w:val="24"/>
        </w:rPr>
        <w:t>d</w:t>
      </w:r>
      <w:r w:rsidRPr="00B30F5D">
        <w:rPr>
          <w:rFonts w:ascii="Times New Roman" w:hAnsi="Times New Roman" w:cs="Times New Roman"/>
          <w:sz w:val="24"/>
          <w:szCs w:val="24"/>
        </w:rPr>
        <w:t xml:space="preserve"> the impact of well-managed working capital on firms' profitability and performance using Egyptian firms as the sample.</w:t>
      </w:r>
      <w:r w:rsidR="00A8105A">
        <w:rPr>
          <w:rFonts w:ascii="Times New Roman" w:hAnsi="Times New Roman" w:cs="Times New Roman"/>
          <w:sz w:val="24"/>
          <w:szCs w:val="24"/>
        </w:rPr>
        <w:t xml:space="preserve"> The source of data for the study is secondary in nature.</w:t>
      </w:r>
      <w:r w:rsidR="00AB29B9">
        <w:rPr>
          <w:rFonts w:ascii="Times New Roman" w:hAnsi="Times New Roman" w:cs="Times New Roman"/>
          <w:sz w:val="24"/>
          <w:szCs w:val="24"/>
        </w:rPr>
        <w:t xml:space="preserve"> The study utilis</w:t>
      </w:r>
      <w:r w:rsidRPr="00B30F5D">
        <w:rPr>
          <w:rFonts w:ascii="Times New Roman" w:hAnsi="Times New Roman" w:cs="Times New Roman"/>
          <w:sz w:val="24"/>
          <w:szCs w:val="24"/>
        </w:rPr>
        <w:t xml:space="preserve">ed a panel data analysis method, focusing on 68 listed </w:t>
      </w:r>
      <w:r w:rsidRPr="00B30F5D">
        <w:rPr>
          <w:rFonts w:ascii="Times New Roman" w:hAnsi="Times New Roman" w:cs="Times New Roman"/>
          <w:sz w:val="24"/>
          <w:szCs w:val="24"/>
        </w:rPr>
        <w:lastRenderedPageBreak/>
        <w:t>industrial firms in the Egyptian Stock Exchange during the period</w:t>
      </w:r>
      <w:r w:rsidR="00F05165">
        <w:rPr>
          <w:rFonts w:ascii="Times New Roman" w:hAnsi="Times New Roman" w:cs="Times New Roman"/>
          <w:sz w:val="24"/>
          <w:szCs w:val="24"/>
        </w:rPr>
        <w:t xml:space="preserve"> of</w:t>
      </w:r>
      <w:r w:rsidRPr="00B30F5D">
        <w:rPr>
          <w:rFonts w:ascii="Times New Roman" w:hAnsi="Times New Roman" w:cs="Times New Roman"/>
          <w:sz w:val="24"/>
          <w:szCs w:val="24"/>
        </w:rPr>
        <w:t xml:space="preserve"> 2000–201</w:t>
      </w:r>
      <w:r w:rsidR="00F05165">
        <w:rPr>
          <w:rFonts w:ascii="Times New Roman" w:hAnsi="Times New Roman" w:cs="Times New Roman"/>
          <w:sz w:val="24"/>
          <w:szCs w:val="24"/>
        </w:rPr>
        <w:t>7</w:t>
      </w:r>
      <w:r w:rsidR="00A8105A">
        <w:rPr>
          <w:rFonts w:ascii="Times New Roman" w:hAnsi="Times New Roman" w:cs="Times New Roman"/>
          <w:sz w:val="24"/>
          <w:szCs w:val="24"/>
        </w:rPr>
        <w:t>.</w:t>
      </w:r>
      <w:r w:rsidRPr="00B30F5D">
        <w:rPr>
          <w:rFonts w:ascii="Times New Roman" w:hAnsi="Times New Roman" w:cs="Times New Roman"/>
          <w:sz w:val="24"/>
          <w:szCs w:val="24"/>
        </w:rPr>
        <w:t xml:space="preserve"> Cash conversion cycle was used as a tool for measuring working capital manage</w:t>
      </w:r>
      <w:r w:rsidR="00AB29B9">
        <w:rPr>
          <w:rFonts w:ascii="Times New Roman" w:hAnsi="Times New Roman" w:cs="Times New Roman"/>
          <w:sz w:val="24"/>
          <w:szCs w:val="24"/>
        </w:rPr>
        <w:t>ment, while firm</w:t>
      </w:r>
      <w:r w:rsidRPr="00B30F5D">
        <w:rPr>
          <w:rFonts w:ascii="Times New Roman" w:hAnsi="Times New Roman" w:cs="Times New Roman"/>
          <w:sz w:val="24"/>
          <w:szCs w:val="24"/>
        </w:rPr>
        <w:t xml:space="preserve"> performance was measured through return on assets, and market valuation was measured using Tobin’s Q. The results of the study, obtained through the application of generali</w:t>
      </w:r>
      <w:r w:rsidR="00AB29B9">
        <w:rPr>
          <w:rFonts w:ascii="Times New Roman" w:hAnsi="Times New Roman" w:cs="Times New Roman"/>
          <w:sz w:val="24"/>
          <w:szCs w:val="24"/>
        </w:rPr>
        <w:t>s</w:t>
      </w:r>
      <w:r w:rsidRPr="00B30F5D">
        <w:rPr>
          <w:rFonts w:ascii="Times New Roman" w:hAnsi="Times New Roman" w:cs="Times New Roman"/>
          <w:sz w:val="24"/>
          <w:szCs w:val="24"/>
        </w:rPr>
        <w:t>ed method of moment’s techniques to test the research hypotheses, indicated interesting findings. Firstly, there was a</w:t>
      </w:r>
      <w:r w:rsidR="00A6303E">
        <w:rPr>
          <w:rFonts w:ascii="Times New Roman" w:hAnsi="Times New Roman" w:cs="Times New Roman"/>
          <w:sz w:val="24"/>
          <w:szCs w:val="24"/>
        </w:rPr>
        <w:t xml:space="preserve"> significant</w:t>
      </w:r>
      <w:r w:rsidRPr="00B30F5D">
        <w:rPr>
          <w:rFonts w:ascii="Times New Roman" w:hAnsi="Times New Roman" w:cs="Times New Roman"/>
          <w:sz w:val="24"/>
          <w:szCs w:val="24"/>
        </w:rPr>
        <w:t xml:space="preserve"> relationship between firm performance and the length of the cash conversion cycle. This implied that firms with higher performance rates tended to pay less attention to working capital management. Secondly, the second model revealed a </w:t>
      </w:r>
      <w:r w:rsidR="00A6303E">
        <w:rPr>
          <w:rFonts w:ascii="Times New Roman" w:hAnsi="Times New Roman" w:cs="Times New Roman"/>
          <w:sz w:val="24"/>
          <w:szCs w:val="24"/>
        </w:rPr>
        <w:t>significant</w:t>
      </w:r>
      <w:r w:rsidRPr="00B30F5D">
        <w:rPr>
          <w:rFonts w:ascii="Times New Roman" w:hAnsi="Times New Roman" w:cs="Times New Roman"/>
          <w:sz w:val="24"/>
          <w:szCs w:val="24"/>
        </w:rPr>
        <w:t xml:space="preserve"> association between firm value and the cash conversion cycle. This finding suggested that investors in the Egyptian stock exchange valued firms with a longer cash conversion cycle. </w:t>
      </w:r>
    </w:p>
    <w:p w:rsidR="00080C52" w:rsidRPr="00A8105A" w:rsidRDefault="00232302" w:rsidP="008A6582">
      <w:pPr>
        <w:pStyle w:val="NoSpacing"/>
        <w:spacing w:after="240" w:line="360" w:lineRule="auto"/>
        <w:jc w:val="both"/>
        <w:rPr>
          <w:rFonts w:ascii="Times New Roman" w:hAnsi="Times New Roman" w:cs="Times New Roman"/>
          <w:b/>
          <w:sz w:val="24"/>
          <w:szCs w:val="24"/>
        </w:rPr>
      </w:pPr>
      <w:r w:rsidRPr="00B30F5D">
        <w:rPr>
          <w:rFonts w:ascii="Times New Roman" w:hAnsi="Times New Roman" w:cs="Times New Roman"/>
          <w:sz w:val="24"/>
          <w:szCs w:val="24"/>
        </w:rPr>
        <w:t xml:space="preserve">Also, Ren </w:t>
      </w:r>
      <w:r w:rsidRPr="00B30F5D">
        <w:rPr>
          <w:rFonts w:ascii="Times New Roman" w:hAnsi="Times New Roman" w:cs="Times New Roman"/>
          <w:i/>
          <w:iCs/>
          <w:sz w:val="24"/>
          <w:szCs w:val="24"/>
        </w:rPr>
        <w:t xml:space="preserve">et al. </w:t>
      </w:r>
      <w:r w:rsidRPr="00B30F5D">
        <w:rPr>
          <w:rFonts w:ascii="Times New Roman" w:hAnsi="Times New Roman" w:cs="Times New Roman"/>
          <w:sz w:val="24"/>
          <w:szCs w:val="24"/>
        </w:rPr>
        <w:t>(2019) investigat</w:t>
      </w:r>
      <w:r>
        <w:rPr>
          <w:rFonts w:ascii="Times New Roman" w:hAnsi="Times New Roman" w:cs="Times New Roman"/>
          <w:sz w:val="24"/>
          <w:szCs w:val="24"/>
        </w:rPr>
        <w:t>ed</w:t>
      </w:r>
      <w:r w:rsidRPr="00B30F5D">
        <w:rPr>
          <w:rFonts w:ascii="Times New Roman" w:hAnsi="Times New Roman" w:cs="Times New Roman"/>
          <w:sz w:val="24"/>
          <w:szCs w:val="24"/>
        </w:rPr>
        <w:t xml:space="preserve"> the </w:t>
      </w:r>
      <w:r>
        <w:rPr>
          <w:rFonts w:ascii="Times New Roman" w:hAnsi="Times New Roman" w:cs="Times New Roman"/>
          <w:sz w:val="24"/>
          <w:szCs w:val="24"/>
        </w:rPr>
        <w:t xml:space="preserve">effect of </w:t>
      </w:r>
      <w:r w:rsidRPr="00B30F5D">
        <w:rPr>
          <w:rFonts w:ascii="Times New Roman" w:hAnsi="Times New Roman" w:cs="Times New Roman"/>
          <w:sz w:val="24"/>
          <w:szCs w:val="24"/>
        </w:rPr>
        <w:t>working capital management (WCM) and firm performance within the context of the Chinese economy. The sample consisted of Chinese listed manufacturing firms, and the data was collected over the period from 2010 to 201</w:t>
      </w:r>
      <w:r>
        <w:rPr>
          <w:rFonts w:ascii="Times New Roman" w:hAnsi="Times New Roman" w:cs="Times New Roman"/>
          <w:sz w:val="24"/>
          <w:szCs w:val="24"/>
        </w:rPr>
        <w:t>8</w:t>
      </w:r>
      <w:r w:rsidRPr="00B30F5D">
        <w:rPr>
          <w:rFonts w:ascii="Times New Roman" w:hAnsi="Times New Roman" w:cs="Times New Roman"/>
          <w:sz w:val="24"/>
          <w:szCs w:val="24"/>
        </w:rPr>
        <w:t xml:space="preserve">. WCM was measured using the cash conversion cycles (CCC), while profitability was measured using core operating profit ratios. The ownership structures of the firms were classified into state-owned enterprises (SOEs) and </w:t>
      </w:r>
      <w:r>
        <w:rPr>
          <w:rFonts w:ascii="Times New Roman" w:hAnsi="Times New Roman" w:cs="Times New Roman"/>
          <w:sz w:val="24"/>
          <w:szCs w:val="24"/>
        </w:rPr>
        <w:t>non-</w:t>
      </w:r>
      <w:r w:rsidRPr="00B30F5D">
        <w:rPr>
          <w:rFonts w:ascii="Times New Roman" w:hAnsi="Times New Roman" w:cs="Times New Roman"/>
          <w:sz w:val="24"/>
          <w:szCs w:val="24"/>
        </w:rPr>
        <w:t xml:space="preserve">state-owned enterprises </w:t>
      </w:r>
      <w:r>
        <w:rPr>
          <w:rFonts w:ascii="Times New Roman" w:hAnsi="Times New Roman" w:cs="Times New Roman"/>
          <w:sz w:val="24"/>
          <w:szCs w:val="24"/>
        </w:rPr>
        <w:t>(</w:t>
      </w:r>
      <w:r w:rsidRPr="00B30F5D">
        <w:rPr>
          <w:rFonts w:ascii="Times New Roman" w:hAnsi="Times New Roman" w:cs="Times New Roman"/>
          <w:sz w:val="24"/>
          <w:szCs w:val="24"/>
        </w:rPr>
        <w:t>non-SOEs</w:t>
      </w:r>
      <w:r>
        <w:rPr>
          <w:rFonts w:ascii="Times New Roman" w:hAnsi="Times New Roman" w:cs="Times New Roman"/>
          <w:sz w:val="24"/>
          <w:szCs w:val="24"/>
        </w:rPr>
        <w:t>)</w:t>
      </w:r>
      <w:r w:rsidRPr="00B30F5D">
        <w:rPr>
          <w:rFonts w:ascii="Times New Roman" w:hAnsi="Times New Roman" w:cs="Times New Roman"/>
          <w:sz w:val="24"/>
          <w:szCs w:val="24"/>
        </w:rPr>
        <w:t xml:space="preserve"> a</w:t>
      </w:r>
      <w:r>
        <w:rPr>
          <w:rFonts w:ascii="Times New Roman" w:hAnsi="Times New Roman" w:cs="Times New Roman"/>
          <w:sz w:val="24"/>
          <w:szCs w:val="24"/>
        </w:rPr>
        <w:t xml:space="preserve">s well as </w:t>
      </w:r>
      <w:r w:rsidRPr="00B30F5D">
        <w:rPr>
          <w:rFonts w:ascii="Times New Roman" w:hAnsi="Times New Roman" w:cs="Times New Roman"/>
          <w:sz w:val="24"/>
          <w:szCs w:val="24"/>
        </w:rPr>
        <w:t>institutional environments (IEs) were mea</w:t>
      </w:r>
      <w:r w:rsidR="005B4493">
        <w:rPr>
          <w:rFonts w:ascii="Times New Roman" w:hAnsi="Times New Roman" w:cs="Times New Roman"/>
          <w:sz w:val="24"/>
          <w:szCs w:val="24"/>
        </w:rPr>
        <w:t xml:space="preserve">sured from dimensions of market </w:t>
      </w:r>
      <w:r w:rsidRPr="00B30F5D">
        <w:rPr>
          <w:rFonts w:ascii="Times New Roman" w:hAnsi="Times New Roman" w:cs="Times New Roman"/>
          <w:sz w:val="24"/>
          <w:szCs w:val="24"/>
        </w:rPr>
        <w:t>factor (M</w:t>
      </w:r>
      <w:r>
        <w:rPr>
          <w:rFonts w:ascii="Times New Roman" w:hAnsi="Times New Roman" w:cs="Times New Roman"/>
          <w:sz w:val="24"/>
          <w:szCs w:val="24"/>
        </w:rPr>
        <w:t>F</w:t>
      </w:r>
      <w:r w:rsidRPr="00B30F5D">
        <w:rPr>
          <w:rFonts w:ascii="Times New Roman" w:hAnsi="Times New Roman" w:cs="Times New Roman"/>
          <w:sz w:val="24"/>
          <w:szCs w:val="24"/>
        </w:rPr>
        <w:t xml:space="preserve">) and legal systems (LS). The findings of the study, based on two-way fixed effect regression models, revealed several results. Firstly, there was a </w:t>
      </w:r>
      <w:r>
        <w:rPr>
          <w:rFonts w:ascii="Times New Roman" w:hAnsi="Times New Roman" w:cs="Times New Roman"/>
          <w:sz w:val="24"/>
          <w:szCs w:val="24"/>
        </w:rPr>
        <w:t xml:space="preserve">negative and significant </w:t>
      </w:r>
      <w:r w:rsidRPr="00B30F5D">
        <w:rPr>
          <w:rFonts w:ascii="Times New Roman" w:hAnsi="Times New Roman" w:cs="Times New Roman"/>
          <w:sz w:val="24"/>
          <w:szCs w:val="24"/>
        </w:rPr>
        <w:t>correlation between CCC and firm performance</w:t>
      </w:r>
      <w:r>
        <w:rPr>
          <w:rFonts w:ascii="Times New Roman" w:hAnsi="Times New Roman" w:cs="Times New Roman"/>
          <w:sz w:val="24"/>
          <w:szCs w:val="24"/>
        </w:rPr>
        <w:t>.</w:t>
      </w:r>
      <w:r w:rsidRPr="00B30F5D">
        <w:rPr>
          <w:rFonts w:ascii="Times New Roman" w:hAnsi="Times New Roman" w:cs="Times New Roman"/>
          <w:sz w:val="24"/>
          <w:szCs w:val="24"/>
        </w:rPr>
        <w:t xml:space="preserve"> Secondly, the </w:t>
      </w:r>
      <w:r>
        <w:rPr>
          <w:rFonts w:ascii="Times New Roman" w:hAnsi="Times New Roman" w:cs="Times New Roman"/>
          <w:sz w:val="24"/>
          <w:szCs w:val="24"/>
        </w:rPr>
        <w:t>negative and significant</w:t>
      </w:r>
      <w:r w:rsidRPr="00B30F5D">
        <w:rPr>
          <w:rFonts w:ascii="Times New Roman" w:hAnsi="Times New Roman" w:cs="Times New Roman"/>
          <w:sz w:val="24"/>
          <w:szCs w:val="24"/>
        </w:rPr>
        <w:t xml:space="preserve"> correlation between CCC and profitability was found to be larger for non-SOEs compared to SOEs, suggesting that non-SOEs may be more sensitive to changes in working capital management. Thirdly, both the marketsfactor (FM) and legal systems (LS) were found to strengthen the </w:t>
      </w:r>
      <w:r>
        <w:rPr>
          <w:rFonts w:ascii="Times New Roman" w:hAnsi="Times New Roman" w:cs="Times New Roman"/>
          <w:sz w:val="24"/>
          <w:szCs w:val="24"/>
        </w:rPr>
        <w:t>weak</w:t>
      </w:r>
      <w:r w:rsidRPr="00B30F5D">
        <w:rPr>
          <w:rFonts w:ascii="Times New Roman" w:hAnsi="Times New Roman" w:cs="Times New Roman"/>
          <w:sz w:val="24"/>
          <w:szCs w:val="24"/>
        </w:rPr>
        <w:t xml:space="preserve"> correlation between CCC and profitability, implying that the institutional environment plays a crucial role in shaping the relationship between working capital management and firm performance in the Chinese economy.</w:t>
      </w:r>
    </w:p>
    <w:p w:rsidR="00CF559A" w:rsidRDefault="007F16B8" w:rsidP="008A6582">
      <w:pPr>
        <w:pStyle w:val="NoSpacing"/>
        <w:spacing w:after="240" w:line="360" w:lineRule="auto"/>
        <w:jc w:val="both"/>
        <w:rPr>
          <w:rFonts w:ascii="Times New Roman" w:hAnsi="Times New Roman" w:cs="Times New Roman"/>
          <w:sz w:val="24"/>
          <w:szCs w:val="24"/>
        </w:rPr>
      </w:pPr>
      <w:r w:rsidRPr="007F16B8">
        <w:rPr>
          <w:rFonts w:ascii="Times New Roman" w:hAnsi="Times New Roman" w:cs="Times New Roman"/>
          <w:color w:val="222222"/>
          <w:sz w:val="24"/>
          <w:szCs w:val="24"/>
          <w:shd w:val="clear" w:color="auto" w:fill="FFFFFF"/>
        </w:rPr>
        <w:t>Panigrahi</w:t>
      </w:r>
      <w:r w:rsidR="008A6FC9">
        <w:rPr>
          <w:rFonts w:ascii="Times New Roman" w:hAnsi="Times New Roman" w:cs="Times New Roman"/>
          <w:sz w:val="24"/>
          <w:szCs w:val="24"/>
        </w:rPr>
        <w:t>(202</w:t>
      </w:r>
      <w:r>
        <w:rPr>
          <w:rFonts w:ascii="Times New Roman" w:hAnsi="Times New Roman" w:cs="Times New Roman"/>
          <w:sz w:val="24"/>
          <w:szCs w:val="24"/>
        </w:rPr>
        <w:t>3</w:t>
      </w:r>
      <w:r w:rsidR="008A6FC9">
        <w:rPr>
          <w:rFonts w:ascii="Times New Roman" w:hAnsi="Times New Roman" w:cs="Times New Roman"/>
          <w:sz w:val="24"/>
          <w:szCs w:val="24"/>
        </w:rPr>
        <w:t>) examined the effect</w:t>
      </w:r>
      <w:r w:rsidR="00CF559A" w:rsidRPr="00CF559A">
        <w:rPr>
          <w:rFonts w:ascii="Times New Roman" w:hAnsi="Times New Roman" w:cs="Times New Roman"/>
          <w:sz w:val="24"/>
          <w:szCs w:val="24"/>
        </w:rPr>
        <w:t xml:space="preserve"> of working capital management strategies on the financial performance of</w:t>
      </w:r>
      <w:r w:rsidR="009F49ED">
        <w:rPr>
          <w:rFonts w:ascii="Times New Roman" w:hAnsi="Times New Roman" w:cs="Times New Roman"/>
          <w:sz w:val="24"/>
          <w:szCs w:val="24"/>
        </w:rPr>
        <w:t xml:space="preserve"> Indian cement companies. Utilis</w:t>
      </w:r>
      <w:r w:rsidR="00CF559A" w:rsidRPr="00CF559A">
        <w:rPr>
          <w:rFonts w:ascii="Times New Roman" w:hAnsi="Times New Roman" w:cs="Times New Roman"/>
          <w:sz w:val="24"/>
          <w:szCs w:val="24"/>
        </w:rPr>
        <w:t xml:space="preserve">ing financial data spanning 11 years (2010-2020) from 31 companies listed on the Bombay Stock Exchange, the study seeks to ascertain the influence of various components of working capital, including average receivable period, inventory conversion period, average payment period, and cash conversion cycle, on firm </w:t>
      </w:r>
      <w:r w:rsidR="00CF559A" w:rsidRPr="00CF559A">
        <w:rPr>
          <w:rFonts w:ascii="Times New Roman" w:hAnsi="Times New Roman" w:cs="Times New Roman"/>
          <w:sz w:val="24"/>
          <w:szCs w:val="24"/>
        </w:rPr>
        <w:lastRenderedPageBreak/>
        <w:t xml:space="preserve">performance both individually and collectively.The findings, </w:t>
      </w:r>
      <w:r w:rsidRPr="00CF559A">
        <w:rPr>
          <w:rFonts w:ascii="Times New Roman" w:hAnsi="Times New Roman" w:cs="Times New Roman"/>
          <w:sz w:val="24"/>
          <w:szCs w:val="24"/>
        </w:rPr>
        <w:t>analysed</w:t>
      </w:r>
      <w:r w:rsidR="00CF559A" w:rsidRPr="00CF559A">
        <w:rPr>
          <w:rFonts w:ascii="Times New Roman" w:hAnsi="Times New Roman" w:cs="Times New Roman"/>
          <w:sz w:val="24"/>
          <w:szCs w:val="24"/>
        </w:rPr>
        <w:t xml:space="preserve"> through Pearson’s correlation coefficient and random effect regression model, unveil</w:t>
      </w:r>
      <w:r w:rsidR="009F49ED">
        <w:rPr>
          <w:rFonts w:ascii="Times New Roman" w:hAnsi="Times New Roman" w:cs="Times New Roman"/>
          <w:sz w:val="24"/>
          <w:szCs w:val="24"/>
        </w:rPr>
        <w:t>ed</w:t>
      </w:r>
      <w:r w:rsidR="00CF559A" w:rsidRPr="00CF559A">
        <w:rPr>
          <w:rFonts w:ascii="Times New Roman" w:hAnsi="Times New Roman" w:cs="Times New Roman"/>
          <w:sz w:val="24"/>
          <w:szCs w:val="24"/>
        </w:rPr>
        <w:t xml:space="preserve"> intriguing insights. Notably, a negative correlation emerges between return on assets (ROA) – a key measure of financial performance – and both inventory turnover period (ITP) and accounts payable period (APP). Conversely, the study indicates that accounts receivable period (ARP) and cash conversion cycle (CCC) do not significantly impact firm performance. Furthermore, liquidity metrics such as current ratio (CR) and quick ratio (QR) exhibit a noteworthy positive association with ROA.</w:t>
      </w:r>
      <w:r w:rsidR="009F49ED">
        <w:rPr>
          <w:rFonts w:ascii="Times New Roman" w:hAnsi="Times New Roman" w:cs="Times New Roman"/>
          <w:sz w:val="24"/>
          <w:szCs w:val="24"/>
        </w:rPr>
        <w:t xml:space="preserve"> </w:t>
      </w:r>
      <w:r w:rsidR="00CF559A" w:rsidRPr="00CF559A">
        <w:rPr>
          <w:rFonts w:ascii="Times New Roman" w:hAnsi="Times New Roman" w:cs="Times New Roman"/>
          <w:sz w:val="24"/>
          <w:szCs w:val="24"/>
        </w:rPr>
        <w:t>Additionally, the study reveals that firm size and leverage demonstrate an inverse relationship with ROA, indicating larger firms and those with lower leverage tend to exhibit stronger financial performance. However, the age of the firms does not significantly affect their financial performance.</w:t>
      </w:r>
    </w:p>
    <w:p w:rsidR="00F83DE0" w:rsidRDefault="00F83DE0" w:rsidP="008A6582">
      <w:pPr>
        <w:pStyle w:val="NoSpacing"/>
        <w:spacing w:after="240" w:line="360" w:lineRule="auto"/>
        <w:jc w:val="both"/>
        <w:rPr>
          <w:rFonts w:ascii="Times New Roman" w:hAnsi="Times New Roman" w:cs="Times New Roman"/>
          <w:sz w:val="24"/>
          <w:szCs w:val="24"/>
        </w:rPr>
      </w:pPr>
      <w:r>
        <w:rPr>
          <w:rFonts w:ascii="Times New Roman" w:hAnsi="Times New Roman" w:cs="Times New Roman"/>
          <w:sz w:val="24"/>
          <w:szCs w:val="24"/>
        </w:rPr>
        <w:t>Interestingly,</w:t>
      </w:r>
      <w:r w:rsidR="009F49ED">
        <w:rPr>
          <w:rFonts w:ascii="Times New Roman" w:hAnsi="Times New Roman" w:cs="Times New Roman"/>
          <w:sz w:val="24"/>
          <w:szCs w:val="24"/>
        </w:rPr>
        <w:t xml:space="preserve"> </w:t>
      </w:r>
      <w:r>
        <w:rPr>
          <w:rFonts w:ascii="Times New Roman" w:hAnsi="Times New Roman" w:cs="Times New Roman"/>
          <w:sz w:val="24"/>
          <w:szCs w:val="24"/>
        </w:rPr>
        <w:t>Augustin</w:t>
      </w:r>
      <w:r w:rsidR="00A8105A">
        <w:rPr>
          <w:rFonts w:ascii="Times New Roman" w:hAnsi="Times New Roman" w:cs="Times New Roman"/>
          <w:sz w:val="24"/>
          <w:szCs w:val="24"/>
        </w:rPr>
        <w:t>e</w:t>
      </w:r>
      <w:r w:rsidR="009F49ED">
        <w:rPr>
          <w:rFonts w:ascii="Times New Roman" w:hAnsi="Times New Roman" w:cs="Times New Roman"/>
          <w:sz w:val="24"/>
          <w:szCs w:val="24"/>
        </w:rPr>
        <w:t xml:space="preserve"> </w:t>
      </w:r>
      <w:r w:rsidRPr="00B30F5D">
        <w:rPr>
          <w:rFonts w:ascii="Times New Roman" w:hAnsi="Times New Roman" w:cs="Times New Roman"/>
          <w:sz w:val="24"/>
          <w:szCs w:val="24"/>
        </w:rPr>
        <w:t>(202</w:t>
      </w:r>
      <w:r>
        <w:rPr>
          <w:rFonts w:ascii="Times New Roman" w:hAnsi="Times New Roman" w:cs="Times New Roman"/>
          <w:sz w:val="24"/>
          <w:szCs w:val="24"/>
        </w:rPr>
        <w:t>4</w:t>
      </w:r>
      <w:r w:rsidRPr="00B30F5D">
        <w:rPr>
          <w:rFonts w:ascii="Times New Roman" w:hAnsi="Times New Roman" w:cs="Times New Roman"/>
          <w:sz w:val="24"/>
          <w:szCs w:val="24"/>
        </w:rPr>
        <w:t>)</w:t>
      </w:r>
      <w:r w:rsidRPr="00080C52">
        <w:rPr>
          <w:rFonts w:ascii="Times New Roman" w:hAnsi="Times New Roman" w:cs="Times New Roman"/>
          <w:sz w:val="24"/>
          <w:szCs w:val="24"/>
        </w:rPr>
        <w:t xml:space="preserve"> investigate</w:t>
      </w:r>
      <w:r>
        <w:rPr>
          <w:rFonts w:ascii="Times New Roman" w:hAnsi="Times New Roman" w:cs="Times New Roman"/>
          <w:sz w:val="24"/>
          <w:szCs w:val="24"/>
        </w:rPr>
        <w:t>d</w:t>
      </w:r>
      <w:r w:rsidRPr="00080C52">
        <w:rPr>
          <w:rFonts w:ascii="Times New Roman" w:hAnsi="Times New Roman" w:cs="Times New Roman"/>
          <w:sz w:val="24"/>
          <w:szCs w:val="24"/>
        </w:rPr>
        <w:t xml:space="preserve"> the </w:t>
      </w:r>
      <w:r>
        <w:rPr>
          <w:rFonts w:ascii="Times New Roman" w:hAnsi="Times New Roman" w:cs="Times New Roman"/>
          <w:sz w:val="24"/>
          <w:szCs w:val="24"/>
        </w:rPr>
        <w:t>impact</w:t>
      </w:r>
      <w:r w:rsidRPr="00080C52">
        <w:rPr>
          <w:rFonts w:ascii="Times New Roman" w:hAnsi="Times New Roman" w:cs="Times New Roman"/>
          <w:sz w:val="24"/>
          <w:szCs w:val="24"/>
        </w:rPr>
        <w:t xml:space="preserve"> of working capital management on the performance of listed cement companies in Nigeria. Employing an ex-post facto research design, data spanning the period from 2013 to 2022 were gathered from the annual financial reports of three prominent cement companies: Dangote Cement Plc, BUA Cement Plc, and Lafarge Cement Plc. Panel regression</w:t>
      </w:r>
      <w:r w:rsidR="009F49ED">
        <w:rPr>
          <w:rFonts w:ascii="Times New Roman" w:hAnsi="Times New Roman" w:cs="Times New Roman"/>
          <w:sz w:val="24"/>
          <w:szCs w:val="24"/>
        </w:rPr>
        <w:t xml:space="preserve"> analysis was employed to analys</w:t>
      </w:r>
      <w:r w:rsidRPr="00080C52">
        <w:rPr>
          <w:rFonts w:ascii="Times New Roman" w:hAnsi="Times New Roman" w:cs="Times New Roman"/>
          <w:sz w:val="24"/>
          <w:szCs w:val="24"/>
        </w:rPr>
        <w:t>e the data.</w:t>
      </w:r>
      <w:r w:rsidR="009F49ED">
        <w:rPr>
          <w:rFonts w:ascii="Times New Roman" w:hAnsi="Times New Roman" w:cs="Times New Roman"/>
          <w:sz w:val="24"/>
          <w:szCs w:val="24"/>
        </w:rPr>
        <w:t xml:space="preserve"> </w:t>
      </w:r>
      <w:r w:rsidRPr="00080C52">
        <w:rPr>
          <w:rFonts w:ascii="Times New Roman" w:hAnsi="Times New Roman" w:cs="Times New Roman"/>
          <w:sz w:val="24"/>
          <w:szCs w:val="24"/>
        </w:rPr>
        <w:t>The findings reveal significant insights: inventory management demonstrates a notable negative effect on performance, whereas account receivable management exhibits a positive and significant effect on performance. Consequently, the study provides actionable recommendations for enhancing performance within N</w:t>
      </w:r>
      <w:r w:rsidR="009F49ED">
        <w:rPr>
          <w:rFonts w:ascii="Times New Roman" w:hAnsi="Times New Roman" w:cs="Times New Roman"/>
          <w:sz w:val="24"/>
          <w:szCs w:val="24"/>
        </w:rPr>
        <w:t xml:space="preserve">igerian cement companies. First, it </w:t>
      </w:r>
      <w:r w:rsidR="009F49ED" w:rsidRPr="00080C52">
        <w:rPr>
          <w:rFonts w:ascii="Times New Roman" w:hAnsi="Times New Roman" w:cs="Times New Roman"/>
          <w:sz w:val="24"/>
          <w:szCs w:val="24"/>
        </w:rPr>
        <w:t>recommended</w:t>
      </w:r>
      <w:r w:rsidRPr="00080C52">
        <w:rPr>
          <w:rFonts w:ascii="Times New Roman" w:hAnsi="Times New Roman" w:cs="Times New Roman"/>
          <w:sz w:val="24"/>
          <w:szCs w:val="24"/>
        </w:rPr>
        <w:t xml:space="preserve"> that firms strive to streamline the conversion of raw materials inventories into f</w:t>
      </w:r>
      <w:r w:rsidR="009F49ED">
        <w:rPr>
          <w:rFonts w:ascii="Times New Roman" w:hAnsi="Times New Roman" w:cs="Times New Roman"/>
          <w:sz w:val="24"/>
          <w:szCs w:val="24"/>
        </w:rPr>
        <w:t>inished goods, aiming to minimis</w:t>
      </w:r>
      <w:r w:rsidRPr="00080C52">
        <w:rPr>
          <w:rFonts w:ascii="Times New Roman" w:hAnsi="Times New Roman" w:cs="Times New Roman"/>
          <w:sz w:val="24"/>
          <w:szCs w:val="24"/>
        </w:rPr>
        <w:t>e the number of days involved in this process. This streamlined approach allows for enhanced monitoring, cost reduction, and quality control. Additionally, extending additional time to debtors for debt repayment is advised. By providing debtors with more flexibility in repayment schedules, companies can potentially mitigate bad debts, leading to improved financial records</w:t>
      </w:r>
    </w:p>
    <w:p w:rsidR="00F83DE0" w:rsidRPr="00A8105A" w:rsidRDefault="00A8105A" w:rsidP="008A6582">
      <w:pPr>
        <w:pStyle w:val="Default"/>
        <w:spacing w:line="360" w:lineRule="auto"/>
        <w:jc w:val="both"/>
      </w:pPr>
      <w:r w:rsidRPr="00A8105A">
        <w:t>Based on this review, it is gathered that</w:t>
      </w:r>
      <w:r w:rsidR="00F83DE0" w:rsidRPr="00A8105A">
        <w:t xml:space="preserve"> majority</w:t>
      </w:r>
      <w:r w:rsidR="009F49ED">
        <w:t xml:space="preserve"> </w:t>
      </w:r>
      <w:r w:rsidR="00F83DE0" w:rsidRPr="00A8105A">
        <w:t>of existing research</w:t>
      </w:r>
      <w:r w:rsidR="009F49ED">
        <w:t>es that investigate</w:t>
      </w:r>
      <w:r w:rsidR="00F83DE0" w:rsidRPr="00A8105A">
        <w:t xml:space="preserve"> the relationship between working capital management (WCM) and f</w:t>
      </w:r>
      <w:r w:rsidR="009F49ED">
        <w:t>irm performance primarily rely</w:t>
      </w:r>
      <w:r w:rsidR="00F83DE0" w:rsidRPr="00A8105A">
        <w:t xml:space="preserve"> on secondary data sources. (</w:t>
      </w:r>
      <w:r w:rsidRPr="00A8105A">
        <w:t>Moussa, 2018</w:t>
      </w:r>
      <w:r w:rsidR="00F83DE0" w:rsidRPr="00A8105A">
        <w:t>;</w:t>
      </w:r>
      <w:r w:rsidRPr="00A8105A">
        <w:t xml:space="preserve"> Ren </w:t>
      </w:r>
      <w:r w:rsidRPr="00A8105A">
        <w:rPr>
          <w:i/>
          <w:iCs/>
        </w:rPr>
        <w:t xml:space="preserve">et al. </w:t>
      </w:r>
      <w:r w:rsidRPr="00A8105A">
        <w:t>(2019</w:t>
      </w:r>
      <w:r w:rsidR="00F83DE0" w:rsidRPr="00A8105A">
        <w:t xml:space="preserve">; </w:t>
      </w:r>
      <w:r w:rsidRPr="00A8105A">
        <w:rPr>
          <w:color w:val="222222"/>
          <w:shd w:val="clear" w:color="auto" w:fill="FFFFFF"/>
        </w:rPr>
        <w:t>Panigrahi</w:t>
      </w:r>
      <w:r w:rsidRPr="00A8105A">
        <w:t>, 2023</w:t>
      </w:r>
      <w:r w:rsidR="00F83DE0" w:rsidRPr="00A8105A">
        <w:t xml:space="preserve">; </w:t>
      </w:r>
      <w:r w:rsidRPr="00A8105A">
        <w:t>Augustine, 2024</w:t>
      </w:r>
      <w:r w:rsidR="00F83DE0" w:rsidRPr="00A8105A">
        <w:t>). The information was either retrieved from a third-party site or from the published a</w:t>
      </w:r>
      <w:r w:rsidR="009F49ED">
        <w:t>udited financial statements. The</w:t>
      </w:r>
      <w:r w:rsidR="00F83DE0" w:rsidRPr="00A8105A">
        <w:t>s</w:t>
      </w:r>
      <w:r w:rsidR="009F49ED">
        <w:t>e</w:t>
      </w:r>
      <w:r w:rsidR="00F83DE0" w:rsidRPr="00A8105A">
        <w:t xml:space="preserve"> information</w:t>
      </w:r>
      <w:r w:rsidR="009F49ED">
        <w:t>s</w:t>
      </w:r>
      <w:r w:rsidR="00F83DE0" w:rsidRPr="00A8105A">
        <w:t xml:space="preserve"> gathered</w:t>
      </w:r>
      <w:r w:rsidR="009F49ED">
        <w:t xml:space="preserve"> through secondary sources come with peculiar</w:t>
      </w:r>
      <w:r w:rsidR="00F83DE0" w:rsidRPr="00A8105A">
        <w:t xml:space="preserve"> </w:t>
      </w:r>
      <w:r w:rsidR="00F83DE0" w:rsidRPr="00A8105A">
        <w:lastRenderedPageBreak/>
        <w:t>weakness</w:t>
      </w:r>
      <w:r w:rsidR="009F49ED">
        <w:t>es,</w:t>
      </w:r>
      <w:r w:rsidR="00F83DE0" w:rsidRPr="00A8105A">
        <w:t xml:space="preserve"> in that the researcher will not get the needed first-hand information directly from the firms or managers </w:t>
      </w:r>
      <w:r w:rsidR="009F49ED">
        <w:t>who are</w:t>
      </w:r>
      <w:r w:rsidR="00F83DE0" w:rsidRPr="00A8105A">
        <w:t xml:space="preserve"> responsible for managing working capital. To ensure that relevant and appropriate information is sourced, the current study will make use of questionnaires sequentially structured to measure the outcome of working capital on firm’s performance. </w:t>
      </w:r>
    </w:p>
    <w:p w:rsidR="00F83DE0" w:rsidRPr="00A8105A" w:rsidRDefault="00F83DE0" w:rsidP="008A6582">
      <w:pPr>
        <w:pStyle w:val="Default"/>
        <w:spacing w:before="240" w:line="360" w:lineRule="auto"/>
        <w:jc w:val="both"/>
      </w:pPr>
      <w:r w:rsidRPr="00A8105A">
        <w:t>Also, the prior studies were carried out on listed corporations on stock exchange which are usually few in number when compared to SME’s firms that are not only large in number but serves as engine room for economic development (</w:t>
      </w:r>
      <w:r w:rsidR="00F716A6" w:rsidRPr="00A8105A">
        <w:t xml:space="preserve">Moussa, 2018; Ren </w:t>
      </w:r>
      <w:r w:rsidR="00F716A6" w:rsidRPr="00A8105A">
        <w:rPr>
          <w:i/>
          <w:iCs/>
        </w:rPr>
        <w:t xml:space="preserve">et al. </w:t>
      </w:r>
      <w:r w:rsidR="00F716A6" w:rsidRPr="00A8105A">
        <w:t xml:space="preserve">(2019; </w:t>
      </w:r>
      <w:r w:rsidR="00F716A6" w:rsidRPr="00A8105A">
        <w:rPr>
          <w:color w:val="222222"/>
          <w:shd w:val="clear" w:color="auto" w:fill="FFFFFF"/>
        </w:rPr>
        <w:t>Panigrahi</w:t>
      </w:r>
      <w:r w:rsidR="00F716A6" w:rsidRPr="00A8105A">
        <w:t>, 2023; Augustine, 2024</w:t>
      </w:r>
      <w:r w:rsidRPr="00A8105A">
        <w:t xml:space="preserve">). The present study aims to examine the </w:t>
      </w:r>
      <w:r w:rsidR="00F716A6">
        <w:t>effect</w:t>
      </w:r>
      <w:r w:rsidR="00187A08">
        <w:t xml:space="preserve"> </w:t>
      </w:r>
      <w:r w:rsidR="00F716A6">
        <w:t>of</w:t>
      </w:r>
      <w:r w:rsidRPr="00A8105A">
        <w:t xml:space="preserve"> working capital management (WCM) and firm performance, with a specific focus on supermarkets, which represent the most prevalent type of small and medium-sized enterprises (SMEs). </w:t>
      </w:r>
    </w:p>
    <w:p w:rsidR="000E60DD" w:rsidRPr="00357BAA" w:rsidRDefault="000E60DD" w:rsidP="008A6582">
      <w:pPr>
        <w:pStyle w:val="ListParagraph"/>
        <w:numPr>
          <w:ilvl w:val="0"/>
          <w:numId w:val="2"/>
        </w:numPr>
        <w:spacing w:before="240" w:after="0" w:line="360" w:lineRule="auto"/>
        <w:jc w:val="both"/>
        <w:rPr>
          <w:rFonts w:ascii="Times New Roman" w:hAnsi="Times New Roman" w:cs="Times New Roman"/>
          <w:b/>
          <w:bCs/>
          <w:sz w:val="24"/>
          <w:szCs w:val="24"/>
        </w:rPr>
      </w:pPr>
      <w:r w:rsidRPr="00357BAA">
        <w:rPr>
          <w:rFonts w:ascii="Times New Roman" w:hAnsi="Times New Roman" w:cs="Times New Roman"/>
          <w:b/>
          <w:bCs/>
          <w:sz w:val="24"/>
          <w:szCs w:val="24"/>
        </w:rPr>
        <w:t>Methodology</w:t>
      </w:r>
    </w:p>
    <w:p w:rsidR="000E60DD" w:rsidRPr="00357BAA" w:rsidRDefault="000E60DD" w:rsidP="008A6582">
      <w:pPr>
        <w:pStyle w:val="ListParagraph"/>
        <w:spacing w:before="240" w:after="0" w:line="360" w:lineRule="auto"/>
        <w:ind w:left="0"/>
        <w:jc w:val="both"/>
        <w:rPr>
          <w:rFonts w:ascii="Times New Roman" w:hAnsi="Times New Roman" w:cs="Times New Roman"/>
          <w:b/>
          <w:bCs/>
          <w:sz w:val="24"/>
          <w:szCs w:val="24"/>
        </w:rPr>
      </w:pPr>
      <w:r w:rsidRPr="00357BAA">
        <w:rPr>
          <w:rFonts w:ascii="Times New Roman" w:hAnsi="Times New Roman" w:cs="Times New Roman"/>
          <w:b/>
          <w:bCs/>
          <w:sz w:val="24"/>
          <w:szCs w:val="24"/>
        </w:rPr>
        <w:t>Study Area</w:t>
      </w:r>
    </w:p>
    <w:p w:rsidR="004A1511" w:rsidRPr="00357BAA" w:rsidRDefault="000E60DD" w:rsidP="008A6582">
      <w:pPr>
        <w:pStyle w:val="ListParagraph"/>
        <w:spacing w:before="240" w:after="0" w:line="360" w:lineRule="auto"/>
        <w:ind w:left="0"/>
        <w:jc w:val="both"/>
        <w:rPr>
          <w:rFonts w:ascii="Times New Roman" w:hAnsi="Times New Roman" w:cs="Times New Roman"/>
          <w:bCs/>
          <w:sz w:val="24"/>
          <w:szCs w:val="24"/>
        </w:rPr>
      </w:pPr>
      <w:r w:rsidRPr="00357BAA">
        <w:rPr>
          <w:rFonts w:ascii="Times New Roman" w:hAnsi="Times New Roman" w:cs="Times New Roman"/>
          <w:bCs/>
          <w:sz w:val="24"/>
          <w:szCs w:val="24"/>
        </w:rPr>
        <w:t xml:space="preserve">Minna the </w:t>
      </w:r>
      <w:r w:rsidR="00187A08">
        <w:rPr>
          <w:rFonts w:ascii="Times New Roman" w:hAnsi="Times New Roman" w:cs="Times New Roman"/>
          <w:bCs/>
          <w:sz w:val="24"/>
          <w:szCs w:val="24"/>
        </w:rPr>
        <w:t xml:space="preserve">capital of </w:t>
      </w:r>
      <w:r w:rsidRPr="00357BAA">
        <w:rPr>
          <w:rFonts w:ascii="Times New Roman" w:hAnsi="Times New Roman" w:cs="Times New Roman"/>
          <w:bCs/>
          <w:sz w:val="24"/>
          <w:szCs w:val="24"/>
        </w:rPr>
        <w:t xml:space="preserve">Niger state is located some 740 </w:t>
      </w:r>
      <w:r w:rsidR="0048434A" w:rsidRPr="00357BAA">
        <w:rPr>
          <w:rFonts w:ascii="Times New Roman" w:hAnsi="Times New Roman" w:cs="Times New Roman"/>
          <w:bCs/>
          <w:sz w:val="24"/>
          <w:szCs w:val="24"/>
        </w:rPr>
        <w:t>kilometres</w:t>
      </w:r>
      <w:r w:rsidRPr="00357BAA">
        <w:rPr>
          <w:rFonts w:ascii="Times New Roman" w:hAnsi="Times New Roman" w:cs="Times New Roman"/>
          <w:bCs/>
          <w:sz w:val="24"/>
          <w:szCs w:val="24"/>
        </w:rPr>
        <w:t xml:space="preserve"> from Lagos an</w:t>
      </w:r>
      <w:r w:rsidR="004A1511" w:rsidRPr="00357BAA">
        <w:rPr>
          <w:rFonts w:ascii="Times New Roman" w:hAnsi="Times New Roman" w:cs="Times New Roman"/>
          <w:bCs/>
          <w:sz w:val="24"/>
          <w:szCs w:val="24"/>
        </w:rPr>
        <w:t xml:space="preserve">d 140 </w:t>
      </w:r>
      <w:r w:rsidR="0048434A" w:rsidRPr="00357BAA">
        <w:rPr>
          <w:rFonts w:ascii="Times New Roman" w:hAnsi="Times New Roman" w:cs="Times New Roman"/>
          <w:bCs/>
          <w:sz w:val="24"/>
          <w:szCs w:val="24"/>
        </w:rPr>
        <w:t>kilometres</w:t>
      </w:r>
      <w:r w:rsidR="004A1511" w:rsidRPr="00357BAA">
        <w:rPr>
          <w:rFonts w:ascii="Times New Roman" w:hAnsi="Times New Roman" w:cs="Times New Roman"/>
          <w:bCs/>
          <w:sz w:val="24"/>
          <w:szCs w:val="24"/>
        </w:rPr>
        <w:t xml:space="preserve"> from Abuja the F</w:t>
      </w:r>
      <w:r w:rsidRPr="00357BAA">
        <w:rPr>
          <w:rFonts w:ascii="Times New Roman" w:hAnsi="Times New Roman" w:cs="Times New Roman"/>
          <w:bCs/>
          <w:sz w:val="24"/>
          <w:szCs w:val="24"/>
        </w:rPr>
        <w:t>ederal Capital of Nigeria and on latitude North 60.301 and longitude East 801 of the equator. By 2023, Minna has an estimated population of about 478,576 people (World Population Review, 202</w:t>
      </w:r>
      <w:r w:rsidR="00F716A6">
        <w:rPr>
          <w:rFonts w:ascii="Times New Roman" w:hAnsi="Times New Roman" w:cs="Times New Roman"/>
          <w:bCs/>
          <w:sz w:val="24"/>
          <w:szCs w:val="24"/>
        </w:rPr>
        <w:t>3</w:t>
      </w:r>
      <w:r w:rsidRPr="00357BAA">
        <w:rPr>
          <w:rFonts w:ascii="Times New Roman" w:hAnsi="Times New Roman" w:cs="Times New Roman"/>
          <w:bCs/>
          <w:sz w:val="24"/>
          <w:szCs w:val="24"/>
        </w:rPr>
        <w:t>).</w:t>
      </w:r>
    </w:p>
    <w:p w:rsidR="00FA3983" w:rsidRPr="00357BAA" w:rsidRDefault="00FA3983" w:rsidP="008A6582">
      <w:pPr>
        <w:pStyle w:val="ListParagraph"/>
        <w:spacing w:before="240" w:after="0" w:line="360" w:lineRule="auto"/>
        <w:ind w:left="0"/>
        <w:jc w:val="both"/>
        <w:rPr>
          <w:rFonts w:ascii="Times New Roman" w:hAnsi="Times New Roman" w:cs="Times New Roman"/>
          <w:b/>
          <w:bCs/>
          <w:sz w:val="24"/>
          <w:szCs w:val="24"/>
        </w:rPr>
      </w:pPr>
      <w:r w:rsidRPr="00357BAA">
        <w:rPr>
          <w:rFonts w:ascii="Times New Roman" w:hAnsi="Times New Roman" w:cs="Times New Roman"/>
          <w:b/>
          <w:bCs/>
          <w:sz w:val="24"/>
          <w:szCs w:val="24"/>
        </w:rPr>
        <w:t>Research Design, Sampling Techniques, Data Sources and Data Analysis.</w:t>
      </w:r>
    </w:p>
    <w:p w:rsidR="00CF3287" w:rsidRPr="00357BAA" w:rsidRDefault="00FA3983" w:rsidP="008A6582">
      <w:pPr>
        <w:spacing w:line="360" w:lineRule="auto"/>
        <w:jc w:val="both"/>
        <w:rPr>
          <w:rFonts w:ascii="Times New Roman" w:hAnsi="Times New Roman" w:cs="Times New Roman"/>
          <w:sz w:val="24"/>
          <w:szCs w:val="24"/>
        </w:rPr>
      </w:pPr>
      <w:r w:rsidRPr="00357BAA">
        <w:rPr>
          <w:rFonts w:ascii="Times New Roman" w:eastAsia="Garamond" w:hAnsi="Times New Roman" w:cs="Times New Roman"/>
          <w:sz w:val="24"/>
          <w:szCs w:val="24"/>
        </w:rPr>
        <w:t xml:space="preserve">The study employed a cross sectional survey research design. </w:t>
      </w:r>
      <w:r w:rsidR="00B33F3C" w:rsidRPr="00357BAA">
        <w:rPr>
          <w:rFonts w:ascii="Times New Roman" w:eastAsia="Garamond" w:hAnsi="Times New Roman" w:cs="Times New Roman"/>
          <w:sz w:val="24"/>
          <w:szCs w:val="24"/>
        </w:rPr>
        <w:t xml:space="preserve">The study target population is </w:t>
      </w:r>
      <w:r w:rsidR="00B33F3C" w:rsidRPr="00357BAA">
        <w:rPr>
          <w:rFonts w:ascii="Times New Roman" w:hAnsi="Times New Roman" w:cs="Times New Roman"/>
          <w:sz w:val="24"/>
          <w:szCs w:val="24"/>
        </w:rPr>
        <w:t>51 registered supermarkets in Minna Metropolis</w:t>
      </w:r>
      <w:r w:rsidR="00187A08">
        <w:rPr>
          <w:rFonts w:ascii="Times New Roman" w:hAnsi="Times New Roman" w:cs="Times New Roman"/>
          <w:sz w:val="24"/>
          <w:szCs w:val="24"/>
        </w:rPr>
        <w:t xml:space="preserve"> as sources from Corporate Affairs C</w:t>
      </w:r>
      <w:r w:rsidR="004328EB" w:rsidRPr="00357BAA">
        <w:rPr>
          <w:rFonts w:ascii="Times New Roman" w:hAnsi="Times New Roman" w:cs="Times New Roman"/>
          <w:sz w:val="24"/>
          <w:szCs w:val="24"/>
        </w:rPr>
        <w:t>ommission, Minna office</w:t>
      </w:r>
      <w:r w:rsidR="00AB381A" w:rsidRPr="00357BAA">
        <w:rPr>
          <w:rFonts w:ascii="Times New Roman" w:hAnsi="Times New Roman" w:cs="Times New Roman"/>
          <w:sz w:val="24"/>
          <w:szCs w:val="24"/>
        </w:rPr>
        <w:t xml:space="preserve"> in the year 2023</w:t>
      </w:r>
      <w:r w:rsidR="004328EB" w:rsidRPr="00357BAA">
        <w:rPr>
          <w:rFonts w:ascii="Times New Roman" w:hAnsi="Times New Roman" w:cs="Times New Roman"/>
          <w:sz w:val="24"/>
          <w:szCs w:val="24"/>
        </w:rPr>
        <w:t>. The census - based method</w:t>
      </w:r>
      <w:r w:rsidR="00882F43" w:rsidRPr="00357BAA">
        <w:rPr>
          <w:rFonts w:ascii="Times New Roman" w:hAnsi="Times New Roman" w:cs="Times New Roman"/>
          <w:sz w:val="24"/>
          <w:szCs w:val="24"/>
        </w:rPr>
        <w:t xml:space="preserve"> was employed</w:t>
      </w:r>
      <w:r w:rsidR="004328EB" w:rsidRPr="00357BAA">
        <w:rPr>
          <w:rFonts w:ascii="Times New Roman" w:hAnsi="Times New Roman" w:cs="Times New Roman"/>
          <w:sz w:val="24"/>
          <w:szCs w:val="24"/>
        </w:rPr>
        <w:t xml:space="preserve"> for the study.</w:t>
      </w:r>
      <w:r w:rsidR="0059696B" w:rsidRPr="00357BAA">
        <w:rPr>
          <w:rFonts w:ascii="Times New Roman" w:hAnsi="Times New Roman" w:cs="Times New Roman"/>
          <w:sz w:val="24"/>
          <w:szCs w:val="24"/>
        </w:rPr>
        <w:t xml:space="preserve"> More</w:t>
      </w:r>
      <w:r w:rsidR="0048434A">
        <w:rPr>
          <w:rFonts w:ascii="Times New Roman" w:hAnsi="Times New Roman" w:cs="Times New Roman"/>
          <w:sz w:val="24"/>
          <w:szCs w:val="24"/>
        </w:rPr>
        <w:t xml:space="preserve"> so</w:t>
      </w:r>
      <w:r w:rsidR="0059696B" w:rsidRPr="00357BAA">
        <w:rPr>
          <w:rFonts w:ascii="Times New Roman" w:hAnsi="Times New Roman" w:cs="Times New Roman"/>
          <w:sz w:val="24"/>
          <w:szCs w:val="24"/>
        </w:rPr>
        <w:t xml:space="preserve">, the study relied mainly on the use of primary data sources. Structured questionnaire was the main instrument used in the collection of the data. This </w:t>
      </w:r>
      <w:r w:rsidR="00882F43" w:rsidRPr="00357BAA">
        <w:rPr>
          <w:rFonts w:ascii="Times New Roman" w:hAnsi="Times New Roman" w:cs="Times New Roman"/>
          <w:sz w:val="24"/>
          <w:szCs w:val="24"/>
        </w:rPr>
        <w:t xml:space="preserve">study </w:t>
      </w:r>
      <w:r w:rsidR="004479CC">
        <w:rPr>
          <w:rFonts w:ascii="Times New Roman" w:hAnsi="Times New Roman" w:cs="Times New Roman"/>
          <w:sz w:val="24"/>
          <w:szCs w:val="24"/>
        </w:rPr>
        <w:t>utilis</w:t>
      </w:r>
      <w:r w:rsidR="00AF5285" w:rsidRPr="00357BAA">
        <w:rPr>
          <w:rFonts w:ascii="Times New Roman" w:hAnsi="Times New Roman" w:cs="Times New Roman"/>
          <w:sz w:val="24"/>
          <w:szCs w:val="24"/>
        </w:rPr>
        <w:t>ed</w:t>
      </w:r>
      <w:r w:rsidR="0059696B" w:rsidRPr="00357BAA">
        <w:rPr>
          <w:rFonts w:ascii="Times New Roman" w:hAnsi="Times New Roman" w:cs="Times New Roman"/>
          <w:sz w:val="24"/>
          <w:szCs w:val="24"/>
        </w:rPr>
        <w:t xml:space="preserve"> the face and content</w:t>
      </w:r>
      <w:r w:rsidR="00AB381A" w:rsidRPr="00357BAA">
        <w:rPr>
          <w:rFonts w:ascii="Times New Roman" w:hAnsi="Times New Roman" w:cs="Times New Roman"/>
          <w:sz w:val="24"/>
          <w:szCs w:val="24"/>
        </w:rPr>
        <w:t xml:space="preserve"> validity</w:t>
      </w:r>
      <w:r w:rsidR="0059696B" w:rsidRPr="00357BAA">
        <w:rPr>
          <w:rFonts w:ascii="Times New Roman" w:hAnsi="Times New Roman" w:cs="Times New Roman"/>
          <w:sz w:val="24"/>
          <w:szCs w:val="24"/>
        </w:rPr>
        <w:t xml:space="preserve"> in assessing the validity of the instruments. More so, the test-retest reliability was conducted at an interval of one week, the same questionnaires were used to take two separate measurements on the same supermarkets but at different times. Furthermore,</w:t>
      </w:r>
      <w:r w:rsidR="0032521E" w:rsidRPr="00357BAA">
        <w:rPr>
          <w:rFonts w:ascii="Times New Roman" w:hAnsi="Times New Roman" w:cs="Times New Roman"/>
          <w:sz w:val="24"/>
          <w:szCs w:val="24"/>
        </w:rPr>
        <w:t xml:space="preserve"> descriptive statistics was used for </w:t>
      </w:r>
      <w:r w:rsidR="004479CC">
        <w:rPr>
          <w:rFonts w:ascii="Times New Roman" w:hAnsi="Times New Roman" w:cs="Times New Roman"/>
          <w:sz w:val="24"/>
          <w:szCs w:val="24"/>
        </w:rPr>
        <w:t>analys</w:t>
      </w:r>
      <w:r w:rsidR="00AF5285" w:rsidRPr="00357BAA">
        <w:rPr>
          <w:rFonts w:ascii="Times New Roman" w:hAnsi="Times New Roman" w:cs="Times New Roman"/>
          <w:sz w:val="24"/>
          <w:szCs w:val="24"/>
        </w:rPr>
        <w:t>ing</w:t>
      </w:r>
      <w:r w:rsidR="0032521E" w:rsidRPr="00357BAA">
        <w:rPr>
          <w:rFonts w:ascii="Times New Roman" w:hAnsi="Times New Roman" w:cs="Times New Roman"/>
          <w:sz w:val="24"/>
          <w:szCs w:val="24"/>
        </w:rPr>
        <w:t xml:space="preserve"> the demographic profile of the </w:t>
      </w:r>
      <w:r w:rsidR="00AF5285" w:rsidRPr="00357BAA">
        <w:rPr>
          <w:rFonts w:ascii="Times New Roman" w:hAnsi="Times New Roman" w:cs="Times New Roman"/>
          <w:sz w:val="24"/>
          <w:szCs w:val="24"/>
        </w:rPr>
        <w:t>respondent.</w:t>
      </w:r>
      <w:r w:rsidR="00AF5285" w:rsidRPr="00357BAA">
        <w:rPr>
          <w:rFonts w:ascii="Times New Roman" w:hAnsi="Times New Roman" w:cs="Times New Roman"/>
          <w:bCs/>
          <w:sz w:val="24"/>
          <w:szCs w:val="24"/>
        </w:rPr>
        <w:t xml:space="preserve"> Multiple</w:t>
      </w:r>
      <w:r w:rsidR="004479CC">
        <w:rPr>
          <w:rFonts w:ascii="Times New Roman" w:hAnsi="Times New Roman" w:cs="Times New Roman"/>
          <w:bCs/>
          <w:sz w:val="24"/>
          <w:szCs w:val="24"/>
        </w:rPr>
        <w:t xml:space="preserve"> </w:t>
      </w:r>
      <w:r w:rsidR="0059696B" w:rsidRPr="00357BAA">
        <w:rPr>
          <w:rFonts w:ascii="Times New Roman" w:hAnsi="Times New Roman" w:cs="Times New Roman"/>
          <w:bCs/>
          <w:sz w:val="24"/>
          <w:szCs w:val="24"/>
        </w:rPr>
        <w:t>regression analysis</w:t>
      </w:r>
      <w:r w:rsidR="0032521E" w:rsidRPr="00357BAA">
        <w:rPr>
          <w:rFonts w:ascii="Times New Roman" w:hAnsi="Times New Roman" w:cs="Times New Roman"/>
          <w:sz w:val="24"/>
          <w:szCs w:val="24"/>
        </w:rPr>
        <w:t xml:space="preserve"> was used for </w:t>
      </w:r>
      <w:r w:rsidR="00AF5285" w:rsidRPr="00357BAA">
        <w:rPr>
          <w:rFonts w:ascii="Times New Roman" w:hAnsi="Times New Roman" w:cs="Times New Roman"/>
          <w:sz w:val="24"/>
          <w:szCs w:val="24"/>
        </w:rPr>
        <w:t>analy</w:t>
      </w:r>
      <w:r w:rsidR="004479CC">
        <w:rPr>
          <w:rFonts w:ascii="Times New Roman" w:hAnsi="Times New Roman" w:cs="Times New Roman"/>
          <w:sz w:val="24"/>
          <w:szCs w:val="24"/>
        </w:rPr>
        <w:t>s</w:t>
      </w:r>
      <w:r w:rsidR="00AF5285" w:rsidRPr="00357BAA">
        <w:rPr>
          <w:rFonts w:ascii="Times New Roman" w:hAnsi="Times New Roman" w:cs="Times New Roman"/>
          <w:sz w:val="24"/>
          <w:szCs w:val="24"/>
        </w:rPr>
        <w:t>ing</w:t>
      </w:r>
      <w:r w:rsidR="0032521E" w:rsidRPr="00357BAA">
        <w:rPr>
          <w:rFonts w:ascii="Times New Roman" w:hAnsi="Times New Roman" w:cs="Times New Roman"/>
          <w:sz w:val="24"/>
          <w:szCs w:val="24"/>
        </w:rPr>
        <w:t xml:space="preserve"> the explanatory and explained variables. SPSS software package was employed for </w:t>
      </w:r>
      <w:r w:rsidR="004479CC">
        <w:rPr>
          <w:rFonts w:ascii="Times New Roman" w:hAnsi="Times New Roman" w:cs="Times New Roman"/>
          <w:sz w:val="24"/>
          <w:szCs w:val="24"/>
        </w:rPr>
        <w:t>analys</w:t>
      </w:r>
      <w:r w:rsidR="00AF5285" w:rsidRPr="00357BAA">
        <w:rPr>
          <w:rFonts w:ascii="Times New Roman" w:hAnsi="Times New Roman" w:cs="Times New Roman"/>
          <w:sz w:val="24"/>
          <w:szCs w:val="24"/>
        </w:rPr>
        <w:t>ing</w:t>
      </w:r>
      <w:r w:rsidR="0032521E" w:rsidRPr="00357BAA">
        <w:rPr>
          <w:rFonts w:ascii="Times New Roman" w:hAnsi="Times New Roman" w:cs="Times New Roman"/>
          <w:sz w:val="24"/>
          <w:szCs w:val="24"/>
        </w:rPr>
        <w:t xml:space="preserve"> demographic profile of res</w:t>
      </w:r>
      <w:r w:rsidR="004A1511" w:rsidRPr="00357BAA">
        <w:rPr>
          <w:rFonts w:ascii="Times New Roman" w:hAnsi="Times New Roman" w:cs="Times New Roman"/>
          <w:sz w:val="24"/>
          <w:szCs w:val="24"/>
        </w:rPr>
        <w:t xml:space="preserve">pondents and </w:t>
      </w:r>
      <w:r w:rsidR="0032521E" w:rsidRPr="00357BAA">
        <w:rPr>
          <w:rFonts w:ascii="Times New Roman" w:hAnsi="Times New Roman" w:cs="Times New Roman"/>
          <w:sz w:val="24"/>
          <w:szCs w:val="24"/>
        </w:rPr>
        <w:t>explained variables.</w:t>
      </w:r>
    </w:p>
    <w:p w:rsidR="004469C3" w:rsidRPr="00357BAA" w:rsidRDefault="004469C3" w:rsidP="008A6582">
      <w:pPr>
        <w:spacing w:after="0" w:line="360" w:lineRule="auto"/>
        <w:jc w:val="both"/>
        <w:rPr>
          <w:rFonts w:ascii="Times New Roman" w:hAnsi="Times New Roman" w:cs="Times New Roman"/>
          <w:sz w:val="24"/>
          <w:szCs w:val="24"/>
        </w:rPr>
      </w:pPr>
      <w:r w:rsidRPr="00357BAA">
        <w:rPr>
          <w:rFonts w:ascii="Times New Roman" w:hAnsi="Times New Roman" w:cs="Times New Roman"/>
          <w:b/>
          <w:sz w:val="24"/>
          <w:szCs w:val="24"/>
        </w:rPr>
        <w:t>Model specification</w:t>
      </w:r>
    </w:p>
    <w:p w:rsidR="004469C3" w:rsidRPr="00357BAA" w:rsidRDefault="004217A8"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lastRenderedPageBreak/>
        <w:t>In assessing the effect</w:t>
      </w:r>
      <w:r w:rsidR="003E4D4F" w:rsidRPr="00357BAA">
        <w:rPr>
          <w:rFonts w:ascii="Times New Roman" w:hAnsi="Times New Roman" w:cs="Times New Roman"/>
          <w:sz w:val="24"/>
          <w:szCs w:val="24"/>
        </w:rPr>
        <w:t xml:space="preserve"> of </w:t>
      </w:r>
      <w:r w:rsidR="002013B3" w:rsidRPr="00357BAA">
        <w:rPr>
          <w:rFonts w:ascii="Times New Roman" w:hAnsi="Times New Roman" w:cs="Times New Roman"/>
          <w:sz w:val="24"/>
          <w:szCs w:val="24"/>
        </w:rPr>
        <w:t>Working Capital Management</w:t>
      </w:r>
      <w:r w:rsidR="003E4D4F" w:rsidRPr="00357BAA">
        <w:rPr>
          <w:rFonts w:ascii="Times New Roman" w:hAnsi="Times New Roman" w:cs="Times New Roman"/>
          <w:sz w:val="24"/>
          <w:szCs w:val="24"/>
        </w:rPr>
        <w:t>on th</w:t>
      </w:r>
      <w:r w:rsidR="002013B3" w:rsidRPr="00357BAA">
        <w:rPr>
          <w:rFonts w:ascii="Times New Roman" w:hAnsi="Times New Roman" w:cs="Times New Roman"/>
          <w:sz w:val="24"/>
          <w:szCs w:val="24"/>
        </w:rPr>
        <w:t>e performance of supermarket</w:t>
      </w:r>
      <w:r w:rsidR="004A1511" w:rsidRPr="00357BAA">
        <w:rPr>
          <w:rFonts w:ascii="Times New Roman" w:hAnsi="Times New Roman" w:cs="Times New Roman"/>
          <w:sz w:val="24"/>
          <w:szCs w:val="24"/>
        </w:rPr>
        <w:t>s</w:t>
      </w:r>
      <w:r w:rsidR="003E4D4F" w:rsidRPr="00357BAA">
        <w:rPr>
          <w:rFonts w:ascii="Times New Roman" w:hAnsi="Times New Roman" w:cs="Times New Roman"/>
          <w:sz w:val="24"/>
          <w:szCs w:val="24"/>
        </w:rPr>
        <w:t xml:space="preserve"> in Minna, metropolis, an econometrics model was built around the components of </w:t>
      </w:r>
      <w:r w:rsidR="002013B3" w:rsidRPr="00357BAA">
        <w:rPr>
          <w:rFonts w:ascii="Times New Roman" w:hAnsi="Times New Roman" w:cs="Times New Roman"/>
          <w:sz w:val="24"/>
          <w:szCs w:val="24"/>
        </w:rPr>
        <w:t xml:space="preserve">Working Capital </w:t>
      </w:r>
      <w:r w:rsidR="007F67E0" w:rsidRPr="00357BAA">
        <w:rPr>
          <w:rFonts w:ascii="Times New Roman" w:hAnsi="Times New Roman" w:cs="Times New Roman"/>
          <w:sz w:val="24"/>
          <w:szCs w:val="24"/>
        </w:rPr>
        <w:t>Management (</w:t>
      </w:r>
      <w:r w:rsidR="002013B3" w:rsidRPr="00357BAA">
        <w:rPr>
          <w:rFonts w:ascii="Times New Roman" w:hAnsi="Times New Roman" w:cs="Times New Roman"/>
          <w:sz w:val="24"/>
          <w:szCs w:val="24"/>
        </w:rPr>
        <w:t xml:space="preserve">inventory management, </w:t>
      </w:r>
      <w:r w:rsidR="007F67E0">
        <w:rPr>
          <w:rFonts w:ascii="Times New Roman" w:hAnsi="Times New Roman" w:cs="Times New Roman"/>
          <w:sz w:val="24"/>
          <w:szCs w:val="24"/>
        </w:rPr>
        <w:t>receivable</w:t>
      </w:r>
      <w:r w:rsidR="002013B3" w:rsidRPr="00357BAA">
        <w:rPr>
          <w:rFonts w:ascii="Times New Roman" w:hAnsi="Times New Roman" w:cs="Times New Roman"/>
          <w:sz w:val="24"/>
          <w:szCs w:val="24"/>
        </w:rPr>
        <w:t xml:space="preserve"> management and </w:t>
      </w:r>
      <w:r w:rsidR="007F67E0">
        <w:rPr>
          <w:rFonts w:ascii="Times New Roman" w:hAnsi="Times New Roman" w:cs="Times New Roman"/>
          <w:sz w:val="24"/>
          <w:szCs w:val="24"/>
        </w:rPr>
        <w:t>payable</w:t>
      </w:r>
      <w:r w:rsidR="002013B3" w:rsidRPr="00357BAA">
        <w:rPr>
          <w:rFonts w:ascii="Times New Roman" w:hAnsi="Times New Roman" w:cs="Times New Roman"/>
          <w:sz w:val="24"/>
          <w:szCs w:val="24"/>
        </w:rPr>
        <w:t xml:space="preserve"> management) and financial</w:t>
      </w:r>
      <w:r w:rsidR="003E4D4F" w:rsidRPr="00357BAA">
        <w:rPr>
          <w:rFonts w:ascii="Times New Roman" w:hAnsi="Times New Roman" w:cs="Times New Roman"/>
          <w:sz w:val="24"/>
          <w:szCs w:val="24"/>
        </w:rPr>
        <w:t xml:space="preserve"> performance (</w:t>
      </w:r>
      <w:r w:rsidR="002013B3" w:rsidRPr="00357BAA">
        <w:rPr>
          <w:rFonts w:ascii="Times New Roman" w:hAnsi="Times New Roman" w:cs="Times New Roman"/>
          <w:sz w:val="24"/>
          <w:szCs w:val="24"/>
        </w:rPr>
        <w:t xml:space="preserve">profitability and </w:t>
      </w:r>
      <w:r w:rsidR="007F67E0">
        <w:rPr>
          <w:rFonts w:ascii="Times New Roman" w:hAnsi="Times New Roman" w:cs="Times New Roman"/>
          <w:sz w:val="24"/>
          <w:szCs w:val="24"/>
        </w:rPr>
        <w:t>return on equity</w:t>
      </w:r>
      <w:r w:rsidR="003E4D4F" w:rsidRPr="00357BAA">
        <w:rPr>
          <w:rFonts w:ascii="Times New Roman" w:hAnsi="Times New Roman" w:cs="Times New Roman"/>
          <w:sz w:val="24"/>
          <w:szCs w:val="24"/>
        </w:rPr>
        <w:t>), th</w:t>
      </w:r>
      <w:r w:rsidR="009A2FF3" w:rsidRPr="00357BAA">
        <w:rPr>
          <w:rFonts w:ascii="Times New Roman" w:hAnsi="Times New Roman" w:cs="Times New Roman"/>
          <w:sz w:val="24"/>
          <w:szCs w:val="24"/>
        </w:rPr>
        <w:t xml:space="preserve">e model </w:t>
      </w:r>
      <w:r w:rsidR="007F67E0" w:rsidRPr="00357BAA">
        <w:rPr>
          <w:rFonts w:ascii="Times New Roman" w:hAnsi="Times New Roman" w:cs="Times New Roman"/>
          <w:sz w:val="24"/>
          <w:szCs w:val="24"/>
        </w:rPr>
        <w:t>is</w:t>
      </w:r>
      <w:r w:rsidR="009A2FF3" w:rsidRPr="00357BAA">
        <w:rPr>
          <w:rFonts w:ascii="Times New Roman" w:hAnsi="Times New Roman" w:cs="Times New Roman"/>
          <w:sz w:val="24"/>
          <w:szCs w:val="24"/>
        </w:rPr>
        <w:t xml:space="preserve"> th</w:t>
      </w:r>
      <w:r w:rsidR="00815C4A" w:rsidRPr="00357BAA">
        <w:rPr>
          <w:rFonts w:ascii="Times New Roman" w:hAnsi="Times New Roman" w:cs="Times New Roman"/>
          <w:sz w:val="24"/>
          <w:szCs w:val="24"/>
        </w:rPr>
        <w:t xml:space="preserve">us used in estimating the effect </w:t>
      </w:r>
      <w:r w:rsidR="002013B3" w:rsidRPr="00357BAA">
        <w:rPr>
          <w:rFonts w:ascii="Times New Roman" w:hAnsi="Times New Roman" w:cs="Times New Roman"/>
          <w:sz w:val="24"/>
          <w:szCs w:val="24"/>
        </w:rPr>
        <w:t>of these components on financial</w:t>
      </w:r>
      <w:r w:rsidR="009A2FF3" w:rsidRPr="00357BAA">
        <w:rPr>
          <w:rFonts w:ascii="Times New Roman" w:hAnsi="Times New Roman" w:cs="Times New Roman"/>
          <w:sz w:val="24"/>
          <w:szCs w:val="24"/>
        </w:rPr>
        <w:t xml:space="preserve"> performance.</w:t>
      </w:r>
    </w:p>
    <w:p w:rsidR="002A5F21" w:rsidRPr="00357BAA" w:rsidRDefault="002A5F21"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Having stated this, the model is thus formulated as follows:</w:t>
      </w:r>
    </w:p>
    <w:p w:rsidR="00386F57" w:rsidRPr="00357BAA" w:rsidRDefault="00386F57"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Y = f (X</w:t>
      </w:r>
      <w:r w:rsidRPr="00357BAA">
        <w:rPr>
          <w:rFonts w:ascii="Times New Roman" w:hAnsi="Times New Roman" w:cs="Times New Roman"/>
          <w:sz w:val="24"/>
          <w:szCs w:val="24"/>
          <w:vertAlign w:val="subscript"/>
        </w:rPr>
        <w:t>1</w:t>
      </w:r>
      <w:r w:rsidRPr="00357BAA">
        <w:rPr>
          <w:rFonts w:ascii="Times New Roman" w:hAnsi="Times New Roman" w:cs="Times New Roman"/>
          <w:sz w:val="24"/>
          <w:szCs w:val="24"/>
        </w:rPr>
        <w:t>,X</w:t>
      </w:r>
      <w:r w:rsidRPr="00357BAA">
        <w:rPr>
          <w:rFonts w:ascii="Times New Roman" w:hAnsi="Times New Roman" w:cs="Times New Roman"/>
          <w:sz w:val="24"/>
          <w:szCs w:val="24"/>
          <w:vertAlign w:val="subscript"/>
        </w:rPr>
        <w:t>2</w:t>
      </w:r>
      <w:r w:rsidRPr="00357BAA">
        <w:rPr>
          <w:rFonts w:ascii="Times New Roman" w:hAnsi="Times New Roman" w:cs="Times New Roman"/>
          <w:sz w:val="24"/>
          <w:szCs w:val="24"/>
        </w:rPr>
        <w:t>,…………….X</w:t>
      </w:r>
      <w:r w:rsidRPr="00357BAA">
        <w:rPr>
          <w:rFonts w:ascii="Times New Roman" w:hAnsi="Times New Roman" w:cs="Times New Roman"/>
          <w:sz w:val="24"/>
          <w:szCs w:val="24"/>
          <w:vertAlign w:val="subscript"/>
        </w:rPr>
        <w:t>n</w:t>
      </w:r>
      <w:r w:rsidRPr="00357BAA">
        <w:rPr>
          <w:rFonts w:ascii="Times New Roman" w:hAnsi="Times New Roman" w:cs="Times New Roman"/>
          <w:sz w:val="24"/>
          <w:szCs w:val="24"/>
        </w:rPr>
        <w:t xml:space="preserve">) </w:t>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t>(1)</w:t>
      </w:r>
    </w:p>
    <w:p w:rsidR="00386F57" w:rsidRPr="00357BAA" w:rsidRDefault="00386F57"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Y = β</w:t>
      </w:r>
      <w:r w:rsidRPr="00357BAA">
        <w:rPr>
          <w:rFonts w:ascii="Times New Roman" w:hAnsi="Times New Roman" w:cs="Times New Roman"/>
          <w:sz w:val="24"/>
          <w:szCs w:val="24"/>
          <w:vertAlign w:val="subscript"/>
        </w:rPr>
        <w:t>0</w:t>
      </w:r>
      <w:r w:rsidRPr="00357BAA">
        <w:rPr>
          <w:rFonts w:ascii="Times New Roman" w:hAnsi="Times New Roman" w:cs="Times New Roman"/>
          <w:sz w:val="24"/>
          <w:szCs w:val="24"/>
        </w:rPr>
        <w:t xml:space="preserve"> + β</w:t>
      </w:r>
      <w:r w:rsidRPr="00357BAA">
        <w:rPr>
          <w:rFonts w:ascii="Times New Roman" w:hAnsi="Times New Roman" w:cs="Times New Roman"/>
          <w:sz w:val="24"/>
          <w:szCs w:val="24"/>
          <w:vertAlign w:val="subscript"/>
        </w:rPr>
        <w:t>1</w:t>
      </w:r>
      <w:r w:rsidRPr="00357BAA">
        <w:rPr>
          <w:rFonts w:ascii="Times New Roman" w:hAnsi="Times New Roman" w:cs="Times New Roman"/>
          <w:sz w:val="24"/>
          <w:szCs w:val="24"/>
        </w:rPr>
        <w:t xml:space="preserve"> X</w:t>
      </w:r>
      <w:r w:rsidRPr="00357BAA">
        <w:rPr>
          <w:rFonts w:ascii="Times New Roman" w:hAnsi="Times New Roman" w:cs="Times New Roman"/>
          <w:sz w:val="24"/>
          <w:szCs w:val="24"/>
          <w:vertAlign w:val="subscript"/>
        </w:rPr>
        <w:t>1</w:t>
      </w:r>
      <w:r w:rsidRPr="00357BAA">
        <w:rPr>
          <w:rFonts w:ascii="Times New Roman" w:hAnsi="Times New Roman" w:cs="Times New Roman"/>
          <w:sz w:val="24"/>
          <w:szCs w:val="24"/>
        </w:rPr>
        <w:t xml:space="preserve"> + β</w:t>
      </w:r>
      <w:r w:rsidRPr="00357BAA">
        <w:rPr>
          <w:rFonts w:ascii="Times New Roman" w:hAnsi="Times New Roman" w:cs="Times New Roman"/>
          <w:sz w:val="24"/>
          <w:szCs w:val="24"/>
          <w:vertAlign w:val="subscript"/>
        </w:rPr>
        <w:t>2</w:t>
      </w:r>
      <w:r w:rsidRPr="00357BAA">
        <w:rPr>
          <w:rFonts w:ascii="Times New Roman" w:hAnsi="Times New Roman" w:cs="Times New Roman"/>
          <w:sz w:val="24"/>
          <w:szCs w:val="24"/>
        </w:rPr>
        <w:t xml:space="preserve"> X</w:t>
      </w:r>
      <w:r w:rsidRPr="00357BAA">
        <w:rPr>
          <w:rFonts w:ascii="Times New Roman" w:hAnsi="Times New Roman" w:cs="Times New Roman"/>
          <w:sz w:val="24"/>
          <w:szCs w:val="24"/>
          <w:vertAlign w:val="subscript"/>
        </w:rPr>
        <w:t>2</w:t>
      </w:r>
      <w:r w:rsidRPr="00357BAA">
        <w:rPr>
          <w:rFonts w:ascii="Times New Roman" w:hAnsi="Times New Roman" w:cs="Times New Roman"/>
          <w:sz w:val="24"/>
          <w:szCs w:val="24"/>
        </w:rPr>
        <w:t xml:space="preserve"> + β</w:t>
      </w:r>
      <w:r w:rsidRPr="00357BAA">
        <w:rPr>
          <w:rFonts w:ascii="Times New Roman" w:hAnsi="Times New Roman" w:cs="Times New Roman"/>
          <w:sz w:val="24"/>
          <w:szCs w:val="24"/>
          <w:vertAlign w:val="subscript"/>
        </w:rPr>
        <w:t>3</w:t>
      </w:r>
      <w:r w:rsidRPr="00357BAA">
        <w:rPr>
          <w:rFonts w:ascii="Times New Roman" w:hAnsi="Times New Roman" w:cs="Times New Roman"/>
          <w:sz w:val="24"/>
          <w:szCs w:val="24"/>
        </w:rPr>
        <w:t xml:space="preserve"> X</w:t>
      </w:r>
      <w:r w:rsidRPr="00357BAA">
        <w:rPr>
          <w:rFonts w:ascii="Times New Roman" w:hAnsi="Times New Roman" w:cs="Times New Roman"/>
          <w:sz w:val="24"/>
          <w:szCs w:val="24"/>
          <w:vertAlign w:val="subscript"/>
        </w:rPr>
        <w:t>3</w:t>
      </w:r>
    </w:p>
    <w:p w:rsidR="00386F57" w:rsidRPr="00357BAA" w:rsidRDefault="00386F57" w:rsidP="008A6582">
      <w:pPr>
        <w:tabs>
          <w:tab w:val="left" w:pos="3529"/>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Y = β</w:t>
      </w:r>
      <w:r w:rsidRPr="00357BAA">
        <w:rPr>
          <w:rFonts w:ascii="Times New Roman" w:hAnsi="Times New Roman" w:cs="Times New Roman"/>
          <w:sz w:val="24"/>
          <w:szCs w:val="24"/>
          <w:vertAlign w:val="subscript"/>
        </w:rPr>
        <w:t>0</w:t>
      </w:r>
      <w:r w:rsidRPr="00357BAA">
        <w:rPr>
          <w:rFonts w:ascii="Times New Roman" w:hAnsi="Times New Roman" w:cs="Times New Roman"/>
          <w:sz w:val="24"/>
          <w:szCs w:val="24"/>
        </w:rPr>
        <w:t xml:space="preserve"> + β</w:t>
      </w:r>
      <w:r w:rsidRPr="00357BAA">
        <w:rPr>
          <w:rFonts w:ascii="Times New Roman" w:hAnsi="Times New Roman" w:cs="Times New Roman"/>
          <w:sz w:val="24"/>
          <w:szCs w:val="24"/>
          <w:vertAlign w:val="subscript"/>
        </w:rPr>
        <w:t>1</w:t>
      </w:r>
      <w:r w:rsidRPr="00357BAA">
        <w:rPr>
          <w:rFonts w:ascii="Times New Roman" w:hAnsi="Times New Roman" w:cs="Times New Roman"/>
          <w:sz w:val="24"/>
          <w:szCs w:val="24"/>
        </w:rPr>
        <w:t xml:space="preserve"> X</w:t>
      </w:r>
      <w:r w:rsidRPr="00357BAA">
        <w:rPr>
          <w:rFonts w:ascii="Times New Roman" w:hAnsi="Times New Roman" w:cs="Times New Roman"/>
          <w:sz w:val="24"/>
          <w:szCs w:val="24"/>
          <w:vertAlign w:val="subscript"/>
        </w:rPr>
        <w:t>1</w:t>
      </w:r>
      <w:r w:rsidRPr="00357BAA">
        <w:rPr>
          <w:rFonts w:ascii="Times New Roman" w:hAnsi="Times New Roman" w:cs="Times New Roman"/>
          <w:sz w:val="24"/>
          <w:szCs w:val="24"/>
        </w:rPr>
        <w:t xml:space="preserve"> + β</w:t>
      </w:r>
      <w:r w:rsidRPr="00357BAA">
        <w:rPr>
          <w:rFonts w:ascii="Times New Roman" w:hAnsi="Times New Roman" w:cs="Times New Roman"/>
          <w:sz w:val="24"/>
          <w:szCs w:val="24"/>
          <w:vertAlign w:val="subscript"/>
        </w:rPr>
        <w:t>2</w:t>
      </w:r>
      <w:r w:rsidRPr="00357BAA">
        <w:rPr>
          <w:rFonts w:ascii="Times New Roman" w:hAnsi="Times New Roman" w:cs="Times New Roman"/>
          <w:sz w:val="24"/>
          <w:szCs w:val="24"/>
        </w:rPr>
        <w:t xml:space="preserve"> X</w:t>
      </w:r>
      <w:r w:rsidRPr="00357BAA">
        <w:rPr>
          <w:rFonts w:ascii="Times New Roman" w:hAnsi="Times New Roman" w:cs="Times New Roman"/>
          <w:sz w:val="24"/>
          <w:szCs w:val="24"/>
          <w:vertAlign w:val="subscript"/>
        </w:rPr>
        <w:t>2</w:t>
      </w:r>
      <w:r w:rsidRPr="00357BAA">
        <w:rPr>
          <w:rFonts w:ascii="Times New Roman" w:hAnsi="Times New Roman" w:cs="Times New Roman"/>
          <w:sz w:val="24"/>
          <w:szCs w:val="24"/>
        </w:rPr>
        <w:t xml:space="preserve"> + β</w:t>
      </w:r>
      <w:r w:rsidRPr="00357BAA">
        <w:rPr>
          <w:rFonts w:ascii="Times New Roman" w:hAnsi="Times New Roman" w:cs="Times New Roman"/>
          <w:sz w:val="24"/>
          <w:szCs w:val="24"/>
          <w:vertAlign w:val="subscript"/>
        </w:rPr>
        <w:t>3</w:t>
      </w:r>
      <w:r w:rsidRPr="00357BAA">
        <w:rPr>
          <w:rFonts w:ascii="Times New Roman" w:hAnsi="Times New Roman" w:cs="Times New Roman"/>
          <w:sz w:val="24"/>
          <w:szCs w:val="24"/>
        </w:rPr>
        <w:t xml:space="preserve"> X</w:t>
      </w:r>
      <w:r w:rsidRPr="00357BAA">
        <w:rPr>
          <w:rFonts w:ascii="Times New Roman" w:hAnsi="Times New Roman" w:cs="Times New Roman"/>
          <w:sz w:val="24"/>
          <w:szCs w:val="24"/>
          <w:vertAlign w:val="subscript"/>
        </w:rPr>
        <w:t>3</w:t>
      </w:r>
      <w:r w:rsidRPr="00357BAA">
        <w:rPr>
          <w:rFonts w:ascii="Times New Roman" w:hAnsi="Times New Roman" w:cs="Times New Roman"/>
          <w:sz w:val="24"/>
          <w:szCs w:val="24"/>
          <w:vertAlign w:val="subscript"/>
        </w:rPr>
        <w:tab/>
      </w:r>
      <w:r w:rsidRPr="00357BAA">
        <w:rPr>
          <w:rFonts w:ascii="Times New Roman" w:hAnsi="Times New Roman" w:cs="Times New Roman"/>
          <w:sz w:val="24"/>
          <w:szCs w:val="24"/>
        </w:rPr>
        <w:t>+ έ</w:t>
      </w:r>
    </w:p>
    <w:p w:rsidR="00386F57" w:rsidRPr="00357BAA" w:rsidRDefault="00386F57"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 xml:space="preserve">Where </w:t>
      </w:r>
      <w:r w:rsidRPr="00357BAA">
        <w:rPr>
          <w:rFonts w:ascii="Times New Roman" w:hAnsi="Times New Roman" w:cs="Times New Roman"/>
          <w:sz w:val="24"/>
          <w:szCs w:val="24"/>
        </w:rPr>
        <w:tab/>
        <w:t>Y = Dependent Variable of the study</w:t>
      </w:r>
    </w:p>
    <w:p w:rsidR="00386F57" w:rsidRPr="00357BAA" w:rsidRDefault="00386F57"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X</w:t>
      </w:r>
      <w:r w:rsidRPr="00357BAA">
        <w:rPr>
          <w:rFonts w:ascii="Times New Roman" w:hAnsi="Times New Roman" w:cs="Times New Roman"/>
          <w:sz w:val="24"/>
          <w:szCs w:val="24"/>
          <w:vertAlign w:val="subscript"/>
        </w:rPr>
        <w:t>1</w:t>
      </w:r>
      <w:r w:rsidRPr="00357BAA">
        <w:rPr>
          <w:rFonts w:ascii="Times New Roman" w:hAnsi="Times New Roman" w:cs="Times New Roman"/>
          <w:sz w:val="24"/>
          <w:szCs w:val="24"/>
        </w:rPr>
        <w:t>…..X</w:t>
      </w:r>
      <w:r w:rsidRPr="00357BAA">
        <w:rPr>
          <w:rFonts w:ascii="Times New Roman" w:hAnsi="Times New Roman" w:cs="Times New Roman"/>
          <w:sz w:val="24"/>
          <w:szCs w:val="24"/>
          <w:vertAlign w:val="subscript"/>
        </w:rPr>
        <w:t>n</w:t>
      </w:r>
      <w:r w:rsidRPr="00357BAA">
        <w:rPr>
          <w:rFonts w:ascii="Times New Roman" w:hAnsi="Times New Roman" w:cs="Times New Roman"/>
          <w:sz w:val="24"/>
          <w:szCs w:val="24"/>
        </w:rPr>
        <w:t xml:space="preserve"> = Independent variable of the study</w:t>
      </w:r>
    </w:p>
    <w:p w:rsidR="00386F57" w:rsidRPr="00357BAA" w:rsidRDefault="00386F57" w:rsidP="008A6582">
      <w:pPr>
        <w:tabs>
          <w:tab w:val="left" w:pos="3529"/>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έ =Error term</w:t>
      </w:r>
    </w:p>
    <w:p w:rsidR="00386F57" w:rsidRPr="00357BAA" w:rsidRDefault="00386F57"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Substituting the variable of this current study into equation 1 above, we have:</w:t>
      </w:r>
    </w:p>
    <w:p w:rsidR="00386F57" w:rsidRPr="00357BAA" w:rsidRDefault="00386F57"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 xml:space="preserve">FP = F (IM, </w:t>
      </w:r>
      <w:r w:rsidR="007F67E0">
        <w:rPr>
          <w:rFonts w:ascii="Times New Roman" w:hAnsi="Times New Roman" w:cs="Times New Roman"/>
          <w:sz w:val="24"/>
          <w:szCs w:val="24"/>
        </w:rPr>
        <w:t>R</w:t>
      </w:r>
      <w:r w:rsidRPr="00357BAA">
        <w:rPr>
          <w:rFonts w:ascii="Times New Roman" w:hAnsi="Times New Roman" w:cs="Times New Roman"/>
          <w:sz w:val="24"/>
          <w:szCs w:val="24"/>
        </w:rPr>
        <w:t xml:space="preserve">M, </w:t>
      </w:r>
      <w:r w:rsidR="007F67E0">
        <w:rPr>
          <w:rFonts w:ascii="Times New Roman" w:hAnsi="Times New Roman" w:cs="Times New Roman"/>
          <w:sz w:val="24"/>
          <w:szCs w:val="24"/>
        </w:rPr>
        <w:t>P</w:t>
      </w:r>
      <w:r w:rsidRPr="00357BAA">
        <w:rPr>
          <w:rFonts w:ascii="Times New Roman" w:hAnsi="Times New Roman" w:cs="Times New Roman"/>
          <w:sz w:val="24"/>
          <w:szCs w:val="24"/>
        </w:rPr>
        <w:t xml:space="preserve">M) </w:t>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t>(2)</w:t>
      </w:r>
    </w:p>
    <w:p w:rsidR="00386F57" w:rsidRPr="00357BAA" w:rsidRDefault="00386F57"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Where, FP = Financial performance</w:t>
      </w:r>
    </w:p>
    <w:p w:rsidR="00386F57" w:rsidRPr="00357BAA" w:rsidRDefault="00386F57" w:rsidP="008A6582">
      <w:pPr>
        <w:spacing w:line="360" w:lineRule="auto"/>
        <w:ind w:firstLine="720"/>
        <w:jc w:val="both"/>
        <w:rPr>
          <w:rFonts w:ascii="Times New Roman" w:hAnsi="Times New Roman" w:cs="Times New Roman"/>
          <w:sz w:val="24"/>
          <w:szCs w:val="24"/>
        </w:rPr>
      </w:pPr>
      <w:r w:rsidRPr="00357BAA">
        <w:rPr>
          <w:rFonts w:ascii="Times New Roman" w:hAnsi="Times New Roman" w:cs="Times New Roman"/>
          <w:sz w:val="24"/>
          <w:szCs w:val="24"/>
        </w:rPr>
        <w:t>IM =Inventory Management</w:t>
      </w:r>
    </w:p>
    <w:p w:rsidR="00386F57" w:rsidRPr="00357BAA" w:rsidRDefault="007F67E0" w:rsidP="008A65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w:t>
      </w:r>
      <w:r w:rsidR="00386F57" w:rsidRPr="00357BAA">
        <w:rPr>
          <w:rFonts w:ascii="Times New Roman" w:hAnsi="Times New Roman" w:cs="Times New Roman"/>
          <w:sz w:val="24"/>
          <w:szCs w:val="24"/>
        </w:rPr>
        <w:t>M =</w:t>
      </w:r>
      <w:r>
        <w:rPr>
          <w:rFonts w:ascii="Times New Roman" w:hAnsi="Times New Roman" w:cs="Times New Roman"/>
          <w:sz w:val="24"/>
          <w:szCs w:val="24"/>
        </w:rPr>
        <w:t>Receivable</w:t>
      </w:r>
      <w:r w:rsidR="00386F57" w:rsidRPr="00357BAA">
        <w:rPr>
          <w:rFonts w:ascii="Times New Roman" w:hAnsi="Times New Roman" w:cs="Times New Roman"/>
          <w:sz w:val="24"/>
          <w:szCs w:val="24"/>
        </w:rPr>
        <w:t xml:space="preserve"> Management</w:t>
      </w:r>
    </w:p>
    <w:p w:rsidR="00386F57" w:rsidRPr="00357BAA" w:rsidRDefault="00AF5285" w:rsidP="008A658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386F57" w:rsidRPr="00357BAA">
        <w:rPr>
          <w:rFonts w:ascii="Times New Roman" w:hAnsi="Times New Roman" w:cs="Times New Roman"/>
          <w:sz w:val="24"/>
          <w:szCs w:val="24"/>
        </w:rPr>
        <w:t>M =</w:t>
      </w:r>
      <w:r w:rsidR="007F67E0">
        <w:rPr>
          <w:rFonts w:ascii="Times New Roman" w:hAnsi="Times New Roman" w:cs="Times New Roman"/>
          <w:sz w:val="24"/>
          <w:szCs w:val="24"/>
        </w:rPr>
        <w:t xml:space="preserve"> Payable </w:t>
      </w:r>
      <w:r w:rsidR="00386F57" w:rsidRPr="00357BAA">
        <w:rPr>
          <w:rFonts w:ascii="Times New Roman" w:hAnsi="Times New Roman" w:cs="Times New Roman"/>
          <w:sz w:val="24"/>
          <w:szCs w:val="24"/>
        </w:rPr>
        <w:t>Management</w:t>
      </w:r>
    </w:p>
    <w:p w:rsidR="00386F57" w:rsidRPr="00357BAA" w:rsidRDefault="00386F57"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Transform into linear equation as:</w:t>
      </w:r>
    </w:p>
    <w:p w:rsidR="00386F57" w:rsidRPr="00357BAA" w:rsidRDefault="00386F57"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FP = β</w:t>
      </w:r>
      <w:r w:rsidRPr="00357BAA">
        <w:rPr>
          <w:rFonts w:ascii="Times New Roman" w:hAnsi="Times New Roman" w:cs="Times New Roman"/>
          <w:sz w:val="24"/>
          <w:szCs w:val="24"/>
          <w:vertAlign w:val="subscript"/>
        </w:rPr>
        <w:t>0</w:t>
      </w:r>
      <w:r w:rsidRPr="00357BAA">
        <w:rPr>
          <w:rFonts w:ascii="Times New Roman" w:hAnsi="Times New Roman" w:cs="Times New Roman"/>
          <w:sz w:val="24"/>
          <w:szCs w:val="24"/>
        </w:rPr>
        <w:t xml:space="preserve"> + β</w:t>
      </w:r>
      <w:r w:rsidRPr="00357BAA">
        <w:rPr>
          <w:rFonts w:ascii="Times New Roman" w:hAnsi="Times New Roman" w:cs="Times New Roman"/>
          <w:sz w:val="24"/>
          <w:szCs w:val="24"/>
          <w:vertAlign w:val="subscript"/>
        </w:rPr>
        <w:t xml:space="preserve">1 </w:t>
      </w:r>
      <w:r w:rsidRPr="00357BAA">
        <w:rPr>
          <w:rFonts w:ascii="Times New Roman" w:hAnsi="Times New Roman" w:cs="Times New Roman"/>
          <w:sz w:val="24"/>
          <w:szCs w:val="24"/>
        </w:rPr>
        <w:t>IM + β</w:t>
      </w:r>
      <w:r w:rsidRPr="00357BAA">
        <w:rPr>
          <w:rFonts w:ascii="Times New Roman" w:hAnsi="Times New Roman" w:cs="Times New Roman"/>
          <w:sz w:val="24"/>
          <w:szCs w:val="24"/>
          <w:vertAlign w:val="subscript"/>
        </w:rPr>
        <w:t xml:space="preserve">2 </w:t>
      </w:r>
      <w:r w:rsidR="007F67E0">
        <w:rPr>
          <w:rFonts w:ascii="Times New Roman" w:hAnsi="Times New Roman" w:cs="Times New Roman"/>
          <w:sz w:val="24"/>
          <w:szCs w:val="24"/>
        </w:rPr>
        <w:t>R</w:t>
      </w:r>
      <w:r w:rsidRPr="00357BAA">
        <w:rPr>
          <w:rFonts w:ascii="Times New Roman" w:hAnsi="Times New Roman" w:cs="Times New Roman"/>
          <w:sz w:val="24"/>
          <w:szCs w:val="24"/>
        </w:rPr>
        <w:t>M + β</w:t>
      </w:r>
      <w:r w:rsidRPr="00357BAA">
        <w:rPr>
          <w:rFonts w:ascii="Times New Roman" w:hAnsi="Times New Roman" w:cs="Times New Roman"/>
          <w:sz w:val="24"/>
          <w:szCs w:val="24"/>
          <w:vertAlign w:val="subscript"/>
        </w:rPr>
        <w:t>3</w:t>
      </w:r>
      <w:r w:rsidR="007F67E0">
        <w:rPr>
          <w:rFonts w:ascii="Times New Roman" w:hAnsi="Times New Roman" w:cs="Times New Roman"/>
          <w:sz w:val="24"/>
          <w:szCs w:val="24"/>
        </w:rPr>
        <w:t>P</w:t>
      </w:r>
      <w:r w:rsidRPr="00357BAA">
        <w:rPr>
          <w:rFonts w:ascii="Times New Roman" w:hAnsi="Times New Roman" w:cs="Times New Roman"/>
          <w:sz w:val="24"/>
          <w:szCs w:val="24"/>
        </w:rPr>
        <w:t>M</w:t>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t>(3)</w:t>
      </w:r>
    </w:p>
    <w:p w:rsidR="00386F57" w:rsidRPr="00357BAA" w:rsidRDefault="00386F57" w:rsidP="008A6582">
      <w:pPr>
        <w:spacing w:before="240" w:line="360" w:lineRule="auto"/>
        <w:jc w:val="both"/>
        <w:rPr>
          <w:rFonts w:ascii="Times New Roman" w:eastAsia="Calibri" w:hAnsi="Times New Roman" w:cs="Times New Roman"/>
          <w:sz w:val="24"/>
          <w:szCs w:val="24"/>
        </w:rPr>
      </w:pPr>
      <w:r w:rsidRPr="00357BAA">
        <w:rPr>
          <w:rFonts w:ascii="Times New Roman" w:hAnsi="Times New Roman" w:cs="Times New Roman"/>
          <w:sz w:val="24"/>
          <w:szCs w:val="24"/>
        </w:rPr>
        <w:t xml:space="preserve">Econometrically, the above model is further modified by introducing the error term. This is done to capture errors of miss-specification in the Model. Thus, </w:t>
      </w:r>
      <w:r w:rsidRPr="00357BAA">
        <w:rPr>
          <w:rFonts w:ascii="Times New Roman" w:eastAsia="Calibri" w:hAnsi="Times New Roman" w:cs="Times New Roman"/>
          <w:sz w:val="24"/>
          <w:szCs w:val="24"/>
        </w:rPr>
        <w:t>the model can then be expressed econometrically as:</w:t>
      </w:r>
    </w:p>
    <w:p w:rsidR="00386F57" w:rsidRPr="00357BAA" w:rsidRDefault="00386F57"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FP = β</w:t>
      </w:r>
      <w:r w:rsidRPr="00357BAA">
        <w:rPr>
          <w:rFonts w:ascii="Times New Roman" w:hAnsi="Times New Roman" w:cs="Times New Roman"/>
          <w:sz w:val="24"/>
          <w:szCs w:val="24"/>
          <w:vertAlign w:val="subscript"/>
        </w:rPr>
        <w:t>0</w:t>
      </w:r>
      <w:r w:rsidRPr="00357BAA">
        <w:rPr>
          <w:rFonts w:ascii="Times New Roman" w:hAnsi="Times New Roman" w:cs="Times New Roman"/>
          <w:sz w:val="24"/>
          <w:szCs w:val="24"/>
        </w:rPr>
        <w:t xml:space="preserve"> + β</w:t>
      </w:r>
      <w:r w:rsidRPr="00357BAA">
        <w:rPr>
          <w:rFonts w:ascii="Times New Roman" w:hAnsi="Times New Roman" w:cs="Times New Roman"/>
          <w:sz w:val="24"/>
          <w:szCs w:val="24"/>
          <w:vertAlign w:val="subscript"/>
        </w:rPr>
        <w:t>1</w:t>
      </w:r>
      <w:r w:rsidRPr="00357BAA">
        <w:rPr>
          <w:rFonts w:ascii="Times New Roman" w:hAnsi="Times New Roman" w:cs="Times New Roman"/>
          <w:sz w:val="24"/>
          <w:szCs w:val="24"/>
        </w:rPr>
        <w:t>IM + β</w:t>
      </w:r>
      <w:r w:rsidRPr="00357BAA">
        <w:rPr>
          <w:rFonts w:ascii="Times New Roman" w:hAnsi="Times New Roman" w:cs="Times New Roman"/>
          <w:sz w:val="24"/>
          <w:szCs w:val="24"/>
          <w:vertAlign w:val="subscript"/>
        </w:rPr>
        <w:t>2</w:t>
      </w:r>
      <w:r w:rsidR="007F67E0">
        <w:rPr>
          <w:rFonts w:ascii="Times New Roman" w:hAnsi="Times New Roman" w:cs="Times New Roman"/>
          <w:sz w:val="24"/>
          <w:szCs w:val="24"/>
        </w:rPr>
        <w:t>R</w:t>
      </w:r>
      <w:r w:rsidRPr="00357BAA">
        <w:rPr>
          <w:rFonts w:ascii="Times New Roman" w:hAnsi="Times New Roman" w:cs="Times New Roman"/>
          <w:sz w:val="24"/>
          <w:szCs w:val="24"/>
        </w:rPr>
        <w:t>M + β</w:t>
      </w:r>
      <w:r w:rsidRPr="00357BAA">
        <w:rPr>
          <w:rFonts w:ascii="Times New Roman" w:hAnsi="Times New Roman" w:cs="Times New Roman"/>
          <w:sz w:val="24"/>
          <w:szCs w:val="24"/>
          <w:vertAlign w:val="subscript"/>
        </w:rPr>
        <w:t>3</w:t>
      </w:r>
      <w:r w:rsidR="007F67E0">
        <w:rPr>
          <w:rFonts w:ascii="Times New Roman" w:hAnsi="Times New Roman" w:cs="Times New Roman"/>
          <w:sz w:val="24"/>
          <w:szCs w:val="24"/>
        </w:rPr>
        <w:t>P</w:t>
      </w:r>
      <w:r w:rsidRPr="00357BAA">
        <w:rPr>
          <w:rFonts w:ascii="Times New Roman" w:hAnsi="Times New Roman" w:cs="Times New Roman"/>
          <w:sz w:val="24"/>
          <w:szCs w:val="24"/>
        </w:rPr>
        <w:t>M+ έ</w:t>
      </w:r>
    </w:p>
    <w:p w:rsidR="00386F57" w:rsidRPr="00357BAA" w:rsidRDefault="00386F57"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lastRenderedPageBreak/>
        <w:t>FP = β</w:t>
      </w:r>
      <w:r w:rsidRPr="00357BAA">
        <w:rPr>
          <w:rFonts w:ascii="Times New Roman" w:hAnsi="Times New Roman" w:cs="Times New Roman"/>
          <w:sz w:val="24"/>
          <w:szCs w:val="24"/>
          <w:vertAlign w:val="subscript"/>
        </w:rPr>
        <w:t>0</w:t>
      </w:r>
      <w:r w:rsidRPr="00357BAA">
        <w:rPr>
          <w:rFonts w:ascii="Times New Roman" w:hAnsi="Times New Roman" w:cs="Times New Roman"/>
          <w:sz w:val="24"/>
          <w:szCs w:val="24"/>
        </w:rPr>
        <w:t xml:space="preserve"> + β</w:t>
      </w:r>
      <w:r w:rsidRPr="00357BAA">
        <w:rPr>
          <w:rFonts w:ascii="Times New Roman" w:hAnsi="Times New Roman" w:cs="Times New Roman"/>
          <w:sz w:val="24"/>
          <w:szCs w:val="24"/>
          <w:vertAlign w:val="subscript"/>
        </w:rPr>
        <w:t>1</w:t>
      </w:r>
      <w:r w:rsidR="007F67E0">
        <w:rPr>
          <w:rFonts w:ascii="Times New Roman" w:hAnsi="Times New Roman" w:cs="Times New Roman"/>
          <w:sz w:val="24"/>
          <w:szCs w:val="24"/>
        </w:rPr>
        <w:t>R</w:t>
      </w:r>
      <w:r w:rsidRPr="00357BAA">
        <w:rPr>
          <w:rFonts w:ascii="Times New Roman" w:hAnsi="Times New Roman" w:cs="Times New Roman"/>
          <w:sz w:val="24"/>
          <w:szCs w:val="24"/>
        </w:rPr>
        <w:t>M + β</w:t>
      </w:r>
      <w:r w:rsidRPr="00357BAA">
        <w:rPr>
          <w:rFonts w:ascii="Times New Roman" w:hAnsi="Times New Roman" w:cs="Times New Roman"/>
          <w:sz w:val="24"/>
          <w:szCs w:val="24"/>
          <w:vertAlign w:val="subscript"/>
        </w:rPr>
        <w:t>2</w:t>
      </w:r>
      <w:r w:rsidRPr="00357BAA">
        <w:rPr>
          <w:rFonts w:ascii="Times New Roman" w:hAnsi="Times New Roman" w:cs="Times New Roman"/>
          <w:sz w:val="24"/>
          <w:szCs w:val="24"/>
        </w:rPr>
        <w:t>IM + β</w:t>
      </w:r>
      <w:r w:rsidRPr="00357BAA">
        <w:rPr>
          <w:rFonts w:ascii="Times New Roman" w:hAnsi="Times New Roman" w:cs="Times New Roman"/>
          <w:sz w:val="24"/>
          <w:szCs w:val="24"/>
          <w:vertAlign w:val="subscript"/>
        </w:rPr>
        <w:t>3</w:t>
      </w:r>
      <w:r w:rsidR="007F67E0">
        <w:rPr>
          <w:rFonts w:ascii="Times New Roman" w:hAnsi="Times New Roman" w:cs="Times New Roman"/>
          <w:sz w:val="24"/>
          <w:szCs w:val="24"/>
        </w:rPr>
        <w:t>P</w:t>
      </w:r>
      <w:r w:rsidRPr="00357BAA">
        <w:rPr>
          <w:rFonts w:ascii="Times New Roman" w:hAnsi="Times New Roman" w:cs="Times New Roman"/>
          <w:sz w:val="24"/>
          <w:szCs w:val="24"/>
        </w:rPr>
        <w:t>M+ έ</w:t>
      </w:r>
    </w:p>
    <w:p w:rsidR="00386F57" w:rsidRPr="00357BAA" w:rsidRDefault="00386F57"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FP = β</w:t>
      </w:r>
      <w:r w:rsidRPr="00357BAA">
        <w:rPr>
          <w:rFonts w:ascii="Times New Roman" w:hAnsi="Times New Roman" w:cs="Times New Roman"/>
          <w:sz w:val="24"/>
          <w:szCs w:val="24"/>
          <w:vertAlign w:val="subscript"/>
        </w:rPr>
        <w:t>0</w:t>
      </w:r>
      <w:r w:rsidRPr="00357BAA">
        <w:rPr>
          <w:rFonts w:ascii="Times New Roman" w:hAnsi="Times New Roman" w:cs="Times New Roman"/>
          <w:sz w:val="24"/>
          <w:szCs w:val="24"/>
        </w:rPr>
        <w:t xml:space="preserve"> + β</w:t>
      </w:r>
      <w:r w:rsidRPr="00357BAA">
        <w:rPr>
          <w:rFonts w:ascii="Times New Roman" w:hAnsi="Times New Roman" w:cs="Times New Roman"/>
          <w:sz w:val="24"/>
          <w:szCs w:val="24"/>
          <w:vertAlign w:val="subscript"/>
        </w:rPr>
        <w:t>1</w:t>
      </w:r>
      <w:r w:rsidR="007F67E0">
        <w:rPr>
          <w:rFonts w:ascii="Times New Roman" w:hAnsi="Times New Roman" w:cs="Times New Roman"/>
          <w:sz w:val="24"/>
          <w:szCs w:val="24"/>
        </w:rPr>
        <w:t>P</w:t>
      </w:r>
      <w:r w:rsidRPr="00357BAA">
        <w:rPr>
          <w:rFonts w:ascii="Times New Roman" w:hAnsi="Times New Roman" w:cs="Times New Roman"/>
          <w:sz w:val="24"/>
          <w:szCs w:val="24"/>
        </w:rPr>
        <w:t>M + β</w:t>
      </w:r>
      <w:r w:rsidRPr="00357BAA">
        <w:rPr>
          <w:rFonts w:ascii="Times New Roman" w:hAnsi="Times New Roman" w:cs="Times New Roman"/>
          <w:sz w:val="24"/>
          <w:szCs w:val="24"/>
          <w:vertAlign w:val="subscript"/>
        </w:rPr>
        <w:t>2</w:t>
      </w:r>
      <w:r w:rsidR="007F67E0">
        <w:rPr>
          <w:rFonts w:ascii="Times New Roman" w:hAnsi="Times New Roman" w:cs="Times New Roman"/>
          <w:sz w:val="24"/>
          <w:szCs w:val="24"/>
        </w:rPr>
        <w:t>R</w:t>
      </w:r>
      <w:r w:rsidRPr="00357BAA">
        <w:rPr>
          <w:rFonts w:ascii="Times New Roman" w:hAnsi="Times New Roman" w:cs="Times New Roman"/>
          <w:sz w:val="24"/>
          <w:szCs w:val="24"/>
        </w:rPr>
        <w:t>M + β</w:t>
      </w:r>
      <w:r w:rsidRPr="00357BAA">
        <w:rPr>
          <w:rFonts w:ascii="Times New Roman" w:hAnsi="Times New Roman" w:cs="Times New Roman"/>
          <w:sz w:val="24"/>
          <w:szCs w:val="24"/>
          <w:vertAlign w:val="subscript"/>
        </w:rPr>
        <w:t>3</w:t>
      </w:r>
      <w:r w:rsidRPr="00357BAA">
        <w:rPr>
          <w:rFonts w:ascii="Times New Roman" w:hAnsi="Times New Roman" w:cs="Times New Roman"/>
          <w:sz w:val="24"/>
          <w:szCs w:val="24"/>
        </w:rPr>
        <w:t xml:space="preserve">IM+ έ </w:t>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r>
      <w:r w:rsidRPr="00357BAA">
        <w:rPr>
          <w:rFonts w:ascii="Times New Roman" w:hAnsi="Times New Roman" w:cs="Times New Roman"/>
          <w:sz w:val="24"/>
          <w:szCs w:val="24"/>
        </w:rPr>
        <w:tab/>
        <w:t>(4)</w:t>
      </w:r>
    </w:p>
    <w:p w:rsidR="00386F57" w:rsidRPr="00357BAA" w:rsidRDefault="00386F57"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β</w:t>
      </w:r>
      <w:r w:rsidRPr="00357BAA">
        <w:rPr>
          <w:rFonts w:ascii="Times New Roman" w:hAnsi="Times New Roman" w:cs="Times New Roman"/>
          <w:sz w:val="24"/>
          <w:szCs w:val="24"/>
          <w:vertAlign w:val="subscript"/>
        </w:rPr>
        <w:t>1</w:t>
      </w:r>
      <w:r w:rsidRPr="00357BAA">
        <w:rPr>
          <w:rFonts w:ascii="Times New Roman" w:hAnsi="Times New Roman" w:cs="Times New Roman"/>
          <w:sz w:val="24"/>
          <w:szCs w:val="24"/>
        </w:rPr>
        <w:t>= change in FP due to change in IM</w:t>
      </w:r>
    </w:p>
    <w:p w:rsidR="00386F57" w:rsidRPr="00357BAA" w:rsidRDefault="00386F57"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β</w:t>
      </w:r>
      <w:r w:rsidRPr="00357BAA">
        <w:rPr>
          <w:rFonts w:ascii="Times New Roman" w:hAnsi="Times New Roman" w:cs="Times New Roman"/>
          <w:sz w:val="24"/>
          <w:szCs w:val="24"/>
          <w:vertAlign w:val="subscript"/>
        </w:rPr>
        <w:t>2</w:t>
      </w:r>
      <w:r w:rsidRPr="00357BAA">
        <w:rPr>
          <w:rFonts w:ascii="Times New Roman" w:hAnsi="Times New Roman" w:cs="Times New Roman"/>
          <w:sz w:val="24"/>
          <w:szCs w:val="24"/>
        </w:rPr>
        <w:t xml:space="preserve">= Change in FP due to change in </w:t>
      </w:r>
      <w:r w:rsidR="007F67E0">
        <w:rPr>
          <w:rFonts w:ascii="Times New Roman" w:hAnsi="Times New Roman" w:cs="Times New Roman"/>
          <w:sz w:val="24"/>
          <w:szCs w:val="24"/>
        </w:rPr>
        <w:t>R</w:t>
      </w:r>
      <w:r w:rsidRPr="00357BAA">
        <w:rPr>
          <w:rFonts w:ascii="Times New Roman" w:hAnsi="Times New Roman" w:cs="Times New Roman"/>
          <w:sz w:val="24"/>
          <w:szCs w:val="24"/>
        </w:rPr>
        <w:t>M</w:t>
      </w:r>
    </w:p>
    <w:p w:rsidR="00386F57" w:rsidRPr="00357BAA" w:rsidRDefault="00386F57"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β</w:t>
      </w:r>
      <w:r w:rsidRPr="00357BAA">
        <w:rPr>
          <w:rFonts w:ascii="Times New Roman" w:hAnsi="Times New Roman" w:cs="Times New Roman"/>
          <w:sz w:val="24"/>
          <w:szCs w:val="24"/>
          <w:vertAlign w:val="subscript"/>
        </w:rPr>
        <w:t xml:space="preserve">3= </w:t>
      </w:r>
      <w:r w:rsidRPr="00357BAA">
        <w:rPr>
          <w:rFonts w:ascii="Times New Roman" w:hAnsi="Times New Roman" w:cs="Times New Roman"/>
          <w:sz w:val="24"/>
          <w:szCs w:val="24"/>
        </w:rPr>
        <w:t xml:space="preserve">Change in FP due to change in </w:t>
      </w:r>
      <w:r w:rsidR="007F67E0">
        <w:rPr>
          <w:rFonts w:ascii="Times New Roman" w:hAnsi="Times New Roman" w:cs="Times New Roman"/>
          <w:sz w:val="24"/>
          <w:szCs w:val="24"/>
        </w:rPr>
        <w:t>P</w:t>
      </w:r>
      <w:r w:rsidRPr="00357BAA">
        <w:rPr>
          <w:rFonts w:ascii="Times New Roman" w:hAnsi="Times New Roman" w:cs="Times New Roman"/>
          <w:sz w:val="24"/>
          <w:szCs w:val="24"/>
        </w:rPr>
        <w:t>M</w:t>
      </w:r>
    </w:p>
    <w:p w:rsidR="00531AC6" w:rsidRPr="00B9204B" w:rsidRDefault="00531AC6" w:rsidP="00B9204B">
      <w:pPr>
        <w:pStyle w:val="NoSpacing"/>
        <w:tabs>
          <w:tab w:val="center" w:pos="4513"/>
        </w:tabs>
        <w:spacing w:before="240" w:line="360" w:lineRule="auto"/>
        <w:jc w:val="both"/>
        <w:rPr>
          <w:rFonts w:ascii="Times New Roman" w:hAnsi="Times New Roman" w:cs="Times New Roman"/>
          <w:b/>
          <w:sz w:val="24"/>
          <w:szCs w:val="24"/>
        </w:rPr>
      </w:pPr>
      <w:r w:rsidRPr="00357BAA">
        <w:rPr>
          <w:rFonts w:ascii="Times New Roman" w:hAnsi="Times New Roman" w:cs="Times New Roman"/>
          <w:b/>
          <w:sz w:val="24"/>
          <w:szCs w:val="24"/>
        </w:rPr>
        <w:t>4.0 Results and Discussion</w:t>
      </w:r>
      <w:r w:rsidR="00B9204B">
        <w:rPr>
          <w:rFonts w:ascii="Times New Roman" w:hAnsi="Times New Roman" w:cs="Times New Roman"/>
          <w:b/>
          <w:sz w:val="24"/>
          <w:szCs w:val="24"/>
        </w:rPr>
        <w:t>.</w:t>
      </w:r>
    </w:p>
    <w:p w:rsidR="00347FEB" w:rsidRPr="00357BAA" w:rsidRDefault="008F3C3B" w:rsidP="008A6582">
      <w:pPr>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Table 4. 1 present</w:t>
      </w:r>
      <w:r w:rsidR="004A1511" w:rsidRPr="00357BAA">
        <w:rPr>
          <w:rFonts w:ascii="Times New Roman" w:hAnsi="Times New Roman" w:cs="Times New Roman"/>
          <w:sz w:val="24"/>
          <w:szCs w:val="24"/>
        </w:rPr>
        <w:t>s</w:t>
      </w:r>
      <w:r w:rsidRPr="00357BAA">
        <w:rPr>
          <w:rFonts w:ascii="Times New Roman" w:hAnsi="Times New Roman" w:cs="Times New Roman"/>
          <w:sz w:val="24"/>
          <w:szCs w:val="24"/>
        </w:rPr>
        <w:t xml:space="preserve"> the demographic characteristic</w:t>
      </w:r>
      <w:r w:rsidR="004479CC">
        <w:rPr>
          <w:rFonts w:ascii="Times New Roman" w:hAnsi="Times New Roman" w:cs="Times New Roman"/>
          <w:sz w:val="24"/>
          <w:szCs w:val="24"/>
        </w:rPr>
        <w:t>s</w:t>
      </w:r>
      <w:r w:rsidRPr="00357BAA">
        <w:rPr>
          <w:rFonts w:ascii="Times New Roman" w:hAnsi="Times New Roman" w:cs="Times New Roman"/>
          <w:sz w:val="24"/>
          <w:szCs w:val="24"/>
        </w:rPr>
        <w:t xml:space="preserve"> of supermarket respondents. Gen</w:t>
      </w:r>
      <w:r w:rsidR="004479CC">
        <w:rPr>
          <w:rFonts w:ascii="Times New Roman" w:hAnsi="Times New Roman" w:cs="Times New Roman"/>
          <w:sz w:val="24"/>
          <w:szCs w:val="24"/>
        </w:rPr>
        <w:t>der distribution of supermarket</w:t>
      </w:r>
      <w:r w:rsidRPr="00357BAA">
        <w:rPr>
          <w:rFonts w:ascii="Times New Roman" w:hAnsi="Times New Roman" w:cs="Times New Roman"/>
          <w:sz w:val="24"/>
          <w:szCs w:val="24"/>
        </w:rPr>
        <w:t xml:space="preserve"> managers revealed that 72% (36 out of 50) were male, and 28% (14 out of 50) were female.</w:t>
      </w:r>
      <w:r w:rsidR="00DB6FF7" w:rsidRPr="00357BAA">
        <w:rPr>
          <w:rFonts w:ascii="Times New Roman" w:hAnsi="Times New Roman" w:cs="Times New Roman"/>
          <w:sz w:val="24"/>
          <w:szCs w:val="24"/>
        </w:rPr>
        <w:t xml:space="preserve">Age distribution revealed the following, </w:t>
      </w:r>
      <w:r w:rsidR="00AE4E4A" w:rsidRPr="00357BAA">
        <w:rPr>
          <w:rFonts w:ascii="Times New Roman" w:hAnsi="Times New Roman" w:cs="Times New Roman"/>
          <w:sz w:val="24"/>
          <w:szCs w:val="24"/>
        </w:rPr>
        <w:t>12% (6 out of 50) had their age between 21 and 25 years, while, 40% (20 out of 50) respondent had their age between 25 and 30 years respectively. Finally, 48% which represents 24 respondents out of the 50 respondents had their age above 30 years. Managerial positions in supermarkets are senior level positions, and it is thus expected that majority of the respondents would be above the 30 years.</w:t>
      </w:r>
      <w:r w:rsidR="00347FEB" w:rsidRPr="00357BAA">
        <w:rPr>
          <w:rFonts w:ascii="Times New Roman" w:hAnsi="Times New Roman" w:cs="Times New Roman"/>
          <w:sz w:val="24"/>
          <w:szCs w:val="24"/>
        </w:rPr>
        <w:t xml:space="preserve"> More so,18% (9) had Secondary School Certificate Examination (SSCE) as their qualification or education level, 42% (21) had their education level as Diploma, 20% (10) had their education level as Higher National Diploma (HND), 16% (8) had their education level as Degree and 4% (2) respondents had their education level as Master Degree. </w:t>
      </w:r>
    </w:p>
    <w:p w:rsidR="008F3C3B" w:rsidRPr="00357BAA" w:rsidRDefault="008F3C3B" w:rsidP="008A6582">
      <w:pPr>
        <w:spacing w:after="0" w:line="360" w:lineRule="auto"/>
        <w:contextualSpacing/>
        <w:jc w:val="both"/>
        <w:rPr>
          <w:rFonts w:ascii="Times New Roman" w:hAnsi="Times New Roman" w:cs="Times New Roman"/>
          <w:b/>
          <w:sz w:val="24"/>
          <w:szCs w:val="24"/>
        </w:rPr>
      </w:pPr>
      <w:r w:rsidRPr="00357BAA">
        <w:rPr>
          <w:rFonts w:ascii="Times New Roman" w:hAnsi="Times New Roman" w:cs="Times New Roman"/>
          <w:b/>
          <w:sz w:val="24"/>
          <w:szCs w:val="24"/>
        </w:rPr>
        <w:t>Table 4.1 Demographic Characteristic of the Respondents</w:t>
      </w:r>
    </w:p>
    <w:tbl>
      <w:tblPr>
        <w:tblStyle w:val="TableGrid"/>
        <w:tblW w:w="10041" w:type="dxa"/>
        <w:tblInd w:w="-540" w:type="dxa"/>
        <w:tblBorders>
          <w:left w:val="none" w:sz="0" w:space="0" w:color="auto"/>
          <w:right w:val="none" w:sz="0" w:space="0" w:color="auto"/>
          <w:insideH w:val="none" w:sz="0" w:space="0" w:color="auto"/>
          <w:insideV w:val="none" w:sz="0" w:space="0" w:color="auto"/>
        </w:tblBorders>
        <w:tblLayout w:type="fixed"/>
        <w:tblLook w:val="04A0"/>
      </w:tblPr>
      <w:tblGrid>
        <w:gridCol w:w="69"/>
        <w:gridCol w:w="6402"/>
        <w:gridCol w:w="21"/>
        <w:gridCol w:w="875"/>
        <w:gridCol w:w="308"/>
        <w:gridCol w:w="856"/>
        <w:gridCol w:w="327"/>
        <w:gridCol w:w="1183"/>
      </w:tblGrid>
      <w:tr w:rsidR="008F3C3B" w:rsidRPr="00357BAA" w:rsidTr="004F4EBE">
        <w:trPr>
          <w:gridBefore w:val="1"/>
          <w:wBefore w:w="69" w:type="dxa"/>
          <w:trHeight w:val="143"/>
        </w:trPr>
        <w:tc>
          <w:tcPr>
            <w:tcW w:w="6402" w:type="dxa"/>
            <w:tcBorders>
              <w:top w:val="single" w:sz="4" w:space="0" w:color="auto"/>
              <w:left w:val="nil"/>
              <w:bottom w:val="nil"/>
              <w:right w:val="nil"/>
            </w:tcBorders>
          </w:tcPr>
          <w:p w:rsidR="008F3C3B" w:rsidRPr="00357BAA" w:rsidRDefault="008F3C3B" w:rsidP="008A6582">
            <w:pPr>
              <w:tabs>
                <w:tab w:val="left" w:pos="1470"/>
              </w:tabs>
              <w:spacing w:line="360" w:lineRule="auto"/>
              <w:jc w:val="both"/>
              <w:rPr>
                <w:rFonts w:ascii="Times New Roman" w:hAnsi="Times New Roman" w:cs="Times New Roman"/>
                <w:b/>
                <w:sz w:val="24"/>
                <w:szCs w:val="24"/>
              </w:rPr>
            </w:pPr>
          </w:p>
        </w:tc>
        <w:tc>
          <w:tcPr>
            <w:tcW w:w="3570" w:type="dxa"/>
            <w:gridSpan w:val="6"/>
            <w:tcBorders>
              <w:top w:val="single" w:sz="4" w:space="0" w:color="auto"/>
              <w:left w:val="nil"/>
              <w:bottom w:val="nil"/>
              <w:right w:val="nil"/>
            </w:tcBorders>
            <w:hideMark/>
          </w:tcPr>
          <w:p w:rsidR="008F3C3B" w:rsidRPr="00357BAA" w:rsidRDefault="00AE4E4A" w:rsidP="008A6582">
            <w:pPr>
              <w:tabs>
                <w:tab w:val="left" w:pos="1470"/>
              </w:tabs>
              <w:spacing w:line="360" w:lineRule="auto"/>
              <w:jc w:val="both"/>
              <w:rPr>
                <w:rFonts w:ascii="Times New Roman" w:hAnsi="Times New Roman" w:cs="Times New Roman"/>
                <w:b/>
                <w:sz w:val="24"/>
                <w:szCs w:val="24"/>
              </w:rPr>
            </w:pPr>
            <w:r w:rsidRPr="00357BAA">
              <w:rPr>
                <w:rFonts w:ascii="Times New Roman" w:hAnsi="Times New Roman" w:cs="Times New Roman"/>
                <w:b/>
                <w:sz w:val="24"/>
                <w:szCs w:val="24"/>
              </w:rPr>
              <w:t>Supermarket managers</w:t>
            </w:r>
          </w:p>
        </w:tc>
      </w:tr>
      <w:tr w:rsidR="008F3C3B" w:rsidRPr="00357BAA" w:rsidTr="001A1272">
        <w:trPr>
          <w:gridBefore w:val="1"/>
          <w:wBefore w:w="69" w:type="dxa"/>
          <w:trHeight w:val="143"/>
        </w:trPr>
        <w:tc>
          <w:tcPr>
            <w:tcW w:w="6402" w:type="dxa"/>
            <w:tcBorders>
              <w:top w:val="nil"/>
              <w:left w:val="nil"/>
              <w:bottom w:val="single" w:sz="4" w:space="0" w:color="auto"/>
              <w:right w:val="nil"/>
            </w:tcBorders>
            <w:hideMark/>
          </w:tcPr>
          <w:p w:rsidR="008F3C3B" w:rsidRPr="00357BAA" w:rsidRDefault="008F3C3B" w:rsidP="008A6582">
            <w:pPr>
              <w:tabs>
                <w:tab w:val="left" w:pos="1470"/>
              </w:tabs>
              <w:spacing w:line="360" w:lineRule="auto"/>
              <w:jc w:val="both"/>
              <w:rPr>
                <w:rFonts w:ascii="Times New Roman" w:hAnsi="Times New Roman" w:cs="Times New Roman"/>
                <w:b/>
                <w:sz w:val="24"/>
                <w:szCs w:val="24"/>
              </w:rPr>
            </w:pPr>
          </w:p>
        </w:tc>
        <w:tc>
          <w:tcPr>
            <w:tcW w:w="896" w:type="dxa"/>
            <w:gridSpan w:val="2"/>
            <w:tcBorders>
              <w:top w:val="nil"/>
              <w:left w:val="nil"/>
              <w:bottom w:val="single" w:sz="4" w:space="0" w:color="auto"/>
              <w:right w:val="nil"/>
            </w:tcBorders>
            <w:hideMark/>
          </w:tcPr>
          <w:p w:rsidR="008F3C3B" w:rsidRPr="00357BAA" w:rsidRDefault="008F3C3B" w:rsidP="008A6582">
            <w:pPr>
              <w:tabs>
                <w:tab w:val="left" w:pos="1470"/>
              </w:tabs>
              <w:spacing w:line="360" w:lineRule="auto"/>
              <w:jc w:val="both"/>
              <w:rPr>
                <w:rFonts w:ascii="Times New Roman" w:hAnsi="Times New Roman" w:cs="Times New Roman"/>
                <w:b/>
                <w:sz w:val="24"/>
                <w:szCs w:val="24"/>
              </w:rPr>
            </w:pPr>
            <w:r w:rsidRPr="00357BAA">
              <w:rPr>
                <w:rFonts w:ascii="Times New Roman" w:hAnsi="Times New Roman" w:cs="Times New Roman"/>
                <w:b/>
                <w:sz w:val="24"/>
                <w:szCs w:val="24"/>
              </w:rPr>
              <w:t>F</w:t>
            </w:r>
          </w:p>
        </w:tc>
        <w:tc>
          <w:tcPr>
            <w:tcW w:w="1164" w:type="dxa"/>
            <w:gridSpan w:val="2"/>
            <w:tcBorders>
              <w:top w:val="nil"/>
              <w:left w:val="nil"/>
              <w:bottom w:val="single" w:sz="4" w:space="0" w:color="auto"/>
              <w:right w:val="nil"/>
            </w:tcBorders>
            <w:hideMark/>
          </w:tcPr>
          <w:p w:rsidR="008F3C3B" w:rsidRPr="00357BAA" w:rsidRDefault="008F3C3B" w:rsidP="008A6582">
            <w:pPr>
              <w:tabs>
                <w:tab w:val="left" w:pos="1470"/>
              </w:tabs>
              <w:spacing w:line="360" w:lineRule="auto"/>
              <w:jc w:val="both"/>
              <w:rPr>
                <w:rFonts w:ascii="Times New Roman" w:hAnsi="Times New Roman" w:cs="Times New Roman"/>
                <w:b/>
                <w:sz w:val="24"/>
                <w:szCs w:val="24"/>
              </w:rPr>
            </w:pPr>
            <w:r w:rsidRPr="00357BAA">
              <w:rPr>
                <w:rFonts w:ascii="Times New Roman" w:hAnsi="Times New Roman" w:cs="Times New Roman"/>
                <w:b/>
                <w:sz w:val="24"/>
                <w:szCs w:val="24"/>
              </w:rPr>
              <w:t>(%)</w:t>
            </w:r>
          </w:p>
        </w:tc>
        <w:tc>
          <w:tcPr>
            <w:tcW w:w="1510" w:type="dxa"/>
            <w:gridSpan w:val="2"/>
            <w:tcBorders>
              <w:top w:val="nil"/>
              <w:left w:val="nil"/>
              <w:bottom w:val="single" w:sz="4" w:space="0" w:color="auto"/>
              <w:right w:val="nil"/>
            </w:tcBorders>
            <w:hideMark/>
          </w:tcPr>
          <w:p w:rsidR="008F3C3B" w:rsidRPr="00357BAA" w:rsidRDefault="008F3C3B" w:rsidP="008A6582">
            <w:pPr>
              <w:tabs>
                <w:tab w:val="left" w:pos="1470"/>
              </w:tabs>
              <w:spacing w:line="360" w:lineRule="auto"/>
              <w:jc w:val="both"/>
              <w:rPr>
                <w:rFonts w:ascii="Times New Roman" w:hAnsi="Times New Roman" w:cs="Times New Roman"/>
                <w:b/>
                <w:sz w:val="24"/>
                <w:szCs w:val="24"/>
              </w:rPr>
            </w:pPr>
          </w:p>
        </w:tc>
      </w:tr>
      <w:tr w:rsidR="008F3C3B" w:rsidRPr="00357BAA" w:rsidTr="001A1272">
        <w:trPr>
          <w:gridBefore w:val="1"/>
          <w:wBefore w:w="69" w:type="dxa"/>
          <w:trHeight w:val="944"/>
        </w:trPr>
        <w:tc>
          <w:tcPr>
            <w:tcW w:w="6402" w:type="dxa"/>
            <w:tcBorders>
              <w:top w:val="nil"/>
              <w:left w:val="nil"/>
              <w:bottom w:val="single" w:sz="4" w:space="0" w:color="auto"/>
              <w:right w:val="nil"/>
            </w:tcBorders>
          </w:tcPr>
          <w:p w:rsidR="008F3C3B" w:rsidRPr="00357BAA" w:rsidRDefault="008F3C3B" w:rsidP="008A6582">
            <w:pPr>
              <w:tabs>
                <w:tab w:val="left" w:pos="1470"/>
              </w:tabs>
              <w:spacing w:line="360" w:lineRule="auto"/>
              <w:jc w:val="both"/>
              <w:rPr>
                <w:rFonts w:ascii="Times New Roman" w:hAnsi="Times New Roman" w:cs="Times New Roman"/>
                <w:b/>
                <w:sz w:val="24"/>
                <w:szCs w:val="24"/>
              </w:rPr>
            </w:pPr>
            <w:r w:rsidRPr="00357BAA">
              <w:rPr>
                <w:rFonts w:ascii="Times New Roman" w:hAnsi="Times New Roman" w:cs="Times New Roman"/>
                <w:b/>
                <w:sz w:val="24"/>
                <w:szCs w:val="24"/>
              </w:rPr>
              <w:t>Gender</w:t>
            </w:r>
          </w:p>
          <w:p w:rsidR="008F3C3B" w:rsidRPr="00357BAA" w:rsidRDefault="008F3C3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Male</w:t>
            </w:r>
          </w:p>
          <w:p w:rsidR="008F3C3B" w:rsidRPr="00357BAA" w:rsidRDefault="008F3C3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Female</w:t>
            </w:r>
          </w:p>
        </w:tc>
        <w:tc>
          <w:tcPr>
            <w:tcW w:w="896" w:type="dxa"/>
            <w:gridSpan w:val="2"/>
            <w:tcBorders>
              <w:top w:val="nil"/>
              <w:left w:val="nil"/>
              <w:bottom w:val="single" w:sz="4" w:space="0" w:color="auto"/>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p w:rsidR="008F3C3B" w:rsidRPr="00357BAA" w:rsidRDefault="001A1272"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36</w:t>
            </w:r>
          </w:p>
          <w:p w:rsidR="008F3C3B" w:rsidRPr="00357BAA" w:rsidRDefault="001A1272"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14</w:t>
            </w:r>
          </w:p>
        </w:tc>
        <w:tc>
          <w:tcPr>
            <w:tcW w:w="1164" w:type="dxa"/>
            <w:gridSpan w:val="2"/>
            <w:tcBorders>
              <w:top w:val="nil"/>
              <w:left w:val="nil"/>
              <w:bottom w:val="single" w:sz="4" w:space="0" w:color="auto"/>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p w:rsidR="008F3C3B" w:rsidRPr="00357BAA" w:rsidRDefault="001A1272"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72</w:t>
            </w:r>
            <w:r w:rsidR="00DB6FF7" w:rsidRPr="00357BAA">
              <w:rPr>
                <w:rFonts w:ascii="Times New Roman" w:hAnsi="Times New Roman" w:cs="Times New Roman"/>
                <w:sz w:val="24"/>
                <w:szCs w:val="24"/>
              </w:rPr>
              <w:t>%</w:t>
            </w:r>
          </w:p>
          <w:p w:rsidR="008F3C3B" w:rsidRPr="00357BAA" w:rsidRDefault="001A1272"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28</w:t>
            </w:r>
            <w:r w:rsidR="00DB6FF7" w:rsidRPr="00357BAA">
              <w:rPr>
                <w:rFonts w:ascii="Times New Roman" w:hAnsi="Times New Roman" w:cs="Times New Roman"/>
                <w:sz w:val="24"/>
                <w:szCs w:val="24"/>
              </w:rPr>
              <w:t>%</w:t>
            </w:r>
          </w:p>
        </w:tc>
        <w:tc>
          <w:tcPr>
            <w:tcW w:w="1510" w:type="dxa"/>
            <w:gridSpan w:val="2"/>
            <w:tcBorders>
              <w:top w:val="nil"/>
              <w:left w:val="nil"/>
              <w:bottom w:val="single" w:sz="4" w:space="0" w:color="auto"/>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p w:rsidR="008F3C3B" w:rsidRPr="00357BAA" w:rsidRDefault="008F3C3B" w:rsidP="008A6582">
            <w:pPr>
              <w:tabs>
                <w:tab w:val="left" w:pos="1470"/>
              </w:tabs>
              <w:spacing w:line="360" w:lineRule="auto"/>
              <w:jc w:val="both"/>
              <w:rPr>
                <w:rFonts w:ascii="Times New Roman" w:hAnsi="Times New Roman" w:cs="Times New Roman"/>
                <w:sz w:val="24"/>
                <w:szCs w:val="24"/>
              </w:rPr>
            </w:pPr>
          </w:p>
        </w:tc>
      </w:tr>
      <w:tr w:rsidR="008F3C3B" w:rsidRPr="00357BAA" w:rsidTr="001A1272">
        <w:trPr>
          <w:gridBefore w:val="1"/>
          <w:wBefore w:w="69" w:type="dxa"/>
          <w:trHeight w:val="330"/>
        </w:trPr>
        <w:tc>
          <w:tcPr>
            <w:tcW w:w="6402" w:type="dxa"/>
            <w:tcBorders>
              <w:top w:val="single" w:sz="4" w:space="0" w:color="auto"/>
              <w:left w:val="nil"/>
              <w:bottom w:val="single" w:sz="4" w:space="0" w:color="auto"/>
              <w:right w:val="nil"/>
            </w:tcBorders>
          </w:tcPr>
          <w:p w:rsidR="008F3C3B" w:rsidRPr="00357BAA" w:rsidRDefault="008F3C3B" w:rsidP="008A6582">
            <w:pPr>
              <w:tabs>
                <w:tab w:val="left" w:pos="1470"/>
              </w:tabs>
              <w:spacing w:line="360" w:lineRule="auto"/>
              <w:jc w:val="both"/>
              <w:rPr>
                <w:rFonts w:ascii="Times New Roman" w:hAnsi="Times New Roman" w:cs="Times New Roman"/>
                <w:b/>
                <w:sz w:val="24"/>
                <w:szCs w:val="24"/>
              </w:rPr>
            </w:pPr>
            <w:r w:rsidRPr="00357BAA">
              <w:rPr>
                <w:rFonts w:ascii="Times New Roman" w:hAnsi="Times New Roman" w:cs="Times New Roman"/>
                <w:b/>
                <w:sz w:val="24"/>
                <w:szCs w:val="24"/>
              </w:rPr>
              <w:t>Total</w:t>
            </w:r>
          </w:p>
        </w:tc>
        <w:tc>
          <w:tcPr>
            <w:tcW w:w="896" w:type="dxa"/>
            <w:gridSpan w:val="2"/>
            <w:tcBorders>
              <w:top w:val="single" w:sz="4" w:space="0" w:color="auto"/>
              <w:left w:val="nil"/>
              <w:bottom w:val="single" w:sz="4" w:space="0" w:color="auto"/>
              <w:right w:val="nil"/>
            </w:tcBorders>
          </w:tcPr>
          <w:p w:rsidR="008F3C3B" w:rsidRPr="00357BAA" w:rsidRDefault="001A1272"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50</w:t>
            </w:r>
          </w:p>
        </w:tc>
        <w:tc>
          <w:tcPr>
            <w:tcW w:w="1164" w:type="dxa"/>
            <w:gridSpan w:val="2"/>
            <w:tcBorders>
              <w:top w:val="single" w:sz="4" w:space="0" w:color="auto"/>
              <w:left w:val="nil"/>
              <w:bottom w:val="single" w:sz="4" w:space="0" w:color="auto"/>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100</w:t>
            </w:r>
          </w:p>
        </w:tc>
        <w:tc>
          <w:tcPr>
            <w:tcW w:w="1510" w:type="dxa"/>
            <w:gridSpan w:val="2"/>
            <w:tcBorders>
              <w:top w:val="single" w:sz="4" w:space="0" w:color="auto"/>
              <w:left w:val="nil"/>
              <w:bottom w:val="single" w:sz="4" w:space="0" w:color="auto"/>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tc>
      </w:tr>
      <w:tr w:rsidR="008F3C3B" w:rsidRPr="00357BAA" w:rsidTr="001A1272">
        <w:trPr>
          <w:gridBefore w:val="1"/>
          <w:wBefore w:w="69" w:type="dxa"/>
          <w:trHeight w:val="330"/>
        </w:trPr>
        <w:tc>
          <w:tcPr>
            <w:tcW w:w="6402" w:type="dxa"/>
            <w:tcBorders>
              <w:top w:val="single" w:sz="4" w:space="0" w:color="auto"/>
              <w:left w:val="nil"/>
              <w:bottom w:val="nil"/>
              <w:right w:val="nil"/>
            </w:tcBorders>
          </w:tcPr>
          <w:p w:rsidR="008F3C3B" w:rsidRPr="00357BAA" w:rsidRDefault="008F3C3B" w:rsidP="008A6582">
            <w:pPr>
              <w:tabs>
                <w:tab w:val="left" w:pos="1470"/>
              </w:tabs>
              <w:spacing w:line="360" w:lineRule="auto"/>
              <w:jc w:val="both"/>
              <w:rPr>
                <w:rFonts w:ascii="Times New Roman" w:hAnsi="Times New Roman" w:cs="Times New Roman"/>
                <w:b/>
                <w:sz w:val="24"/>
                <w:szCs w:val="24"/>
              </w:rPr>
            </w:pPr>
            <w:r w:rsidRPr="00357BAA">
              <w:rPr>
                <w:rFonts w:ascii="Times New Roman" w:hAnsi="Times New Roman" w:cs="Times New Roman"/>
                <w:b/>
                <w:sz w:val="24"/>
                <w:szCs w:val="24"/>
              </w:rPr>
              <w:t>Age</w:t>
            </w:r>
          </w:p>
        </w:tc>
        <w:tc>
          <w:tcPr>
            <w:tcW w:w="896" w:type="dxa"/>
            <w:gridSpan w:val="2"/>
            <w:tcBorders>
              <w:top w:val="single" w:sz="4" w:space="0" w:color="auto"/>
              <w:left w:val="nil"/>
              <w:bottom w:val="nil"/>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tc>
        <w:tc>
          <w:tcPr>
            <w:tcW w:w="1164" w:type="dxa"/>
            <w:gridSpan w:val="2"/>
            <w:tcBorders>
              <w:top w:val="single" w:sz="4" w:space="0" w:color="auto"/>
              <w:left w:val="nil"/>
              <w:bottom w:val="nil"/>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tc>
        <w:tc>
          <w:tcPr>
            <w:tcW w:w="1510" w:type="dxa"/>
            <w:gridSpan w:val="2"/>
            <w:tcBorders>
              <w:top w:val="single" w:sz="4" w:space="0" w:color="auto"/>
              <w:left w:val="nil"/>
              <w:bottom w:val="nil"/>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tc>
      </w:tr>
      <w:tr w:rsidR="008F3C3B" w:rsidRPr="00357BAA" w:rsidTr="004F4EBE">
        <w:trPr>
          <w:gridAfter w:val="1"/>
          <w:wAfter w:w="1183" w:type="dxa"/>
          <w:trHeight w:val="163"/>
        </w:trPr>
        <w:tc>
          <w:tcPr>
            <w:tcW w:w="6492" w:type="dxa"/>
            <w:gridSpan w:val="3"/>
            <w:tcBorders>
              <w:top w:val="nil"/>
              <w:left w:val="nil"/>
              <w:bottom w:val="nil"/>
              <w:right w:val="nil"/>
            </w:tcBorders>
            <w:vAlign w:val="center"/>
          </w:tcPr>
          <w:p w:rsidR="008F3C3B" w:rsidRPr="00357BAA" w:rsidRDefault="00AE4E4A" w:rsidP="008A6582">
            <w:pPr>
              <w:tabs>
                <w:tab w:val="left" w:pos="1470"/>
              </w:tabs>
              <w:spacing w:line="360" w:lineRule="auto"/>
              <w:jc w:val="both"/>
              <w:rPr>
                <w:rFonts w:ascii="Times New Roman" w:hAnsi="Times New Roman" w:cs="Times New Roman"/>
                <w:color w:val="000000"/>
                <w:sz w:val="24"/>
                <w:szCs w:val="24"/>
              </w:rPr>
            </w:pPr>
            <w:r w:rsidRPr="00357BAA">
              <w:rPr>
                <w:rFonts w:ascii="Times New Roman" w:hAnsi="Times New Roman" w:cs="Times New Roman"/>
                <w:color w:val="000000"/>
                <w:sz w:val="24"/>
                <w:szCs w:val="24"/>
              </w:rPr>
              <w:t>Less than 21</w:t>
            </w:r>
            <w:r w:rsidR="008F3C3B" w:rsidRPr="00357BAA">
              <w:rPr>
                <w:rFonts w:ascii="Times New Roman" w:hAnsi="Times New Roman" w:cs="Times New Roman"/>
                <w:color w:val="000000"/>
                <w:sz w:val="24"/>
                <w:szCs w:val="24"/>
              </w:rPr>
              <w:t xml:space="preserve"> years</w:t>
            </w:r>
          </w:p>
        </w:tc>
        <w:tc>
          <w:tcPr>
            <w:tcW w:w="1183" w:type="dxa"/>
            <w:gridSpan w:val="2"/>
            <w:tcBorders>
              <w:top w:val="nil"/>
              <w:left w:val="nil"/>
              <w:bottom w:val="nil"/>
              <w:right w:val="nil"/>
            </w:tcBorders>
          </w:tcPr>
          <w:p w:rsidR="008F3C3B" w:rsidRPr="00357BAA" w:rsidRDefault="00DB6FF7"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0</w:t>
            </w:r>
          </w:p>
        </w:tc>
        <w:tc>
          <w:tcPr>
            <w:tcW w:w="1183" w:type="dxa"/>
            <w:gridSpan w:val="2"/>
            <w:tcBorders>
              <w:top w:val="nil"/>
              <w:left w:val="nil"/>
              <w:bottom w:val="nil"/>
              <w:right w:val="nil"/>
            </w:tcBorders>
          </w:tcPr>
          <w:p w:rsidR="008F3C3B" w:rsidRPr="00357BAA" w:rsidRDefault="00DB6FF7"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0</w:t>
            </w:r>
          </w:p>
        </w:tc>
      </w:tr>
      <w:tr w:rsidR="008F3C3B" w:rsidRPr="00357BAA" w:rsidTr="004F4EBE">
        <w:trPr>
          <w:trHeight w:val="163"/>
        </w:trPr>
        <w:tc>
          <w:tcPr>
            <w:tcW w:w="6492" w:type="dxa"/>
            <w:gridSpan w:val="3"/>
            <w:tcBorders>
              <w:top w:val="nil"/>
              <w:left w:val="nil"/>
              <w:bottom w:val="nil"/>
              <w:right w:val="nil"/>
            </w:tcBorders>
            <w:vAlign w:val="center"/>
          </w:tcPr>
          <w:p w:rsidR="008F3C3B" w:rsidRPr="00357BAA" w:rsidRDefault="00AE4E4A" w:rsidP="008A6582">
            <w:pPr>
              <w:tabs>
                <w:tab w:val="left" w:pos="1470"/>
              </w:tabs>
              <w:spacing w:line="360" w:lineRule="auto"/>
              <w:jc w:val="both"/>
              <w:rPr>
                <w:rFonts w:ascii="Times New Roman" w:hAnsi="Times New Roman" w:cs="Times New Roman"/>
                <w:color w:val="000000"/>
                <w:sz w:val="24"/>
                <w:szCs w:val="24"/>
              </w:rPr>
            </w:pPr>
            <w:r w:rsidRPr="00357BAA">
              <w:rPr>
                <w:rFonts w:ascii="Times New Roman" w:hAnsi="Times New Roman" w:cs="Times New Roman"/>
                <w:color w:val="000000"/>
                <w:sz w:val="24"/>
                <w:szCs w:val="24"/>
              </w:rPr>
              <w:t>21-25</w:t>
            </w:r>
            <w:r w:rsidR="008F3C3B" w:rsidRPr="00357BAA">
              <w:rPr>
                <w:rFonts w:ascii="Times New Roman" w:hAnsi="Times New Roman" w:cs="Times New Roman"/>
                <w:color w:val="000000"/>
                <w:sz w:val="24"/>
                <w:szCs w:val="24"/>
              </w:rPr>
              <w:t xml:space="preserve"> years</w:t>
            </w:r>
          </w:p>
        </w:tc>
        <w:tc>
          <w:tcPr>
            <w:tcW w:w="1183" w:type="dxa"/>
            <w:gridSpan w:val="2"/>
            <w:tcBorders>
              <w:top w:val="nil"/>
              <w:left w:val="nil"/>
              <w:bottom w:val="nil"/>
              <w:right w:val="nil"/>
            </w:tcBorders>
          </w:tcPr>
          <w:p w:rsidR="008F3C3B" w:rsidRPr="00357BAA" w:rsidRDefault="00DB6FF7"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6</w:t>
            </w:r>
          </w:p>
        </w:tc>
        <w:tc>
          <w:tcPr>
            <w:tcW w:w="1183" w:type="dxa"/>
            <w:gridSpan w:val="2"/>
            <w:tcBorders>
              <w:top w:val="nil"/>
              <w:left w:val="nil"/>
              <w:bottom w:val="nil"/>
              <w:right w:val="nil"/>
            </w:tcBorders>
          </w:tcPr>
          <w:p w:rsidR="008F3C3B" w:rsidRPr="00357BAA" w:rsidRDefault="00DB6FF7"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12%</w:t>
            </w:r>
          </w:p>
        </w:tc>
        <w:tc>
          <w:tcPr>
            <w:tcW w:w="1183" w:type="dxa"/>
            <w:tcBorders>
              <w:top w:val="nil"/>
              <w:left w:val="nil"/>
              <w:bottom w:val="nil"/>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tc>
      </w:tr>
      <w:tr w:rsidR="008F3C3B" w:rsidRPr="00357BAA" w:rsidTr="004F4EBE">
        <w:trPr>
          <w:trHeight w:val="163"/>
        </w:trPr>
        <w:tc>
          <w:tcPr>
            <w:tcW w:w="6492" w:type="dxa"/>
            <w:gridSpan w:val="3"/>
            <w:tcBorders>
              <w:top w:val="nil"/>
              <w:left w:val="nil"/>
              <w:bottom w:val="nil"/>
              <w:right w:val="nil"/>
            </w:tcBorders>
            <w:vAlign w:val="center"/>
          </w:tcPr>
          <w:p w:rsidR="008F3C3B" w:rsidRPr="00357BAA" w:rsidRDefault="00AE4E4A" w:rsidP="008A6582">
            <w:pPr>
              <w:tabs>
                <w:tab w:val="left" w:pos="1470"/>
              </w:tabs>
              <w:spacing w:line="360" w:lineRule="auto"/>
              <w:jc w:val="both"/>
              <w:rPr>
                <w:rFonts w:ascii="Times New Roman" w:hAnsi="Times New Roman" w:cs="Times New Roman"/>
                <w:color w:val="000000"/>
                <w:sz w:val="24"/>
                <w:szCs w:val="24"/>
              </w:rPr>
            </w:pPr>
            <w:r w:rsidRPr="00357BAA">
              <w:rPr>
                <w:rFonts w:ascii="Times New Roman" w:hAnsi="Times New Roman" w:cs="Times New Roman"/>
                <w:color w:val="000000"/>
                <w:sz w:val="24"/>
                <w:szCs w:val="24"/>
              </w:rPr>
              <w:t>25- 30</w:t>
            </w:r>
            <w:r w:rsidR="008F3C3B" w:rsidRPr="00357BAA">
              <w:rPr>
                <w:rFonts w:ascii="Times New Roman" w:hAnsi="Times New Roman" w:cs="Times New Roman"/>
                <w:color w:val="000000"/>
                <w:sz w:val="24"/>
                <w:szCs w:val="24"/>
              </w:rPr>
              <w:t xml:space="preserve"> years</w:t>
            </w:r>
          </w:p>
        </w:tc>
        <w:tc>
          <w:tcPr>
            <w:tcW w:w="1183" w:type="dxa"/>
            <w:gridSpan w:val="2"/>
            <w:tcBorders>
              <w:top w:val="nil"/>
              <w:left w:val="nil"/>
              <w:bottom w:val="nil"/>
              <w:right w:val="nil"/>
            </w:tcBorders>
          </w:tcPr>
          <w:p w:rsidR="008F3C3B" w:rsidRPr="00357BAA" w:rsidRDefault="00DB6FF7"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20</w:t>
            </w:r>
          </w:p>
        </w:tc>
        <w:tc>
          <w:tcPr>
            <w:tcW w:w="1183" w:type="dxa"/>
            <w:gridSpan w:val="2"/>
            <w:tcBorders>
              <w:top w:val="nil"/>
              <w:left w:val="nil"/>
              <w:bottom w:val="nil"/>
              <w:right w:val="nil"/>
            </w:tcBorders>
          </w:tcPr>
          <w:p w:rsidR="008F3C3B" w:rsidRPr="00357BAA" w:rsidRDefault="00DB6FF7"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40%</w:t>
            </w:r>
          </w:p>
        </w:tc>
        <w:tc>
          <w:tcPr>
            <w:tcW w:w="1183" w:type="dxa"/>
            <w:tcBorders>
              <w:top w:val="nil"/>
              <w:left w:val="nil"/>
              <w:bottom w:val="nil"/>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tc>
      </w:tr>
      <w:tr w:rsidR="008F3C3B" w:rsidRPr="00357BAA" w:rsidTr="004F4EBE">
        <w:trPr>
          <w:trHeight w:val="163"/>
        </w:trPr>
        <w:tc>
          <w:tcPr>
            <w:tcW w:w="6492" w:type="dxa"/>
            <w:gridSpan w:val="3"/>
            <w:tcBorders>
              <w:top w:val="nil"/>
              <w:left w:val="nil"/>
              <w:bottom w:val="single" w:sz="4" w:space="0" w:color="auto"/>
              <w:right w:val="nil"/>
            </w:tcBorders>
            <w:vAlign w:val="center"/>
          </w:tcPr>
          <w:p w:rsidR="008F3C3B" w:rsidRPr="00357BAA" w:rsidRDefault="00DB6FF7" w:rsidP="008A6582">
            <w:pPr>
              <w:tabs>
                <w:tab w:val="left" w:pos="1470"/>
              </w:tabs>
              <w:spacing w:line="360" w:lineRule="auto"/>
              <w:jc w:val="both"/>
              <w:rPr>
                <w:rFonts w:ascii="Times New Roman" w:hAnsi="Times New Roman" w:cs="Times New Roman"/>
                <w:color w:val="000000"/>
                <w:sz w:val="24"/>
                <w:szCs w:val="24"/>
              </w:rPr>
            </w:pPr>
            <w:r w:rsidRPr="00357BAA">
              <w:rPr>
                <w:rFonts w:ascii="Times New Roman" w:hAnsi="Times New Roman" w:cs="Times New Roman"/>
                <w:color w:val="000000"/>
                <w:sz w:val="24"/>
                <w:szCs w:val="24"/>
              </w:rPr>
              <w:lastRenderedPageBreak/>
              <w:t>More than  30</w:t>
            </w:r>
          </w:p>
        </w:tc>
        <w:tc>
          <w:tcPr>
            <w:tcW w:w="1183" w:type="dxa"/>
            <w:gridSpan w:val="2"/>
            <w:tcBorders>
              <w:top w:val="nil"/>
              <w:left w:val="nil"/>
              <w:bottom w:val="single" w:sz="4" w:space="0" w:color="auto"/>
              <w:right w:val="nil"/>
            </w:tcBorders>
          </w:tcPr>
          <w:p w:rsidR="008F3C3B" w:rsidRPr="00357BAA" w:rsidRDefault="00DB6FF7"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24</w:t>
            </w:r>
          </w:p>
        </w:tc>
        <w:tc>
          <w:tcPr>
            <w:tcW w:w="1183" w:type="dxa"/>
            <w:gridSpan w:val="2"/>
            <w:tcBorders>
              <w:top w:val="nil"/>
              <w:left w:val="nil"/>
              <w:bottom w:val="single" w:sz="4" w:space="0" w:color="auto"/>
              <w:right w:val="nil"/>
            </w:tcBorders>
          </w:tcPr>
          <w:p w:rsidR="008F3C3B" w:rsidRPr="00357BAA" w:rsidRDefault="00DB6FF7"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48%</w:t>
            </w:r>
          </w:p>
        </w:tc>
        <w:tc>
          <w:tcPr>
            <w:tcW w:w="1183" w:type="dxa"/>
            <w:tcBorders>
              <w:top w:val="nil"/>
              <w:left w:val="nil"/>
              <w:bottom w:val="single" w:sz="4" w:space="0" w:color="auto"/>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tc>
      </w:tr>
      <w:tr w:rsidR="008F3C3B" w:rsidRPr="00357BAA" w:rsidTr="004F4EBE">
        <w:trPr>
          <w:trHeight w:val="299"/>
        </w:trPr>
        <w:tc>
          <w:tcPr>
            <w:tcW w:w="6492" w:type="dxa"/>
            <w:gridSpan w:val="3"/>
            <w:tcBorders>
              <w:top w:val="single" w:sz="4" w:space="0" w:color="auto"/>
              <w:left w:val="nil"/>
              <w:bottom w:val="single" w:sz="4" w:space="0" w:color="auto"/>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b/>
                <w:sz w:val="24"/>
                <w:szCs w:val="24"/>
              </w:rPr>
              <w:t>Total</w:t>
            </w:r>
          </w:p>
        </w:tc>
        <w:tc>
          <w:tcPr>
            <w:tcW w:w="1183" w:type="dxa"/>
            <w:gridSpan w:val="2"/>
            <w:tcBorders>
              <w:top w:val="single" w:sz="4" w:space="0" w:color="auto"/>
              <w:left w:val="nil"/>
              <w:bottom w:val="single" w:sz="4" w:space="0" w:color="auto"/>
              <w:right w:val="nil"/>
            </w:tcBorders>
          </w:tcPr>
          <w:p w:rsidR="008F3C3B" w:rsidRPr="00357BAA" w:rsidRDefault="00DB6FF7"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50</w:t>
            </w:r>
          </w:p>
        </w:tc>
        <w:tc>
          <w:tcPr>
            <w:tcW w:w="1183" w:type="dxa"/>
            <w:gridSpan w:val="2"/>
            <w:tcBorders>
              <w:top w:val="single" w:sz="4" w:space="0" w:color="auto"/>
              <w:left w:val="nil"/>
              <w:bottom w:val="single" w:sz="4" w:space="0" w:color="auto"/>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100</w:t>
            </w:r>
          </w:p>
        </w:tc>
        <w:tc>
          <w:tcPr>
            <w:tcW w:w="1183" w:type="dxa"/>
            <w:tcBorders>
              <w:top w:val="single" w:sz="4" w:space="0" w:color="auto"/>
              <w:left w:val="nil"/>
              <w:bottom w:val="single" w:sz="4" w:space="0" w:color="auto"/>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tc>
      </w:tr>
      <w:tr w:rsidR="008F3C3B" w:rsidRPr="00357BAA" w:rsidTr="004F4EBE">
        <w:trPr>
          <w:trHeight w:val="189"/>
        </w:trPr>
        <w:tc>
          <w:tcPr>
            <w:tcW w:w="6492" w:type="dxa"/>
            <w:gridSpan w:val="3"/>
            <w:tcBorders>
              <w:top w:val="nil"/>
              <w:left w:val="nil"/>
              <w:bottom w:val="nil"/>
              <w:right w:val="nil"/>
            </w:tcBorders>
          </w:tcPr>
          <w:p w:rsidR="008F3C3B" w:rsidRPr="00357BAA" w:rsidRDefault="008F3C3B" w:rsidP="008A6582">
            <w:pPr>
              <w:tabs>
                <w:tab w:val="left" w:pos="1470"/>
              </w:tabs>
              <w:spacing w:line="360" w:lineRule="auto"/>
              <w:jc w:val="both"/>
              <w:rPr>
                <w:rFonts w:ascii="Times New Roman" w:hAnsi="Times New Roman" w:cs="Times New Roman"/>
                <w:b/>
                <w:sz w:val="24"/>
                <w:szCs w:val="24"/>
              </w:rPr>
            </w:pPr>
            <w:r w:rsidRPr="00357BAA">
              <w:rPr>
                <w:rFonts w:ascii="Times New Roman" w:hAnsi="Times New Roman" w:cs="Times New Roman"/>
                <w:b/>
                <w:sz w:val="24"/>
                <w:szCs w:val="24"/>
              </w:rPr>
              <w:t>Educational qualifications</w:t>
            </w:r>
          </w:p>
          <w:p w:rsidR="008F3C3B" w:rsidRPr="00357BAA" w:rsidRDefault="008F3C3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SSCE</w:t>
            </w:r>
          </w:p>
          <w:p w:rsidR="008F3C3B" w:rsidRPr="00357BAA" w:rsidRDefault="0056122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ND</w:t>
            </w:r>
          </w:p>
        </w:tc>
        <w:tc>
          <w:tcPr>
            <w:tcW w:w="1183" w:type="dxa"/>
            <w:gridSpan w:val="2"/>
            <w:tcBorders>
              <w:top w:val="nil"/>
              <w:left w:val="nil"/>
              <w:bottom w:val="nil"/>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p w:rsidR="008F3C3B" w:rsidRPr="00357BAA" w:rsidRDefault="0056122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9</w:t>
            </w:r>
          </w:p>
          <w:p w:rsidR="008F3C3B" w:rsidRPr="00357BAA" w:rsidRDefault="0056122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21</w:t>
            </w:r>
          </w:p>
        </w:tc>
        <w:tc>
          <w:tcPr>
            <w:tcW w:w="1183" w:type="dxa"/>
            <w:gridSpan w:val="2"/>
            <w:tcBorders>
              <w:top w:val="nil"/>
              <w:left w:val="nil"/>
              <w:bottom w:val="nil"/>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p w:rsidR="008F3C3B" w:rsidRPr="00357BAA" w:rsidRDefault="0056122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18%</w:t>
            </w:r>
          </w:p>
          <w:p w:rsidR="008F3C3B" w:rsidRPr="00357BAA" w:rsidRDefault="0056122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42%</w:t>
            </w:r>
          </w:p>
        </w:tc>
        <w:tc>
          <w:tcPr>
            <w:tcW w:w="1183" w:type="dxa"/>
            <w:tcBorders>
              <w:top w:val="nil"/>
              <w:left w:val="nil"/>
              <w:bottom w:val="nil"/>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tc>
      </w:tr>
      <w:tr w:rsidR="008F3C3B" w:rsidRPr="00357BAA" w:rsidTr="004F4EBE">
        <w:trPr>
          <w:trHeight w:val="189"/>
        </w:trPr>
        <w:tc>
          <w:tcPr>
            <w:tcW w:w="6492" w:type="dxa"/>
            <w:gridSpan w:val="3"/>
            <w:tcBorders>
              <w:top w:val="nil"/>
              <w:left w:val="nil"/>
              <w:bottom w:val="nil"/>
              <w:right w:val="nil"/>
            </w:tcBorders>
          </w:tcPr>
          <w:p w:rsidR="008F3C3B" w:rsidRPr="00357BAA" w:rsidRDefault="0056122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HND</w:t>
            </w:r>
          </w:p>
          <w:p w:rsidR="0056122B" w:rsidRPr="00357BAA" w:rsidRDefault="0056122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BACHERLOR DEGREE</w:t>
            </w:r>
          </w:p>
        </w:tc>
        <w:tc>
          <w:tcPr>
            <w:tcW w:w="1183" w:type="dxa"/>
            <w:gridSpan w:val="2"/>
            <w:tcBorders>
              <w:top w:val="nil"/>
              <w:left w:val="nil"/>
              <w:bottom w:val="nil"/>
              <w:right w:val="nil"/>
            </w:tcBorders>
          </w:tcPr>
          <w:p w:rsidR="008F3C3B" w:rsidRPr="00357BAA" w:rsidRDefault="0056122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10</w:t>
            </w:r>
          </w:p>
          <w:p w:rsidR="0056122B" w:rsidRPr="00357BAA" w:rsidRDefault="0056122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8</w:t>
            </w:r>
          </w:p>
        </w:tc>
        <w:tc>
          <w:tcPr>
            <w:tcW w:w="1183" w:type="dxa"/>
            <w:gridSpan w:val="2"/>
            <w:tcBorders>
              <w:top w:val="nil"/>
              <w:left w:val="nil"/>
              <w:bottom w:val="nil"/>
              <w:right w:val="nil"/>
            </w:tcBorders>
          </w:tcPr>
          <w:p w:rsidR="008F3C3B" w:rsidRPr="00357BAA" w:rsidRDefault="0056122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20%</w:t>
            </w:r>
          </w:p>
          <w:p w:rsidR="0056122B" w:rsidRPr="00357BAA" w:rsidRDefault="0056122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16%</w:t>
            </w:r>
          </w:p>
        </w:tc>
        <w:tc>
          <w:tcPr>
            <w:tcW w:w="1183" w:type="dxa"/>
            <w:tcBorders>
              <w:top w:val="nil"/>
              <w:left w:val="nil"/>
              <w:bottom w:val="nil"/>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tc>
      </w:tr>
      <w:tr w:rsidR="008F3C3B" w:rsidRPr="00357BAA" w:rsidTr="004F4EBE">
        <w:trPr>
          <w:trHeight w:val="249"/>
        </w:trPr>
        <w:tc>
          <w:tcPr>
            <w:tcW w:w="6492" w:type="dxa"/>
            <w:gridSpan w:val="3"/>
            <w:tcBorders>
              <w:top w:val="nil"/>
              <w:left w:val="nil"/>
              <w:bottom w:val="single" w:sz="4" w:space="0" w:color="auto"/>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MASTERS</w:t>
            </w:r>
          </w:p>
        </w:tc>
        <w:tc>
          <w:tcPr>
            <w:tcW w:w="1183" w:type="dxa"/>
            <w:gridSpan w:val="2"/>
            <w:tcBorders>
              <w:top w:val="nil"/>
              <w:left w:val="nil"/>
              <w:bottom w:val="single" w:sz="4" w:space="0" w:color="auto"/>
              <w:right w:val="nil"/>
            </w:tcBorders>
          </w:tcPr>
          <w:p w:rsidR="008F3C3B" w:rsidRPr="00357BAA" w:rsidRDefault="0056122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2</w:t>
            </w:r>
          </w:p>
        </w:tc>
        <w:tc>
          <w:tcPr>
            <w:tcW w:w="1183" w:type="dxa"/>
            <w:gridSpan w:val="2"/>
            <w:tcBorders>
              <w:top w:val="nil"/>
              <w:left w:val="nil"/>
              <w:bottom w:val="single" w:sz="4" w:space="0" w:color="auto"/>
              <w:right w:val="nil"/>
            </w:tcBorders>
          </w:tcPr>
          <w:p w:rsidR="008F3C3B" w:rsidRPr="00357BAA" w:rsidRDefault="0056122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4</w:t>
            </w:r>
            <w:r w:rsidR="00347FEB" w:rsidRPr="00357BAA">
              <w:rPr>
                <w:rFonts w:ascii="Times New Roman" w:hAnsi="Times New Roman" w:cs="Times New Roman"/>
                <w:sz w:val="24"/>
                <w:szCs w:val="24"/>
              </w:rPr>
              <w:t>%</w:t>
            </w:r>
          </w:p>
        </w:tc>
        <w:tc>
          <w:tcPr>
            <w:tcW w:w="1183" w:type="dxa"/>
            <w:tcBorders>
              <w:top w:val="nil"/>
              <w:left w:val="nil"/>
              <w:bottom w:val="single" w:sz="4" w:space="0" w:color="auto"/>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tc>
      </w:tr>
      <w:tr w:rsidR="008F3C3B" w:rsidRPr="00357BAA" w:rsidTr="004F4EBE">
        <w:trPr>
          <w:trHeight w:val="255"/>
        </w:trPr>
        <w:tc>
          <w:tcPr>
            <w:tcW w:w="6492" w:type="dxa"/>
            <w:gridSpan w:val="3"/>
            <w:tcBorders>
              <w:top w:val="single" w:sz="4" w:space="0" w:color="auto"/>
              <w:left w:val="nil"/>
              <w:bottom w:val="single" w:sz="4" w:space="0" w:color="auto"/>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b/>
                <w:sz w:val="24"/>
                <w:szCs w:val="24"/>
              </w:rPr>
              <w:t>Total</w:t>
            </w:r>
          </w:p>
        </w:tc>
        <w:tc>
          <w:tcPr>
            <w:tcW w:w="1183" w:type="dxa"/>
            <w:gridSpan w:val="2"/>
            <w:tcBorders>
              <w:top w:val="single" w:sz="4" w:space="0" w:color="auto"/>
              <w:left w:val="nil"/>
              <w:bottom w:val="single" w:sz="4" w:space="0" w:color="auto"/>
              <w:right w:val="nil"/>
            </w:tcBorders>
          </w:tcPr>
          <w:p w:rsidR="008F3C3B" w:rsidRPr="00357BAA" w:rsidRDefault="00347FE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50</w:t>
            </w:r>
          </w:p>
        </w:tc>
        <w:tc>
          <w:tcPr>
            <w:tcW w:w="1183" w:type="dxa"/>
            <w:gridSpan w:val="2"/>
            <w:tcBorders>
              <w:top w:val="single" w:sz="4" w:space="0" w:color="auto"/>
              <w:left w:val="nil"/>
              <w:bottom w:val="single" w:sz="4" w:space="0" w:color="auto"/>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100</w:t>
            </w:r>
          </w:p>
        </w:tc>
        <w:tc>
          <w:tcPr>
            <w:tcW w:w="1183" w:type="dxa"/>
            <w:tcBorders>
              <w:top w:val="single" w:sz="4" w:space="0" w:color="auto"/>
              <w:left w:val="nil"/>
              <w:bottom w:val="single" w:sz="4" w:space="0" w:color="auto"/>
              <w:right w:val="nil"/>
            </w:tcBorders>
          </w:tcPr>
          <w:p w:rsidR="008F3C3B" w:rsidRPr="00357BAA" w:rsidRDefault="008F3C3B" w:rsidP="008A6582">
            <w:pPr>
              <w:tabs>
                <w:tab w:val="left" w:pos="1470"/>
              </w:tabs>
              <w:spacing w:line="360" w:lineRule="auto"/>
              <w:jc w:val="both"/>
              <w:rPr>
                <w:rFonts w:ascii="Times New Roman" w:hAnsi="Times New Roman" w:cs="Times New Roman"/>
                <w:sz w:val="24"/>
                <w:szCs w:val="24"/>
              </w:rPr>
            </w:pPr>
          </w:p>
        </w:tc>
      </w:tr>
    </w:tbl>
    <w:p w:rsidR="00B9204B" w:rsidRDefault="00405AE1" w:rsidP="008A6582">
      <w:pPr>
        <w:tabs>
          <w:tab w:val="left" w:pos="0"/>
        </w:tabs>
        <w:spacing w:line="360" w:lineRule="auto"/>
        <w:jc w:val="both"/>
        <w:rPr>
          <w:rFonts w:ascii="Times New Roman" w:hAnsi="Times New Roman" w:cs="Times New Roman"/>
          <w:b/>
          <w:sz w:val="24"/>
          <w:szCs w:val="24"/>
        </w:rPr>
      </w:pPr>
      <w:r w:rsidRPr="00357BAA">
        <w:rPr>
          <w:rFonts w:ascii="Times New Roman" w:hAnsi="Times New Roman" w:cs="Times New Roman"/>
          <w:b/>
          <w:sz w:val="24"/>
          <w:szCs w:val="24"/>
        </w:rPr>
        <w:t>Source: Author’s Field Survey (2023)</w:t>
      </w:r>
    </w:p>
    <w:p w:rsidR="00E1488E" w:rsidRDefault="00A0011C" w:rsidP="008A6582">
      <w:p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r w:rsidR="00E1488E" w:rsidRPr="00357BAA">
        <w:rPr>
          <w:rFonts w:ascii="Times New Roman" w:hAnsi="Times New Roman" w:cs="Times New Roman"/>
          <w:b/>
          <w:sz w:val="24"/>
          <w:szCs w:val="24"/>
        </w:rPr>
        <w:t xml:space="preserve"> of Regression Analysis results</w:t>
      </w:r>
    </w:p>
    <w:p w:rsidR="00AF5285" w:rsidRPr="003305D4" w:rsidRDefault="003305D4" w:rsidP="008A6582">
      <w:pPr>
        <w:tabs>
          <w:tab w:val="left" w:pos="0"/>
        </w:tabs>
        <w:spacing w:line="360" w:lineRule="auto"/>
        <w:jc w:val="both"/>
        <w:rPr>
          <w:rFonts w:ascii="Times New Roman" w:hAnsi="Times New Roman" w:cs="Times New Roman"/>
          <w:b/>
          <w:sz w:val="24"/>
          <w:szCs w:val="24"/>
        </w:rPr>
      </w:pPr>
      <w:r w:rsidRPr="003305D4">
        <w:rPr>
          <w:rFonts w:ascii="Times New Roman" w:hAnsi="Times New Roman" w:cs="Times New Roman"/>
          <w:sz w:val="24"/>
          <w:szCs w:val="24"/>
        </w:rPr>
        <w:t xml:space="preserve">The result from Table 4.2 showed for </w:t>
      </w:r>
      <w:r w:rsidR="00AF5285" w:rsidRPr="003305D4">
        <w:rPr>
          <w:rFonts w:ascii="Times New Roman" w:hAnsi="Times New Roman" w:cs="Times New Roman"/>
          <w:sz w:val="24"/>
          <w:szCs w:val="24"/>
        </w:rPr>
        <w:t xml:space="preserve">Profitability level, the R-squared value of </w:t>
      </w:r>
      <w:r w:rsidRPr="003305D4">
        <w:rPr>
          <w:rFonts w:ascii="Times New Roman" w:hAnsi="Times New Roman" w:cs="Times New Roman"/>
          <w:sz w:val="24"/>
          <w:szCs w:val="24"/>
        </w:rPr>
        <w:t xml:space="preserve">0.528 </w:t>
      </w:r>
      <w:r w:rsidR="00AF5285" w:rsidRPr="003305D4">
        <w:rPr>
          <w:rFonts w:ascii="Times New Roman" w:hAnsi="Times New Roman" w:cs="Times New Roman"/>
          <w:sz w:val="24"/>
          <w:szCs w:val="24"/>
        </w:rPr>
        <w:t xml:space="preserve">proves that the independent variable of the study explains about </w:t>
      </w:r>
      <w:r w:rsidRPr="003305D4">
        <w:rPr>
          <w:rFonts w:ascii="Times New Roman" w:hAnsi="Times New Roman" w:cs="Times New Roman"/>
          <w:sz w:val="24"/>
          <w:szCs w:val="24"/>
        </w:rPr>
        <w:t xml:space="preserve">52.8% </w:t>
      </w:r>
      <w:r w:rsidR="00AF5285" w:rsidRPr="003305D4">
        <w:rPr>
          <w:rFonts w:ascii="Times New Roman" w:hAnsi="Times New Roman" w:cs="Times New Roman"/>
          <w:sz w:val="24"/>
          <w:szCs w:val="24"/>
        </w:rPr>
        <w:t xml:space="preserve">of the total variation in the dependent variable, while the remaining </w:t>
      </w:r>
      <w:r w:rsidRPr="003305D4">
        <w:rPr>
          <w:rFonts w:ascii="Times New Roman" w:hAnsi="Times New Roman" w:cs="Times New Roman"/>
          <w:sz w:val="24"/>
          <w:szCs w:val="24"/>
        </w:rPr>
        <w:t xml:space="preserve">47.2% </w:t>
      </w:r>
      <w:r w:rsidR="00AF5285" w:rsidRPr="003305D4">
        <w:rPr>
          <w:rFonts w:ascii="Times New Roman" w:hAnsi="Times New Roman" w:cs="Times New Roman"/>
          <w:sz w:val="24"/>
          <w:szCs w:val="24"/>
        </w:rPr>
        <w:t>of the variation in the dependent variable is explained by variables not included in the study. This is indicated by the F-value which is 5.327 and statistically significant at 0.003 p&lt; 0.05.</w:t>
      </w:r>
      <w:r w:rsidRPr="003305D4">
        <w:rPr>
          <w:rFonts w:ascii="Times New Roman" w:hAnsi="Times New Roman" w:cs="Times New Roman"/>
          <w:sz w:val="24"/>
          <w:szCs w:val="24"/>
        </w:rPr>
        <w:t xml:space="preserve"> For Return on equity, the R-squared value of 0.476 proves that the independent variable of the study explains 47.6% of the total variation in the dependent variable, while the remaining 52.4% of the variation in the dependent variable is explained by variables not included in the study. This is indicated by the F-value which is 2.842 and statistically significant at 0.003 p&lt; 0.05.</w:t>
      </w:r>
    </w:p>
    <w:p w:rsidR="00CF3287" w:rsidRPr="00357BAA" w:rsidRDefault="00405AE1" w:rsidP="008B38C6">
      <w:pPr>
        <w:pStyle w:val="NoSpacing"/>
        <w:spacing w:line="360" w:lineRule="auto"/>
        <w:jc w:val="both"/>
        <w:rPr>
          <w:rFonts w:ascii="Times New Roman" w:hAnsi="Times New Roman" w:cs="Times New Roman"/>
          <w:b/>
          <w:sz w:val="24"/>
          <w:szCs w:val="24"/>
        </w:rPr>
      </w:pPr>
      <w:r w:rsidRPr="00357BAA">
        <w:rPr>
          <w:rFonts w:ascii="Times New Roman" w:hAnsi="Times New Roman" w:cs="Times New Roman"/>
          <w:b/>
          <w:sz w:val="24"/>
          <w:szCs w:val="24"/>
        </w:rPr>
        <w:t>Table 4.2</w:t>
      </w:r>
      <w:r w:rsidR="00CF3287" w:rsidRPr="00357BAA">
        <w:rPr>
          <w:rFonts w:ascii="Times New Roman" w:hAnsi="Times New Roman" w:cs="Times New Roman"/>
          <w:b/>
          <w:sz w:val="24"/>
          <w:szCs w:val="24"/>
        </w:rPr>
        <w:t xml:space="preserve">: Regression Analysis for Profitability, </w:t>
      </w:r>
      <w:r w:rsidR="00B54900">
        <w:rPr>
          <w:rFonts w:ascii="Times New Roman" w:hAnsi="Times New Roman" w:cs="Times New Roman"/>
          <w:b/>
          <w:sz w:val="24"/>
          <w:szCs w:val="24"/>
        </w:rPr>
        <w:t>Return on equity</w:t>
      </w:r>
    </w:p>
    <w:tbl>
      <w:tblPr>
        <w:tblStyle w:val="ListTable6Colorful1"/>
        <w:tblW w:w="0" w:type="auto"/>
        <w:tblLayout w:type="fixed"/>
        <w:tblLook w:val="04A0"/>
      </w:tblPr>
      <w:tblGrid>
        <w:gridCol w:w="1838"/>
        <w:gridCol w:w="1418"/>
        <w:gridCol w:w="1417"/>
        <w:gridCol w:w="1417"/>
      </w:tblGrid>
      <w:tr w:rsidR="00CF3287" w:rsidRPr="00357BAA" w:rsidTr="004F4EBE">
        <w:trPr>
          <w:cnfStyle w:val="100000000000"/>
          <w:trHeight w:val="1043"/>
        </w:trPr>
        <w:tc>
          <w:tcPr>
            <w:cnfStyle w:val="001000000000"/>
            <w:tcW w:w="1838" w:type="dxa"/>
            <w:shd w:val="clear" w:color="auto" w:fill="auto"/>
          </w:tcPr>
          <w:p w:rsidR="00CF3287" w:rsidRPr="00357BAA" w:rsidRDefault="00CF3287" w:rsidP="008B38C6">
            <w:pPr>
              <w:pStyle w:val="NoSpacing"/>
              <w:tabs>
                <w:tab w:val="left" w:pos="1425"/>
              </w:tabs>
              <w:spacing w:line="360" w:lineRule="auto"/>
              <w:jc w:val="both"/>
              <w:rPr>
                <w:rFonts w:ascii="Times New Roman" w:hAnsi="Times New Roman" w:cs="Times New Roman"/>
                <w:sz w:val="24"/>
                <w:szCs w:val="24"/>
              </w:rPr>
            </w:pPr>
            <w:r w:rsidRPr="00357BAA">
              <w:rPr>
                <w:rFonts w:ascii="Times New Roman" w:hAnsi="Times New Roman" w:cs="Times New Roman"/>
                <w:sz w:val="24"/>
                <w:szCs w:val="24"/>
              </w:rPr>
              <w:t>Variables</w:t>
            </w:r>
          </w:p>
        </w:tc>
        <w:tc>
          <w:tcPr>
            <w:tcW w:w="1418" w:type="dxa"/>
            <w:shd w:val="clear" w:color="auto" w:fill="auto"/>
          </w:tcPr>
          <w:p w:rsidR="00CF3287" w:rsidRPr="00357BAA" w:rsidRDefault="00CF3287" w:rsidP="008B38C6">
            <w:pPr>
              <w:pStyle w:val="NoSpacing"/>
              <w:spacing w:line="360" w:lineRule="auto"/>
              <w:jc w:val="both"/>
              <w:cnfStyle w:val="100000000000"/>
              <w:rPr>
                <w:rFonts w:ascii="Times New Roman" w:hAnsi="Times New Roman" w:cs="Times New Roman"/>
                <w:sz w:val="24"/>
                <w:szCs w:val="24"/>
              </w:rPr>
            </w:pPr>
            <w:r w:rsidRPr="00357BAA">
              <w:rPr>
                <w:rFonts w:ascii="Times New Roman" w:hAnsi="Times New Roman" w:cs="Times New Roman"/>
                <w:sz w:val="24"/>
                <w:szCs w:val="24"/>
              </w:rPr>
              <w:t>(Profitability Level)</w:t>
            </w:r>
          </w:p>
        </w:tc>
        <w:tc>
          <w:tcPr>
            <w:tcW w:w="1417" w:type="dxa"/>
            <w:shd w:val="clear" w:color="auto" w:fill="auto"/>
          </w:tcPr>
          <w:p w:rsidR="00CF3287" w:rsidRPr="00357BAA" w:rsidRDefault="00CF3287" w:rsidP="008B38C6">
            <w:pPr>
              <w:pStyle w:val="NoSpacing"/>
              <w:spacing w:line="360" w:lineRule="auto"/>
              <w:jc w:val="both"/>
              <w:cnfStyle w:val="100000000000"/>
              <w:rPr>
                <w:rFonts w:ascii="Times New Roman" w:hAnsi="Times New Roman" w:cs="Times New Roman"/>
                <w:b w:val="0"/>
                <w:bCs w:val="0"/>
                <w:sz w:val="24"/>
                <w:szCs w:val="24"/>
              </w:rPr>
            </w:pPr>
            <w:r w:rsidRPr="00357BAA">
              <w:rPr>
                <w:rFonts w:ascii="Times New Roman" w:hAnsi="Times New Roman" w:cs="Times New Roman"/>
                <w:sz w:val="24"/>
                <w:szCs w:val="24"/>
              </w:rPr>
              <w:t>(</w:t>
            </w:r>
            <w:r w:rsidR="00B54900">
              <w:rPr>
                <w:rFonts w:ascii="Times New Roman" w:hAnsi="Times New Roman" w:cs="Times New Roman"/>
                <w:sz w:val="24"/>
                <w:szCs w:val="24"/>
              </w:rPr>
              <w:t>Return on equity</w:t>
            </w:r>
          </w:p>
          <w:p w:rsidR="00CF3287" w:rsidRPr="00357BAA" w:rsidRDefault="00CF3287" w:rsidP="008B38C6">
            <w:pPr>
              <w:pStyle w:val="NoSpacing"/>
              <w:spacing w:line="360" w:lineRule="auto"/>
              <w:jc w:val="both"/>
              <w:cnfStyle w:val="100000000000"/>
              <w:rPr>
                <w:rFonts w:ascii="Times New Roman" w:hAnsi="Times New Roman" w:cs="Times New Roman"/>
                <w:sz w:val="24"/>
                <w:szCs w:val="24"/>
              </w:rPr>
            </w:pPr>
            <w:r w:rsidRPr="00357BAA">
              <w:rPr>
                <w:rFonts w:ascii="Times New Roman" w:hAnsi="Times New Roman" w:cs="Times New Roman"/>
                <w:sz w:val="24"/>
                <w:szCs w:val="24"/>
              </w:rPr>
              <w:t>Level)</w:t>
            </w:r>
          </w:p>
        </w:tc>
        <w:tc>
          <w:tcPr>
            <w:tcW w:w="1417" w:type="dxa"/>
          </w:tcPr>
          <w:p w:rsidR="00CF3287" w:rsidRPr="00357BAA" w:rsidRDefault="00CF3287" w:rsidP="008B38C6">
            <w:pPr>
              <w:pStyle w:val="NoSpacing"/>
              <w:spacing w:line="360" w:lineRule="auto"/>
              <w:jc w:val="both"/>
              <w:cnfStyle w:val="100000000000"/>
              <w:rPr>
                <w:rFonts w:ascii="Times New Roman" w:hAnsi="Times New Roman" w:cs="Times New Roman"/>
                <w:b w:val="0"/>
                <w:bCs w:val="0"/>
                <w:sz w:val="24"/>
                <w:szCs w:val="24"/>
              </w:rPr>
            </w:pPr>
          </w:p>
        </w:tc>
      </w:tr>
      <w:tr w:rsidR="00CF3287" w:rsidRPr="00357BAA" w:rsidTr="004F4EBE">
        <w:trPr>
          <w:cnfStyle w:val="000000100000"/>
        </w:trPr>
        <w:tc>
          <w:tcPr>
            <w:cnfStyle w:val="001000000000"/>
            <w:tcW w:w="1838" w:type="dxa"/>
            <w:shd w:val="clear" w:color="auto" w:fill="auto"/>
          </w:tcPr>
          <w:p w:rsidR="00CF3287" w:rsidRPr="00357BAA" w:rsidRDefault="00CF3287" w:rsidP="008B38C6">
            <w:pPr>
              <w:pStyle w:val="NoSpacing"/>
              <w:spacing w:line="360" w:lineRule="auto"/>
              <w:jc w:val="both"/>
              <w:rPr>
                <w:rFonts w:ascii="Times New Roman" w:hAnsi="Times New Roman" w:cs="Times New Roman"/>
                <w:b w:val="0"/>
                <w:sz w:val="24"/>
                <w:szCs w:val="24"/>
              </w:rPr>
            </w:pPr>
            <w:r w:rsidRPr="00357BAA">
              <w:rPr>
                <w:rFonts w:ascii="Times New Roman" w:hAnsi="Times New Roman" w:cs="Times New Roman"/>
                <w:b w:val="0"/>
                <w:sz w:val="24"/>
                <w:szCs w:val="24"/>
              </w:rPr>
              <w:t>Constant</w:t>
            </w:r>
          </w:p>
        </w:tc>
        <w:tc>
          <w:tcPr>
            <w:tcW w:w="1418" w:type="dxa"/>
            <w:shd w:val="clear" w:color="auto" w:fill="auto"/>
          </w:tcPr>
          <w:p w:rsidR="00CF3287" w:rsidRPr="00357BAA" w:rsidRDefault="00CF3287" w:rsidP="008B38C6">
            <w:pPr>
              <w:pStyle w:val="NoSpacing"/>
              <w:spacing w:line="360" w:lineRule="auto"/>
              <w:jc w:val="both"/>
              <w:cnfStyle w:val="000000100000"/>
              <w:rPr>
                <w:rFonts w:ascii="Times New Roman" w:hAnsi="Times New Roman" w:cs="Times New Roman"/>
                <w:sz w:val="24"/>
                <w:szCs w:val="24"/>
              </w:rPr>
            </w:pPr>
            <w:r w:rsidRPr="00357BAA">
              <w:rPr>
                <w:rFonts w:ascii="Times New Roman" w:hAnsi="Times New Roman" w:cs="Times New Roman"/>
                <w:sz w:val="24"/>
                <w:szCs w:val="24"/>
              </w:rPr>
              <w:t>-14.32</w:t>
            </w:r>
          </w:p>
        </w:tc>
        <w:tc>
          <w:tcPr>
            <w:tcW w:w="1417" w:type="dxa"/>
            <w:shd w:val="clear" w:color="auto" w:fill="auto"/>
          </w:tcPr>
          <w:p w:rsidR="00CF3287" w:rsidRPr="00357BAA" w:rsidRDefault="00B54900" w:rsidP="008B38C6">
            <w:pPr>
              <w:pStyle w:val="NoSpacing"/>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t>4.872</w:t>
            </w:r>
          </w:p>
        </w:tc>
        <w:tc>
          <w:tcPr>
            <w:tcW w:w="1417" w:type="dxa"/>
            <w:shd w:val="clear" w:color="auto" w:fill="FFFFFF" w:themeFill="background1"/>
          </w:tcPr>
          <w:p w:rsidR="00CF3287" w:rsidRPr="00357BAA" w:rsidRDefault="00CF3287" w:rsidP="008B38C6">
            <w:pPr>
              <w:pStyle w:val="NoSpacing"/>
              <w:spacing w:line="360" w:lineRule="auto"/>
              <w:jc w:val="both"/>
              <w:cnfStyle w:val="000000100000"/>
              <w:rPr>
                <w:rFonts w:ascii="Times New Roman" w:hAnsi="Times New Roman" w:cs="Times New Roman"/>
                <w:sz w:val="24"/>
                <w:szCs w:val="24"/>
              </w:rPr>
            </w:pPr>
          </w:p>
        </w:tc>
      </w:tr>
      <w:tr w:rsidR="00CF3287" w:rsidRPr="00357BAA" w:rsidTr="004F4EBE">
        <w:tc>
          <w:tcPr>
            <w:cnfStyle w:val="001000000000"/>
            <w:tcW w:w="1838" w:type="dxa"/>
            <w:shd w:val="clear" w:color="auto" w:fill="auto"/>
          </w:tcPr>
          <w:p w:rsidR="00CF3287" w:rsidRPr="00357BAA" w:rsidRDefault="00CF3287" w:rsidP="008B38C6">
            <w:pPr>
              <w:pStyle w:val="NoSpacing"/>
              <w:spacing w:line="360" w:lineRule="auto"/>
              <w:jc w:val="both"/>
              <w:rPr>
                <w:rFonts w:ascii="Times New Roman" w:hAnsi="Times New Roman" w:cs="Times New Roman"/>
                <w:b w:val="0"/>
                <w:sz w:val="24"/>
                <w:szCs w:val="24"/>
              </w:rPr>
            </w:pPr>
            <w:r w:rsidRPr="00357BAA">
              <w:rPr>
                <w:rFonts w:ascii="Times New Roman" w:hAnsi="Times New Roman" w:cs="Times New Roman"/>
                <w:b w:val="0"/>
                <w:sz w:val="24"/>
                <w:szCs w:val="24"/>
              </w:rPr>
              <w:t>Inventory Management</w:t>
            </w:r>
          </w:p>
        </w:tc>
        <w:tc>
          <w:tcPr>
            <w:tcW w:w="1418" w:type="dxa"/>
            <w:shd w:val="clear" w:color="auto" w:fill="auto"/>
          </w:tcPr>
          <w:p w:rsidR="00CF3287" w:rsidRPr="00357BAA" w:rsidRDefault="00281CC4" w:rsidP="008B38C6">
            <w:pPr>
              <w:pStyle w:val="NoSpacing"/>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0.4</w:t>
            </w:r>
            <w:r w:rsidR="00CF3287" w:rsidRPr="00357BAA">
              <w:rPr>
                <w:rFonts w:ascii="Times New Roman" w:hAnsi="Times New Roman" w:cs="Times New Roman"/>
                <w:sz w:val="24"/>
                <w:szCs w:val="24"/>
              </w:rPr>
              <w:t>9</w:t>
            </w:r>
            <w:r>
              <w:rPr>
                <w:rFonts w:ascii="Times New Roman" w:hAnsi="Times New Roman" w:cs="Times New Roman"/>
                <w:sz w:val="24"/>
                <w:szCs w:val="24"/>
              </w:rPr>
              <w:t>2</w:t>
            </w:r>
          </w:p>
          <w:p w:rsidR="00CF3287" w:rsidRPr="00357BAA" w:rsidRDefault="00CF3287" w:rsidP="008B38C6">
            <w:pPr>
              <w:pStyle w:val="NoSpacing"/>
              <w:spacing w:line="360" w:lineRule="auto"/>
              <w:jc w:val="both"/>
              <w:cnfStyle w:val="000000000000"/>
              <w:rPr>
                <w:rFonts w:ascii="Times New Roman" w:hAnsi="Times New Roman" w:cs="Times New Roman"/>
                <w:sz w:val="24"/>
                <w:szCs w:val="24"/>
              </w:rPr>
            </w:pPr>
            <w:r w:rsidRPr="00357BAA">
              <w:rPr>
                <w:rFonts w:ascii="Times New Roman" w:hAnsi="Times New Roman" w:cs="Times New Roman"/>
                <w:sz w:val="24"/>
                <w:szCs w:val="24"/>
              </w:rPr>
              <w:t>(0.050)*</w:t>
            </w:r>
          </w:p>
          <w:p w:rsidR="00CF3287" w:rsidRPr="00357BAA" w:rsidRDefault="00CF3287" w:rsidP="008B38C6">
            <w:pPr>
              <w:pStyle w:val="NoSpacing"/>
              <w:spacing w:line="360" w:lineRule="auto"/>
              <w:jc w:val="both"/>
              <w:cnfStyle w:val="000000000000"/>
              <w:rPr>
                <w:rFonts w:ascii="Times New Roman" w:hAnsi="Times New Roman" w:cs="Times New Roman"/>
                <w:sz w:val="24"/>
                <w:szCs w:val="24"/>
              </w:rPr>
            </w:pPr>
          </w:p>
        </w:tc>
        <w:tc>
          <w:tcPr>
            <w:tcW w:w="1417" w:type="dxa"/>
            <w:shd w:val="clear" w:color="auto" w:fill="auto"/>
          </w:tcPr>
          <w:p w:rsidR="00CF3287" w:rsidRPr="00357BAA" w:rsidRDefault="00FD4F8E" w:rsidP="008B38C6">
            <w:pPr>
              <w:pStyle w:val="NoSpacing"/>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w:t>
            </w:r>
            <w:r w:rsidR="00CF3287" w:rsidRPr="00357BAA">
              <w:rPr>
                <w:rFonts w:ascii="Times New Roman" w:hAnsi="Times New Roman" w:cs="Times New Roman"/>
                <w:sz w:val="24"/>
                <w:szCs w:val="24"/>
              </w:rPr>
              <w:t>0.</w:t>
            </w:r>
            <w:r w:rsidR="00B54900">
              <w:rPr>
                <w:rFonts w:ascii="Times New Roman" w:hAnsi="Times New Roman" w:cs="Times New Roman"/>
                <w:sz w:val="24"/>
                <w:szCs w:val="24"/>
              </w:rPr>
              <w:t>483</w:t>
            </w:r>
          </w:p>
          <w:p w:rsidR="00CF3287" w:rsidRPr="00357BAA" w:rsidRDefault="00CF3287" w:rsidP="008B38C6">
            <w:pPr>
              <w:pStyle w:val="NoSpacing"/>
              <w:spacing w:line="360" w:lineRule="auto"/>
              <w:jc w:val="both"/>
              <w:cnfStyle w:val="000000000000"/>
              <w:rPr>
                <w:rFonts w:ascii="Times New Roman" w:hAnsi="Times New Roman" w:cs="Times New Roman"/>
                <w:sz w:val="24"/>
                <w:szCs w:val="24"/>
              </w:rPr>
            </w:pPr>
            <w:r w:rsidRPr="00357BAA">
              <w:rPr>
                <w:rFonts w:ascii="Times New Roman" w:hAnsi="Times New Roman" w:cs="Times New Roman"/>
                <w:sz w:val="24"/>
                <w:szCs w:val="24"/>
              </w:rPr>
              <w:t>(0.</w:t>
            </w:r>
            <w:r w:rsidR="00B54900">
              <w:rPr>
                <w:rFonts w:ascii="Times New Roman" w:hAnsi="Times New Roman" w:cs="Times New Roman"/>
                <w:sz w:val="24"/>
                <w:szCs w:val="24"/>
              </w:rPr>
              <w:t>008</w:t>
            </w:r>
            <w:r w:rsidRPr="00357BAA">
              <w:rPr>
                <w:rFonts w:ascii="Times New Roman" w:hAnsi="Times New Roman" w:cs="Times New Roman"/>
                <w:sz w:val="24"/>
                <w:szCs w:val="24"/>
              </w:rPr>
              <w:t>)</w:t>
            </w:r>
            <w:r w:rsidR="00B54900">
              <w:rPr>
                <w:rFonts w:ascii="Times New Roman" w:hAnsi="Times New Roman" w:cs="Times New Roman"/>
                <w:sz w:val="24"/>
                <w:szCs w:val="24"/>
              </w:rPr>
              <w:t>*</w:t>
            </w:r>
          </w:p>
        </w:tc>
        <w:tc>
          <w:tcPr>
            <w:tcW w:w="1417" w:type="dxa"/>
          </w:tcPr>
          <w:p w:rsidR="00CF3287" w:rsidRPr="00357BAA" w:rsidRDefault="00CF3287" w:rsidP="008B38C6">
            <w:pPr>
              <w:pStyle w:val="NoSpacing"/>
              <w:spacing w:line="360" w:lineRule="auto"/>
              <w:jc w:val="both"/>
              <w:cnfStyle w:val="000000000000"/>
              <w:rPr>
                <w:rFonts w:ascii="Times New Roman" w:hAnsi="Times New Roman" w:cs="Times New Roman"/>
                <w:sz w:val="24"/>
                <w:szCs w:val="24"/>
              </w:rPr>
            </w:pPr>
          </w:p>
        </w:tc>
      </w:tr>
      <w:tr w:rsidR="00CF3287" w:rsidRPr="00357BAA" w:rsidTr="004F4EBE">
        <w:trPr>
          <w:cnfStyle w:val="000000100000"/>
        </w:trPr>
        <w:tc>
          <w:tcPr>
            <w:cnfStyle w:val="001000000000"/>
            <w:tcW w:w="1838" w:type="dxa"/>
            <w:shd w:val="clear" w:color="auto" w:fill="auto"/>
          </w:tcPr>
          <w:p w:rsidR="00CF3287" w:rsidRPr="00357BAA" w:rsidRDefault="00B54900" w:rsidP="008B38C6">
            <w:pPr>
              <w:pStyle w:val="NoSpacing"/>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Payable</w:t>
            </w:r>
            <w:r w:rsidR="00CF3287" w:rsidRPr="00357BAA">
              <w:rPr>
                <w:rFonts w:ascii="Times New Roman" w:hAnsi="Times New Roman" w:cs="Times New Roman"/>
                <w:b w:val="0"/>
                <w:sz w:val="24"/>
                <w:szCs w:val="24"/>
              </w:rPr>
              <w:t xml:space="preserve"> </w:t>
            </w:r>
            <w:r w:rsidR="00CF3287" w:rsidRPr="00357BAA">
              <w:rPr>
                <w:rFonts w:ascii="Times New Roman" w:hAnsi="Times New Roman" w:cs="Times New Roman"/>
                <w:b w:val="0"/>
                <w:sz w:val="24"/>
                <w:szCs w:val="24"/>
              </w:rPr>
              <w:lastRenderedPageBreak/>
              <w:t>Management</w:t>
            </w:r>
          </w:p>
        </w:tc>
        <w:tc>
          <w:tcPr>
            <w:tcW w:w="1418" w:type="dxa"/>
            <w:shd w:val="clear" w:color="auto" w:fill="auto"/>
          </w:tcPr>
          <w:p w:rsidR="00CF3287" w:rsidRPr="00357BAA" w:rsidRDefault="001D2ADF" w:rsidP="008B38C6">
            <w:pPr>
              <w:pStyle w:val="NoSpacing"/>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lastRenderedPageBreak/>
              <w:t>0.427</w:t>
            </w:r>
          </w:p>
          <w:p w:rsidR="00CF3287" w:rsidRPr="00357BAA" w:rsidRDefault="00CF3287" w:rsidP="008B38C6">
            <w:pPr>
              <w:pStyle w:val="NoSpacing"/>
              <w:spacing w:line="360" w:lineRule="auto"/>
              <w:jc w:val="both"/>
              <w:cnfStyle w:val="000000100000"/>
              <w:rPr>
                <w:rFonts w:ascii="Times New Roman" w:hAnsi="Times New Roman" w:cs="Times New Roman"/>
                <w:sz w:val="24"/>
                <w:szCs w:val="24"/>
              </w:rPr>
            </w:pPr>
            <w:r w:rsidRPr="00357BAA">
              <w:rPr>
                <w:rFonts w:ascii="Times New Roman" w:hAnsi="Times New Roman" w:cs="Times New Roman"/>
                <w:sz w:val="24"/>
                <w:szCs w:val="24"/>
              </w:rPr>
              <w:lastRenderedPageBreak/>
              <w:t>(0.001)*</w:t>
            </w:r>
          </w:p>
          <w:p w:rsidR="00CF3287" w:rsidRPr="00357BAA" w:rsidRDefault="00CF3287" w:rsidP="008B38C6">
            <w:pPr>
              <w:pStyle w:val="NoSpacing"/>
              <w:spacing w:line="360" w:lineRule="auto"/>
              <w:jc w:val="both"/>
              <w:cnfStyle w:val="000000100000"/>
              <w:rPr>
                <w:rFonts w:ascii="Times New Roman" w:hAnsi="Times New Roman" w:cs="Times New Roman"/>
                <w:sz w:val="24"/>
                <w:szCs w:val="24"/>
              </w:rPr>
            </w:pPr>
          </w:p>
        </w:tc>
        <w:tc>
          <w:tcPr>
            <w:tcW w:w="1417" w:type="dxa"/>
            <w:shd w:val="clear" w:color="auto" w:fill="auto"/>
          </w:tcPr>
          <w:p w:rsidR="00CF3287" w:rsidRPr="00357BAA" w:rsidRDefault="00B54900" w:rsidP="008B38C6">
            <w:pPr>
              <w:pStyle w:val="NoSpacing"/>
              <w:spacing w:line="360" w:lineRule="auto"/>
              <w:jc w:val="both"/>
              <w:cnfStyle w:val="000000100000"/>
              <w:rPr>
                <w:rFonts w:ascii="Times New Roman" w:hAnsi="Times New Roman" w:cs="Times New Roman"/>
                <w:sz w:val="24"/>
                <w:szCs w:val="24"/>
              </w:rPr>
            </w:pPr>
            <w:r>
              <w:rPr>
                <w:rFonts w:ascii="Times New Roman" w:hAnsi="Times New Roman" w:cs="Times New Roman"/>
                <w:sz w:val="24"/>
                <w:szCs w:val="24"/>
              </w:rPr>
              <w:lastRenderedPageBreak/>
              <w:t>-</w:t>
            </w:r>
            <w:r w:rsidR="00CF3287" w:rsidRPr="00357BAA">
              <w:rPr>
                <w:rFonts w:ascii="Times New Roman" w:hAnsi="Times New Roman" w:cs="Times New Roman"/>
                <w:sz w:val="24"/>
                <w:szCs w:val="24"/>
              </w:rPr>
              <w:t>0.</w:t>
            </w:r>
            <w:r>
              <w:rPr>
                <w:rFonts w:ascii="Times New Roman" w:hAnsi="Times New Roman" w:cs="Times New Roman"/>
                <w:sz w:val="24"/>
                <w:szCs w:val="24"/>
              </w:rPr>
              <w:t>049</w:t>
            </w:r>
          </w:p>
          <w:p w:rsidR="00CF3287" w:rsidRPr="00357BAA" w:rsidRDefault="00CF3287" w:rsidP="008B38C6">
            <w:pPr>
              <w:pStyle w:val="NoSpacing"/>
              <w:spacing w:line="360" w:lineRule="auto"/>
              <w:jc w:val="both"/>
              <w:cnfStyle w:val="000000100000"/>
              <w:rPr>
                <w:rFonts w:ascii="Times New Roman" w:hAnsi="Times New Roman" w:cs="Times New Roman"/>
                <w:sz w:val="24"/>
                <w:szCs w:val="24"/>
              </w:rPr>
            </w:pPr>
            <w:r w:rsidRPr="00357BAA">
              <w:rPr>
                <w:rFonts w:ascii="Times New Roman" w:hAnsi="Times New Roman" w:cs="Times New Roman"/>
                <w:sz w:val="24"/>
                <w:szCs w:val="24"/>
              </w:rPr>
              <w:lastRenderedPageBreak/>
              <w:t>(0.</w:t>
            </w:r>
            <w:r w:rsidR="00B54900">
              <w:rPr>
                <w:rFonts w:ascii="Times New Roman" w:hAnsi="Times New Roman" w:cs="Times New Roman"/>
                <w:sz w:val="24"/>
                <w:szCs w:val="24"/>
              </w:rPr>
              <w:t>777</w:t>
            </w:r>
            <w:r w:rsidRPr="00357BAA">
              <w:rPr>
                <w:rFonts w:ascii="Times New Roman" w:hAnsi="Times New Roman" w:cs="Times New Roman"/>
                <w:sz w:val="24"/>
                <w:szCs w:val="24"/>
              </w:rPr>
              <w:t>)</w:t>
            </w:r>
          </w:p>
        </w:tc>
        <w:tc>
          <w:tcPr>
            <w:tcW w:w="1417" w:type="dxa"/>
            <w:shd w:val="clear" w:color="auto" w:fill="FFFFFF" w:themeFill="background1"/>
          </w:tcPr>
          <w:p w:rsidR="00CF3287" w:rsidRPr="00357BAA" w:rsidRDefault="00CF3287" w:rsidP="008B38C6">
            <w:pPr>
              <w:pStyle w:val="NoSpacing"/>
              <w:spacing w:line="360" w:lineRule="auto"/>
              <w:jc w:val="both"/>
              <w:cnfStyle w:val="000000100000"/>
              <w:rPr>
                <w:rFonts w:ascii="Times New Roman" w:hAnsi="Times New Roman" w:cs="Times New Roman"/>
                <w:sz w:val="24"/>
                <w:szCs w:val="24"/>
              </w:rPr>
            </w:pPr>
          </w:p>
        </w:tc>
      </w:tr>
      <w:tr w:rsidR="00CF3287" w:rsidRPr="00357BAA" w:rsidTr="004F4EBE">
        <w:tc>
          <w:tcPr>
            <w:cnfStyle w:val="001000000000"/>
            <w:tcW w:w="1838" w:type="dxa"/>
            <w:shd w:val="clear" w:color="auto" w:fill="auto"/>
          </w:tcPr>
          <w:p w:rsidR="00CF3287" w:rsidRPr="00357BAA" w:rsidRDefault="00A06380" w:rsidP="008B38C6">
            <w:pPr>
              <w:pStyle w:val="NoSpacing"/>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Receivable </w:t>
            </w:r>
            <w:r w:rsidRPr="00357BAA">
              <w:rPr>
                <w:rFonts w:ascii="Times New Roman" w:hAnsi="Times New Roman" w:cs="Times New Roman"/>
                <w:b w:val="0"/>
                <w:sz w:val="24"/>
                <w:szCs w:val="24"/>
              </w:rPr>
              <w:t>Management</w:t>
            </w:r>
          </w:p>
        </w:tc>
        <w:tc>
          <w:tcPr>
            <w:tcW w:w="1418" w:type="dxa"/>
            <w:shd w:val="clear" w:color="auto" w:fill="auto"/>
          </w:tcPr>
          <w:p w:rsidR="00CF3287" w:rsidRPr="00357BAA" w:rsidRDefault="00551CA0" w:rsidP="008B38C6">
            <w:pPr>
              <w:pStyle w:val="NoSpacing"/>
              <w:spacing w:line="360" w:lineRule="auto"/>
              <w:jc w:val="both"/>
              <w:cnfStyle w:val="000000000000"/>
              <w:rPr>
                <w:rFonts w:ascii="Times New Roman" w:hAnsi="Times New Roman" w:cs="Times New Roman"/>
                <w:sz w:val="24"/>
                <w:szCs w:val="24"/>
              </w:rPr>
            </w:pPr>
            <w:r>
              <w:rPr>
                <w:rFonts w:ascii="Times New Roman" w:hAnsi="Times New Roman" w:cs="Times New Roman"/>
                <w:sz w:val="24"/>
                <w:szCs w:val="24"/>
              </w:rPr>
              <w:t xml:space="preserve">  0.6</w:t>
            </w:r>
            <w:r w:rsidR="00BC7818">
              <w:rPr>
                <w:rFonts w:ascii="Times New Roman" w:hAnsi="Times New Roman" w:cs="Times New Roman"/>
                <w:sz w:val="24"/>
                <w:szCs w:val="24"/>
              </w:rPr>
              <w:t>0</w:t>
            </w:r>
            <w:r>
              <w:rPr>
                <w:rFonts w:ascii="Times New Roman" w:hAnsi="Times New Roman" w:cs="Times New Roman"/>
                <w:sz w:val="24"/>
                <w:szCs w:val="24"/>
              </w:rPr>
              <w:t>5</w:t>
            </w:r>
          </w:p>
          <w:p w:rsidR="00CF3287" w:rsidRPr="00357BAA" w:rsidRDefault="00CF3287" w:rsidP="008B38C6">
            <w:pPr>
              <w:pStyle w:val="NoSpacing"/>
              <w:spacing w:line="360" w:lineRule="auto"/>
              <w:jc w:val="both"/>
              <w:cnfStyle w:val="000000000000"/>
              <w:rPr>
                <w:rFonts w:ascii="Times New Roman" w:hAnsi="Times New Roman" w:cs="Times New Roman"/>
                <w:sz w:val="24"/>
                <w:szCs w:val="24"/>
              </w:rPr>
            </w:pPr>
            <w:r w:rsidRPr="00357BAA">
              <w:rPr>
                <w:rFonts w:ascii="Times New Roman" w:hAnsi="Times New Roman" w:cs="Times New Roman"/>
                <w:sz w:val="24"/>
                <w:szCs w:val="24"/>
              </w:rPr>
              <w:t>(0.005)*</w:t>
            </w:r>
          </w:p>
          <w:p w:rsidR="00CF3287" w:rsidRPr="00357BAA" w:rsidRDefault="00CF3287" w:rsidP="008B38C6">
            <w:pPr>
              <w:pStyle w:val="NoSpacing"/>
              <w:spacing w:line="360" w:lineRule="auto"/>
              <w:jc w:val="both"/>
              <w:cnfStyle w:val="000000000000"/>
              <w:rPr>
                <w:rFonts w:ascii="Times New Roman" w:hAnsi="Times New Roman" w:cs="Times New Roman"/>
                <w:sz w:val="24"/>
                <w:szCs w:val="24"/>
              </w:rPr>
            </w:pPr>
          </w:p>
          <w:p w:rsidR="00CF3287" w:rsidRPr="00357BAA" w:rsidRDefault="00CF3287" w:rsidP="008B38C6">
            <w:pPr>
              <w:pStyle w:val="NoSpacing"/>
              <w:spacing w:line="360" w:lineRule="auto"/>
              <w:jc w:val="both"/>
              <w:cnfStyle w:val="000000000000"/>
              <w:rPr>
                <w:rFonts w:ascii="Times New Roman" w:hAnsi="Times New Roman" w:cs="Times New Roman"/>
                <w:sz w:val="24"/>
                <w:szCs w:val="24"/>
              </w:rPr>
            </w:pPr>
          </w:p>
        </w:tc>
        <w:tc>
          <w:tcPr>
            <w:tcW w:w="1417" w:type="dxa"/>
            <w:shd w:val="clear" w:color="auto" w:fill="auto"/>
          </w:tcPr>
          <w:p w:rsidR="00CF3287" w:rsidRPr="00357BAA" w:rsidRDefault="00CF3287" w:rsidP="008B38C6">
            <w:pPr>
              <w:pStyle w:val="NoSpacing"/>
              <w:spacing w:line="360" w:lineRule="auto"/>
              <w:jc w:val="both"/>
              <w:cnfStyle w:val="000000000000"/>
              <w:rPr>
                <w:rFonts w:ascii="Times New Roman" w:hAnsi="Times New Roman" w:cs="Times New Roman"/>
                <w:sz w:val="24"/>
                <w:szCs w:val="24"/>
              </w:rPr>
            </w:pPr>
            <w:r w:rsidRPr="00357BAA">
              <w:rPr>
                <w:rFonts w:ascii="Times New Roman" w:hAnsi="Times New Roman" w:cs="Times New Roman"/>
                <w:sz w:val="24"/>
                <w:szCs w:val="24"/>
              </w:rPr>
              <w:t>0.</w:t>
            </w:r>
            <w:r w:rsidR="00A06380">
              <w:rPr>
                <w:rFonts w:ascii="Times New Roman" w:hAnsi="Times New Roman" w:cs="Times New Roman"/>
                <w:sz w:val="24"/>
                <w:szCs w:val="24"/>
              </w:rPr>
              <w:t>190</w:t>
            </w:r>
          </w:p>
          <w:p w:rsidR="00CF3287" w:rsidRPr="00357BAA" w:rsidRDefault="00CF3287" w:rsidP="008B38C6">
            <w:pPr>
              <w:pStyle w:val="NoSpacing"/>
              <w:spacing w:line="360" w:lineRule="auto"/>
              <w:jc w:val="both"/>
              <w:cnfStyle w:val="000000000000"/>
              <w:rPr>
                <w:rFonts w:ascii="Times New Roman" w:hAnsi="Times New Roman" w:cs="Times New Roman"/>
                <w:sz w:val="24"/>
                <w:szCs w:val="24"/>
              </w:rPr>
            </w:pPr>
            <w:r w:rsidRPr="00357BAA">
              <w:rPr>
                <w:rFonts w:ascii="Times New Roman" w:hAnsi="Times New Roman" w:cs="Times New Roman"/>
                <w:sz w:val="24"/>
                <w:szCs w:val="24"/>
              </w:rPr>
              <w:t>(0.</w:t>
            </w:r>
            <w:r w:rsidR="00C3254A">
              <w:rPr>
                <w:rFonts w:ascii="Times New Roman" w:hAnsi="Times New Roman" w:cs="Times New Roman"/>
                <w:sz w:val="24"/>
                <w:szCs w:val="24"/>
              </w:rPr>
              <w:t>001</w:t>
            </w:r>
            <w:r w:rsidRPr="00357BAA">
              <w:rPr>
                <w:rFonts w:ascii="Times New Roman" w:hAnsi="Times New Roman" w:cs="Times New Roman"/>
                <w:sz w:val="24"/>
                <w:szCs w:val="24"/>
              </w:rPr>
              <w:t>)</w:t>
            </w:r>
            <w:r w:rsidR="00C3254A">
              <w:rPr>
                <w:rFonts w:ascii="Times New Roman" w:hAnsi="Times New Roman" w:cs="Times New Roman"/>
                <w:sz w:val="24"/>
                <w:szCs w:val="24"/>
              </w:rPr>
              <w:t>*</w:t>
            </w:r>
          </w:p>
        </w:tc>
        <w:tc>
          <w:tcPr>
            <w:tcW w:w="1417" w:type="dxa"/>
          </w:tcPr>
          <w:p w:rsidR="00CF3287" w:rsidRPr="00357BAA" w:rsidRDefault="00CF3287" w:rsidP="008B38C6">
            <w:pPr>
              <w:pStyle w:val="NoSpacing"/>
              <w:spacing w:line="360" w:lineRule="auto"/>
              <w:jc w:val="both"/>
              <w:cnfStyle w:val="000000000000"/>
              <w:rPr>
                <w:rFonts w:ascii="Times New Roman" w:hAnsi="Times New Roman" w:cs="Times New Roman"/>
                <w:sz w:val="24"/>
                <w:szCs w:val="24"/>
              </w:rPr>
            </w:pPr>
          </w:p>
        </w:tc>
      </w:tr>
      <w:tr w:rsidR="00CF3287" w:rsidRPr="00357BAA" w:rsidTr="004F4EBE">
        <w:trPr>
          <w:cnfStyle w:val="000000100000"/>
        </w:trPr>
        <w:tc>
          <w:tcPr>
            <w:cnfStyle w:val="001000000000"/>
            <w:tcW w:w="1838" w:type="dxa"/>
            <w:shd w:val="clear" w:color="auto" w:fill="auto"/>
          </w:tcPr>
          <w:p w:rsidR="00CF3287" w:rsidRPr="00357BAA" w:rsidRDefault="00CF3287" w:rsidP="008B38C6">
            <w:pPr>
              <w:pStyle w:val="NoSpacing"/>
              <w:spacing w:line="360" w:lineRule="auto"/>
              <w:jc w:val="both"/>
              <w:rPr>
                <w:rFonts w:ascii="Times New Roman" w:hAnsi="Times New Roman" w:cs="Times New Roman"/>
                <w:bCs w:val="0"/>
                <w:sz w:val="24"/>
                <w:szCs w:val="24"/>
              </w:rPr>
            </w:pPr>
            <w:r w:rsidRPr="00357BAA">
              <w:rPr>
                <w:rFonts w:ascii="Times New Roman" w:hAnsi="Times New Roman" w:cs="Times New Roman"/>
                <w:b w:val="0"/>
                <w:sz w:val="24"/>
                <w:szCs w:val="24"/>
              </w:rPr>
              <w:t>R Square</w:t>
            </w:r>
          </w:p>
        </w:tc>
        <w:tc>
          <w:tcPr>
            <w:tcW w:w="1418" w:type="dxa"/>
            <w:shd w:val="clear" w:color="auto" w:fill="auto"/>
          </w:tcPr>
          <w:p w:rsidR="00CF3287" w:rsidRPr="00357BAA" w:rsidRDefault="00CF3287" w:rsidP="008B38C6">
            <w:pPr>
              <w:pStyle w:val="NoSpacing"/>
              <w:spacing w:line="360" w:lineRule="auto"/>
              <w:jc w:val="both"/>
              <w:cnfStyle w:val="000000100000"/>
              <w:rPr>
                <w:rFonts w:ascii="Times New Roman" w:hAnsi="Times New Roman" w:cs="Times New Roman"/>
                <w:sz w:val="24"/>
                <w:szCs w:val="24"/>
              </w:rPr>
            </w:pPr>
            <w:r w:rsidRPr="00357BAA">
              <w:rPr>
                <w:rFonts w:ascii="Times New Roman" w:hAnsi="Times New Roman" w:cs="Times New Roman"/>
                <w:sz w:val="24"/>
                <w:szCs w:val="24"/>
              </w:rPr>
              <w:t>0.</w:t>
            </w:r>
            <w:r w:rsidR="001E1FD2">
              <w:rPr>
                <w:rFonts w:ascii="Times New Roman" w:hAnsi="Times New Roman" w:cs="Times New Roman"/>
                <w:sz w:val="24"/>
                <w:szCs w:val="24"/>
              </w:rPr>
              <w:t>528</w:t>
            </w:r>
          </w:p>
          <w:p w:rsidR="00CF3287" w:rsidRPr="00357BAA" w:rsidRDefault="00CF3287" w:rsidP="008B38C6">
            <w:pPr>
              <w:pStyle w:val="NoSpacing"/>
              <w:spacing w:line="360" w:lineRule="auto"/>
              <w:jc w:val="both"/>
              <w:cnfStyle w:val="000000100000"/>
              <w:rPr>
                <w:rFonts w:ascii="Times New Roman" w:hAnsi="Times New Roman" w:cs="Times New Roman"/>
                <w:sz w:val="24"/>
                <w:szCs w:val="24"/>
              </w:rPr>
            </w:pPr>
          </w:p>
          <w:p w:rsidR="00CF3287" w:rsidRPr="00357BAA" w:rsidRDefault="00CF3287" w:rsidP="008B38C6">
            <w:pPr>
              <w:pStyle w:val="NoSpacing"/>
              <w:spacing w:line="360" w:lineRule="auto"/>
              <w:jc w:val="both"/>
              <w:cnfStyle w:val="000000100000"/>
              <w:rPr>
                <w:rFonts w:ascii="Times New Roman" w:hAnsi="Times New Roman" w:cs="Times New Roman"/>
                <w:sz w:val="24"/>
                <w:szCs w:val="24"/>
              </w:rPr>
            </w:pPr>
          </w:p>
        </w:tc>
        <w:tc>
          <w:tcPr>
            <w:tcW w:w="1417" w:type="dxa"/>
            <w:shd w:val="clear" w:color="auto" w:fill="auto"/>
          </w:tcPr>
          <w:p w:rsidR="00CF3287" w:rsidRPr="00357BAA" w:rsidRDefault="00EB6A4C" w:rsidP="008B38C6">
            <w:pPr>
              <w:pStyle w:val="NoSpacing"/>
              <w:spacing w:line="360" w:lineRule="auto"/>
              <w:jc w:val="both"/>
              <w:cnfStyle w:val="000000100000"/>
              <w:rPr>
                <w:rFonts w:ascii="Times New Roman" w:hAnsi="Times New Roman" w:cs="Times New Roman"/>
                <w:sz w:val="24"/>
                <w:szCs w:val="24"/>
              </w:rPr>
            </w:pPr>
            <w:r w:rsidRPr="00357BAA">
              <w:rPr>
                <w:rFonts w:ascii="Times New Roman" w:hAnsi="Times New Roman" w:cs="Times New Roman"/>
                <w:sz w:val="24"/>
                <w:szCs w:val="24"/>
              </w:rPr>
              <w:t>0.</w:t>
            </w:r>
            <w:r w:rsidR="001E1FD2">
              <w:rPr>
                <w:rFonts w:ascii="Times New Roman" w:hAnsi="Times New Roman" w:cs="Times New Roman"/>
                <w:sz w:val="24"/>
                <w:szCs w:val="24"/>
              </w:rPr>
              <w:t>476</w:t>
            </w:r>
          </w:p>
          <w:p w:rsidR="00CF3287" w:rsidRPr="00357BAA" w:rsidRDefault="00CF3287" w:rsidP="008B38C6">
            <w:pPr>
              <w:pStyle w:val="NoSpacing"/>
              <w:spacing w:line="360" w:lineRule="auto"/>
              <w:jc w:val="both"/>
              <w:cnfStyle w:val="000000100000"/>
              <w:rPr>
                <w:rFonts w:ascii="Times New Roman" w:hAnsi="Times New Roman" w:cs="Times New Roman"/>
                <w:sz w:val="24"/>
                <w:szCs w:val="24"/>
              </w:rPr>
            </w:pPr>
          </w:p>
          <w:p w:rsidR="00CF3287" w:rsidRPr="00357BAA" w:rsidRDefault="00CF3287" w:rsidP="008B38C6">
            <w:pPr>
              <w:pStyle w:val="NoSpacing"/>
              <w:spacing w:line="360" w:lineRule="auto"/>
              <w:jc w:val="both"/>
              <w:cnfStyle w:val="000000100000"/>
              <w:rPr>
                <w:rFonts w:ascii="Times New Roman" w:hAnsi="Times New Roman" w:cs="Times New Roman"/>
                <w:sz w:val="24"/>
                <w:szCs w:val="24"/>
              </w:rPr>
            </w:pPr>
          </w:p>
        </w:tc>
        <w:tc>
          <w:tcPr>
            <w:tcW w:w="1417" w:type="dxa"/>
            <w:shd w:val="clear" w:color="auto" w:fill="FFFFFF" w:themeFill="background1"/>
          </w:tcPr>
          <w:p w:rsidR="00CF3287" w:rsidRPr="00357BAA" w:rsidRDefault="00CF3287" w:rsidP="008B38C6">
            <w:pPr>
              <w:pStyle w:val="NoSpacing"/>
              <w:spacing w:line="360" w:lineRule="auto"/>
              <w:jc w:val="both"/>
              <w:cnfStyle w:val="000000100000"/>
              <w:rPr>
                <w:rFonts w:ascii="Times New Roman" w:hAnsi="Times New Roman" w:cs="Times New Roman"/>
                <w:sz w:val="24"/>
                <w:szCs w:val="24"/>
              </w:rPr>
            </w:pPr>
          </w:p>
        </w:tc>
      </w:tr>
      <w:tr w:rsidR="00CF3287" w:rsidRPr="00357BAA" w:rsidTr="004F4EBE">
        <w:tc>
          <w:tcPr>
            <w:cnfStyle w:val="001000000000"/>
            <w:tcW w:w="1838" w:type="dxa"/>
            <w:shd w:val="clear" w:color="auto" w:fill="auto"/>
          </w:tcPr>
          <w:p w:rsidR="00CF3287" w:rsidRPr="00357BAA" w:rsidRDefault="00CF3287" w:rsidP="008B38C6">
            <w:pPr>
              <w:pStyle w:val="NoSpacing"/>
              <w:spacing w:line="360" w:lineRule="auto"/>
              <w:jc w:val="both"/>
              <w:rPr>
                <w:rFonts w:ascii="Times New Roman" w:hAnsi="Times New Roman" w:cs="Times New Roman"/>
                <w:b w:val="0"/>
                <w:sz w:val="24"/>
                <w:szCs w:val="24"/>
              </w:rPr>
            </w:pPr>
            <w:r w:rsidRPr="00357BAA">
              <w:rPr>
                <w:rFonts w:ascii="Times New Roman" w:hAnsi="Times New Roman" w:cs="Times New Roman"/>
                <w:b w:val="0"/>
                <w:sz w:val="24"/>
                <w:szCs w:val="24"/>
              </w:rPr>
              <w:t>F-Value</w:t>
            </w:r>
          </w:p>
        </w:tc>
        <w:tc>
          <w:tcPr>
            <w:tcW w:w="1418" w:type="dxa"/>
            <w:shd w:val="clear" w:color="auto" w:fill="auto"/>
          </w:tcPr>
          <w:p w:rsidR="00CF3287" w:rsidRPr="00357BAA" w:rsidRDefault="007B35ED" w:rsidP="008B38C6">
            <w:pPr>
              <w:pStyle w:val="NoSpacing"/>
              <w:spacing w:line="360" w:lineRule="auto"/>
              <w:jc w:val="both"/>
              <w:cnfStyle w:val="000000000000"/>
              <w:rPr>
                <w:rFonts w:ascii="Times New Roman" w:hAnsi="Times New Roman" w:cs="Times New Roman"/>
                <w:sz w:val="24"/>
                <w:szCs w:val="24"/>
              </w:rPr>
            </w:pPr>
            <w:r w:rsidRPr="00357BAA">
              <w:rPr>
                <w:rFonts w:ascii="Times New Roman" w:hAnsi="Times New Roman" w:cs="Times New Roman"/>
                <w:sz w:val="24"/>
                <w:szCs w:val="24"/>
              </w:rPr>
              <w:t>5.327</w:t>
            </w:r>
          </w:p>
        </w:tc>
        <w:tc>
          <w:tcPr>
            <w:tcW w:w="1417" w:type="dxa"/>
            <w:shd w:val="clear" w:color="auto" w:fill="auto"/>
          </w:tcPr>
          <w:p w:rsidR="00CF3287" w:rsidRPr="00357BAA" w:rsidRDefault="00CF3287" w:rsidP="008B38C6">
            <w:pPr>
              <w:pStyle w:val="NoSpacing"/>
              <w:spacing w:line="360" w:lineRule="auto"/>
              <w:jc w:val="both"/>
              <w:cnfStyle w:val="000000000000"/>
              <w:rPr>
                <w:rFonts w:ascii="Times New Roman" w:hAnsi="Times New Roman" w:cs="Times New Roman"/>
                <w:sz w:val="24"/>
                <w:szCs w:val="24"/>
              </w:rPr>
            </w:pPr>
            <w:r w:rsidRPr="00357BAA">
              <w:rPr>
                <w:rFonts w:ascii="Times New Roman" w:hAnsi="Times New Roman" w:cs="Times New Roman"/>
                <w:sz w:val="24"/>
                <w:szCs w:val="24"/>
              </w:rPr>
              <w:t>2.</w:t>
            </w:r>
            <w:r w:rsidR="00A06380">
              <w:rPr>
                <w:rFonts w:ascii="Times New Roman" w:hAnsi="Times New Roman" w:cs="Times New Roman"/>
                <w:sz w:val="24"/>
                <w:szCs w:val="24"/>
              </w:rPr>
              <w:t>842</w:t>
            </w:r>
          </w:p>
        </w:tc>
        <w:tc>
          <w:tcPr>
            <w:tcW w:w="1417" w:type="dxa"/>
          </w:tcPr>
          <w:p w:rsidR="00CF3287" w:rsidRPr="00357BAA" w:rsidRDefault="00CF3287" w:rsidP="008B38C6">
            <w:pPr>
              <w:pStyle w:val="NoSpacing"/>
              <w:spacing w:line="360" w:lineRule="auto"/>
              <w:jc w:val="both"/>
              <w:cnfStyle w:val="000000000000"/>
              <w:rPr>
                <w:rFonts w:ascii="Times New Roman" w:hAnsi="Times New Roman" w:cs="Times New Roman"/>
                <w:sz w:val="24"/>
                <w:szCs w:val="24"/>
              </w:rPr>
            </w:pPr>
          </w:p>
        </w:tc>
      </w:tr>
    </w:tbl>
    <w:p w:rsidR="00E1488E" w:rsidRDefault="00E1488E" w:rsidP="008B38C6">
      <w:pPr>
        <w:tabs>
          <w:tab w:val="left" w:pos="0"/>
        </w:tabs>
        <w:spacing w:line="360" w:lineRule="auto"/>
        <w:jc w:val="both"/>
        <w:rPr>
          <w:rFonts w:ascii="Times New Roman" w:hAnsi="Times New Roman" w:cs="Times New Roman"/>
          <w:b/>
          <w:sz w:val="24"/>
          <w:szCs w:val="24"/>
        </w:rPr>
      </w:pPr>
      <w:r w:rsidRPr="00357BAA">
        <w:rPr>
          <w:rFonts w:ascii="Times New Roman" w:hAnsi="Times New Roman" w:cs="Times New Roman"/>
          <w:b/>
          <w:sz w:val="24"/>
          <w:szCs w:val="24"/>
        </w:rPr>
        <w:t>Sou</w:t>
      </w:r>
      <w:r w:rsidR="00EB79C7" w:rsidRPr="00357BAA">
        <w:rPr>
          <w:rFonts w:ascii="Times New Roman" w:hAnsi="Times New Roman" w:cs="Times New Roman"/>
          <w:b/>
          <w:sz w:val="24"/>
          <w:szCs w:val="24"/>
        </w:rPr>
        <w:t>rce: Author’s Field Survey (2023</w:t>
      </w:r>
      <w:r w:rsidRPr="00357BAA">
        <w:rPr>
          <w:rFonts w:ascii="Times New Roman" w:hAnsi="Times New Roman" w:cs="Times New Roman"/>
          <w:b/>
          <w:sz w:val="24"/>
          <w:szCs w:val="24"/>
        </w:rPr>
        <w:t>)</w:t>
      </w:r>
    </w:p>
    <w:p w:rsidR="002A5CE9" w:rsidRDefault="00A0011C" w:rsidP="008A6582">
      <w:pPr>
        <w:tabs>
          <w:tab w:val="left" w:pos="0"/>
        </w:tabs>
        <w:spacing w:line="360" w:lineRule="auto"/>
        <w:jc w:val="both"/>
        <w:rPr>
          <w:rFonts w:ascii="Times New Roman" w:hAnsi="Times New Roman" w:cs="Times New Roman"/>
          <w:b/>
          <w:sz w:val="24"/>
          <w:szCs w:val="24"/>
        </w:rPr>
      </w:pPr>
      <w:r>
        <w:rPr>
          <w:rFonts w:ascii="Times New Roman" w:hAnsi="Times New Roman" w:cs="Times New Roman"/>
          <w:b/>
          <w:sz w:val="24"/>
          <w:szCs w:val="24"/>
        </w:rPr>
        <w:t>Discussion of findings</w:t>
      </w:r>
    </w:p>
    <w:p w:rsidR="002A5CE9" w:rsidRDefault="002A5CE9" w:rsidP="008A6582">
      <w:pPr>
        <w:tabs>
          <w:tab w:val="left" w:pos="0"/>
        </w:tabs>
        <w:spacing w:line="360" w:lineRule="auto"/>
        <w:jc w:val="both"/>
        <w:rPr>
          <w:rFonts w:ascii="Times New Roman" w:hAnsi="Times New Roman" w:cs="Times New Roman"/>
          <w:b/>
          <w:sz w:val="24"/>
          <w:szCs w:val="24"/>
        </w:rPr>
      </w:pPr>
      <w:r w:rsidRPr="00357BAA">
        <w:rPr>
          <w:rFonts w:ascii="Times New Roman" w:hAnsi="Times New Roman" w:cs="Times New Roman"/>
          <w:sz w:val="24"/>
          <w:szCs w:val="24"/>
        </w:rPr>
        <w:t>The hypotheses tested for the study revealed</w:t>
      </w:r>
      <w:r>
        <w:rPr>
          <w:rFonts w:ascii="Times New Roman" w:hAnsi="Times New Roman" w:cs="Times New Roman"/>
          <w:sz w:val="24"/>
          <w:szCs w:val="24"/>
        </w:rPr>
        <w:t xml:space="preserve"> the following results.</w:t>
      </w:r>
    </w:p>
    <w:p w:rsidR="00281CC4" w:rsidRPr="00EF0592" w:rsidRDefault="00281CC4" w:rsidP="008A6582">
      <w:pPr>
        <w:tabs>
          <w:tab w:val="left" w:pos="0"/>
        </w:tabs>
        <w:spacing w:line="360" w:lineRule="auto"/>
        <w:jc w:val="both"/>
        <w:rPr>
          <w:rFonts w:ascii="Times New Roman" w:hAnsi="Times New Roman" w:cs="Times New Roman"/>
          <w:b/>
          <w:bCs/>
          <w:i/>
          <w:iCs/>
          <w:sz w:val="24"/>
          <w:szCs w:val="24"/>
        </w:rPr>
      </w:pPr>
      <w:r w:rsidRPr="00EF0592">
        <w:rPr>
          <w:rFonts w:ascii="Times New Roman" w:hAnsi="Times New Roman" w:cs="Times New Roman"/>
          <w:b/>
          <w:bCs/>
          <w:i/>
          <w:iCs/>
          <w:sz w:val="24"/>
          <w:szCs w:val="24"/>
        </w:rPr>
        <w:t xml:space="preserve">H1: </w:t>
      </w:r>
      <w:r w:rsidR="00597CFF" w:rsidRPr="00EF0592">
        <w:rPr>
          <w:rFonts w:ascii="Times New Roman" w:hAnsi="Times New Roman" w:cs="Times New Roman"/>
          <w:b/>
          <w:bCs/>
          <w:i/>
          <w:iCs/>
          <w:sz w:val="24"/>
          <w:szCs w:val="24"/>
        </w:rPr>
        <w:t xml:space="preserve">there </w:t>
      </w:r>
      <w:r w:rsidRPr="00EF0592">
        <w:rPr>
          <w:rFonts w:ascii="Times New Roman" w:hAnsi="Times New Roman" w:cs="Times New Roman"/>
          <w:b/>
          <w:bCs/>
          <w:i/>
          <w:iCs/>
          <w:sz w:val="24"/>
          <w:szCs w:val="24"/>
        </w:rPr>
        <w:t xml:space="preserve">is no significant relationship between inventory management and performance of supermarkets in Minna, Niger State. </w:t>
      </w:r>
    </w:p>
    <w:p w:rsidR="00D23A83" w:rsidRPr="00EF0592" w:rsidRDefault="001D2ADF" w:rsidP="008A6582">
      <w:pPr>
        <w:tabs>
          <w:tab w:val="left" w:pos="0"/>
        </w:tabs>
        <w:spacing w:line="360" w:lineRule="auto"/>
        <w:jc w:val="both"/>
        <w:rPr>
          <w:rFonts w:ascii="Times New Roman" w:hAnsi="Times New Roman" w:cs="Times New Roman"/>
          <w:sz w:val="24"/>
          <w:szCs w:val="24"/>
        </w:rPr>
      </w:pPr>
      <w:r w:rsidRPr="00EF0592">
        <w:rPr>
          <w:rFonts w:ascii="Times New Roman" w:hAnsi="Times New Roman" w:cs="Times New Roman"/>
          <w:sz w:val="24"/>
          <w:szCs w:val="24"/>
        </w:rPr>
        <w:t xml:space="preserve">The </w:t>
      </w:r>
      <w:r w:rsidR="003305D4" w:rsidRPr="00EF0592">
        <w:rPr>
          <w:rFonts w:ascii="Times New Roman" w:hAnsi="Times New Roman" w:cs="Times New Roman"/>
          <w:sz w:val="24"/>
          <w:szCs w:val="24"/>
        </w:rPr>
        <w:t xml:space="preserve">regression coefficient of </w:t>
      </w:r>
      <w:r w:rsidR="002A5CE9" w:rsidRPr="00EF0592">
        <w:rPr>
          <w:rFonts w:ascii="Times New Roman" w:hAnsi="Times New Roman" w:cs="Times New Roman"/>
          <w:sz w:val="24"/>
          <w:szCs w:val="24"/>
        </w:rPr>
        <w:t>0.492</w:t>
      </w:r>
      <w:r w:rsidR="003305D4" w:rsidRPr="00EF0592">
        <w:rPr>
          <w:rFonts w:ascii="Times New Roman" w:hAnsi="Times New Roman" w:cs="Times New Roman"/>
          <w:sz w:val="24"/>
          <w:szCs w:val="24"/>
        </w:rPr>
        <w:t xml:space="preserve"> shows a tremendous positive relationship between inventory management and supermarket performance, therefore, an increase in inventory management by a unit will lead to an increase of 4</w:t>
      </w:r>
      <w:r w:rsidR="002A5CE9" w:rsidRPr="00EF0592">
        <w:rPr>
          <w:rFonts w:ascii="Times New Roman" w:hAnsi="Times New Roman" w:cs="Times New Roman"/>
          <w:sz w:val="24"/>
          <w:szCs w:val="24"/>
        </w:rPr>
        <w:t>9.2</w:t>
      </w:r>
      <w:r w:rsidR="003305D4" w:rsidRPr="00EF0592">
        <w:rPr>
          <w:rFonts w:ascii="Times New Roman" w:hAnsi="Times New Roman" w:cs="Times New Roman"/>
          <w:sz w:val="24"/>
          <w:szCs w:val="24"/>
        </w:rPr>
        <w:t>% units in supermarket performance (profitability</w:t>
      </w:r>
      <w:r w:rsidR="00483277">
        <w:rPr>
          <w:rFonts w:ascii="Times New Roman" w:hAnsi="Times New Roman" w:cs="Times New Roman"/>
          <w:sz w:val="24"/>
          <w:szCs w:val="24"/>
        </w:rPr>
        <w:t xml:space="preserve"> level</w:t>
      </w:r>
      <w:r w:rsidR="003305D4" w:rsidRPr="00EF0592">
        <w:rPr>
          <w:rFonts w:ascii="Times New Roman" w:hAnsi="Times New Roman" w:cs="Times New Roman"/>
          <w:sz w:val="24"/>
          <w:szCs w:val="24"/>
        </w:rPr>
        <w:t>). This result has shown a positive and significant with a p-value of 0.05 at &gt; 0.05.</w:t>
      </w:r>
      <w:r w:rsidR="0079038C" w:rsidRPr="00EF0592">
        <w:rPr>
          <w:rFonts w:ascii="Times New Roman" w:hAnsi="Times New Roman" w:cs="Times New Roman"/>
          <w:sz w:val="24"/>
          <w:szCs w:val="24"/>
        </w:rPr>
        <w:t xml:space="preserve"> Based on this result, the study rejects the null hypothesis</w:t>
      </w:r>
      <w:r w:rsidR="00281CC4" w:rsidRPr="00EF0592">
        <w:rPr>
          <w:rFonts w:ascii="Times New Roman" w:hAnsi="Times New Roman" w:cs="Times New Roman"/>
          <w:sz w:val="24"/>
          <w:szCs w:val="24"/>
        </w:rPr>
        <w:t xml:space="preserve"> and accepts the alternative hypothesis</w:t>
      </w:r>
      <w:r w:rsidR="002B3798" w:rsidRPr="00EF0592">
        <w:rPr>
          <w:rFonts w:ascii="Times New Roman" w:hAnsi="Times New Roman" w:cs="Times New Roman"/>
          <w:sz w:val="24"/>
          <w:szCs w:val="24"/>
        </w:rPr>
        <w:t xml:space="preserve">. For return on equity, the regression coefficient of </w:t>
      </w:r>
      <w:r w:rsidR="00FD4F8E" w:rsidRPr="00EF0592">
        <w:rPr>
          <w:rFonts w:ascii="Times New Roman" w:hAnsi="Times New Roman" w:cs="Times New Roman"/>
          <w:sz w:val="24"/>
          <w:szCs w:val="24"/>
        </w:rPr>
        <w:t>-</w:t>
      </w:r>
      <w:r w:rsidR="002B3798" w:rsidRPr="00EF0592">
        <w:rPr>
          <w:rFonts w:ascii="Times New Roman" w:hAnsi="Times New Roman" w:cs="Times New Roman"/>
          <w:sz w:val="24"/>
          <w:szCs w:val="24"/>
        </w:rPr>
        <w:t>0.</w:t>
      </w:r>
      <w:r w:rsidR="00FD4F8E" w:rsidRPr="00EF0592">
        <w:rPr>
          <w:rFonts w:ascii="Times New Roman" w:hAnsi="Times New Roman" w:cs="Times New Roman"/>
          <w:sz w:val="24"/>
          <w:szCs w:val="24"/>
        </w:rPr>
        <w:t>483</w:t>
      </w:r>
      <w:r w:rsidR="002B3798" w:rsidRPr="00EF0592">
        <w:rPr>
          <w:rFonts w:ascii="Times New Roman" w:hAnsi="Times New Roman" w:cs="Times New Roman"/>
          <w:sz w:val="24"/>
          <w:szCs w:val="24"/>
        </w:rPr>
        <w:t xml:space="preserve"> shows a </w:t>
      </w:r>
      <w:r w:rsidR="00FD4F8E" w:rsidRPr="00EF0592">
        <w:rPr>
          <w:rFonts w:ascii="Times New Roman" w:hAnsi="Times New Roman" w:cs="Times New Roman"/>
          <w:sz w:val="24"/>
          <w:szCs w:val="24"/>
        </w:rPr>
        <w:t>negative</w:t>
      </w:r>
      <w:r w:rsidR="002B3798" w:rsidRPr="00EF0592">
        <w:rPr>
          <w:rFonts w:ascii="Times New Roman" w:hAnsi="Times New Roman" w:cs="Times New Roman"/>
          <w:sz w:val="24"/>
          <w:szCs w:val="24"/>
        </w:rPr>
        <w:t xml:space="preserve"> relationship between </w:t>
      </w:r>
      <w:r w:rsidR="00EF0592">
        <w:rPr>
          <w:rFonts w:ascii="Times New Roman" w:hAnsi="Times New Roman" w:cs="Times New Roman"/>
          <w:sz w:val="24"/>
          <w:szCs w:val="24"/>
        </w:rPr>
        <w:t>inventory</w:t>
      </w:r>
      <w:r w:rsidR="002B3798" w:rsidRPr="00EF0592">
        <w:rPr>
          <w:rFonts w:ascii="Times New Roman" w:hAnsi="Times New Roman" w:cs="Times New Roman"/>
          <w:sz w:val="24"/>
          <w:szCs w:val="24"/>
        </w:rPr>
        <w:t xml:space="preserve"> management and supermarket performance, therefore, a </w:t>
      </w:r>
      <w:r w:rsidR="00D23A83" w:rsidRPr="00EF0592">
        <w:rPr>
          <w:rFonts w:ascii="Times New Roman" w:hAnsi="Times New Roman" w:cs="Times New Roman"/>
          <w:sz w:val="24"/>
          <w:szCs w:val="24"/>
        </w:rPr>
        <w:t>de</w:t>
      </w:r>
      <w:r w:rsidR="002B3798" w:rsidRPr="00EF0592">
        <w:rPr>
          <w:rFonts w:ascii="Times New Roman" w:hAnsi="Times New Roman" w:cs="Times New Roman"/>
          <w:sz w:val="24"/>
          <w:szCs w:val="24"/>
        </w:rPr>
        <w:t xml:space="preserve">crease in </w:t>
      </w:r>
      <w:r w:rsidR="00D23A83" w:rsidRPr="00EF0592">
        <w:rPr>
          <w:rFonts w:ascii="Times New Roman" w:hAnsi="Times New Roman" w:cs="Times New Roman"/>
          <w:sz w:val="24"/>
          <w:szCs w:val="24"/>
        </w:rPr>
        <w:t>inventory</w:t>
      </w:r>
      <w:r w:rsidR="002B3798" w:rsidRPr="00EF0592">
        <w:rPr>
          <w:rFonts w:ascii="Times New Roman" w:hAnsi="Times New Roman" w:cs="Times New Roman"/>
          <w:sz w:val="24"/>
          <w:szCs w:val="24"/>
        </w:rPr>
        <w:t xml:space="preserve"> management by a unit will lead to a </w:t>
      </w:r>
      <w:r w:rsidR="00D23A83" w:rsidRPr="00EF0592">
        <w:rPr>
          <w:rFonts w:ascii="Times New Roman" w:hAnsi="Times New Roman" w:cs="Times New Roman"/>
          <w:sz w:val="24"/>
          <w:szCs w:val="24"/>
        </w:rPr>
        <w:t>de</w:t>
      </w:r>
      <w:r w:rsidR="002B3798" w:rsidRPr="00EF0592">
        <w:rPr>
          <w:rFonts w:ascii="Times New Roman" w:hAnsi="Times New Roman" w:cs="Times New Roman"/>
          <w:sz w:val="24"/>
          <w:szCs w:val="24"/>
        </w:rPr>
        <w:t>crease of 4</w:t>
      </w:r>
      <w:r w:rsidR="00B87805" w:rsidRPr="00EF0592">
        <w:rPr>
          <w:rFonts w:ascii="Times New Roman" w:hAnsi="Times New Roman" w:cs="Times New Roman"/>
          <w:sz w:val="24"/>
          <w:szCs w:val="24"/>
        </w:rPr>
        <w:t xml:space="preserve">8.3 </w:t>
      </w:r>
      <w:r w:rsidR="002B3798" w:rsidRPr="00EF0592">
        <w:rPr>
          <w:rFonts w:ascii="Times New Roman" w:hAnsi="Times New Roman" w:cs="Times New Roman"/>
          <w:sz w:val="24"/>
          <w:szCs w:val="24"/>
        </w:rPr>
        <w:t>% units in supermarket performance (return on equity). This result is shown to be statistically significant with a p-value of 0.</w:t>
      </w:r>
      <w:r w:rsidR="00FD4F8E" w:rsidRPr="00EF0592">
        <w:rPr>
          <w:rFonts w:ascii="Times New Roman" w:hAnsi="Times New Roman" w:cs="Times New Roman"/>
          <w:sz w:val="24"/>
          <w:szCs w:val="24"/>
        </w:rPr>
        <w:t>008</w:t>
      </w:r>
      <w:r w:rsidR="002B3798" w:rsidRPr="00EF0592">
        <w:rPr>
          <w:rFonts w:ascii="Times New Roman" w:hAnsi="Times New Roman" w:cs="Times New Roman"/>
          <w:sz w:val="24"/>
          <w:szCs w:val="24"/>
        </w:rPr>
        <w:t xml:space="preserve"> at &gt; 0.05. Based on this result, </w:t>
      </w:r>
      <w:r w:rsidR="00D23A83" w:rsidRPr="00EF0592">
        <w:rPr>
          <w:rFonts w:ascii="Times New Roman" w:hAnsi="Times New Roman" w:cs="Times New Roman"/>
          <w:sz w:val="24"/>
          <w:szCs w:val="24"/>
        </w:rPr>
        <w:t>the study rejects the null hypothesis and accepts the alternative hypothesis</w:t>
      </w:r>
      <w:r w:rsidR="002B3798" w:rsidRPr="00EF0592">
        <w:rPr>
          <w:rFonts w:ascii="Times New Roman" w:hAnsi="Times New Roman" w:cs="Times New Roman"/>
          <w:sz w:val="24"/>
          <w:szCs w:val="24"/>
        </w:rPr>
        <w:t xml:space="preserve">. </w:t>
      </w:r>
    </w:p>
    <w:p w:rsidR="001D2ADF" w:rsidRPr="00EF0592" w:rsidRDefault="00597CFF" w:rsidP="008A6582">
      <w:pPr>
        <w:tabs>
          <w:tab w:val="left" w:pos="0"/>
        </w:tabs>
        <w:spacing w:line="360" w:lineRule="auto"/>
        <w:jc w:val="both"/>
        <w:rPr>
          <w:rFonts w:ascii="Times New Roman" w:hAnsi="Times New Roman" w:cs="Times New Roman"/>
          <w:b/>
          <w:bCs/>
          <w:i/>
          <w:iCs/>
          <w:sz w:val="24"/>
          <w:szCs w:val="24"/>
        </w:rPr>
      </w:pPr>
      <w:r w:rsidRPr="00EF0592">
        <w:rPr>
          <w:rFonts w:ascii="Times New Roman" w:hAnsi="Times New Roman" w:cs="Times New Roman"/>
          <w:b/>
          <w:bCs/>
          <w:i/>
          <w:iCs/>
          <w:sz w:val="24"/>
          <w:szCs w:val="24"/>
        </w:rPr>
        <w:t>H2: there is no significant relationship between payable management and performance of supermarkets in Minna, Niger State.</w:t>
      </w:r>
    </w:p>
    <w:p w:rsidR="00597CFF" w:rsidRPr="00EF0592" w:rsidRDefault="001D2ADF" w:rsidP="008A6582">
      <w:pPr>
        <w:tabs>
          <w:tab w:val="left" w:pos="0"/>
        </w:tabs>
        <w:spacing w:line="360" w:lineRule="auto"/>
        <w:jc w:val="both"/>
        <w:rPr>
          <w:rFonts w:ascii="Times New Roman" w:hAnsi="Times New Roman" w:cs="Times New Roman"/>
          <w:sz w:val="24"/>
          <w:szCs w:val="24"/>
        </w:rPr>
      </w:pPr>
      <w:r w:rsidRPr="00EF0592">
        <w:rPr>
          <w:rFonts w:ascii="Times New Roman" w:hAnsi="Times New Roman" w:cs="Times New Roman"/>
          <w:sz w:val="24"/>
          <w:szCs w:val="24"/>
        </w:rPr>
        <w:t xml:space="preserve">The </w:t>
      </w:r>
      <w:r w:rsidR="00597CFF" w:rsidRPr="00EF0592">
        <w:rPr>
          <w:rFonts w:ascii="Times New Roman" w:hAnsi="Times New Roman" w:cs="Times New Roman"/>
          <w:sz w:val="24"/>
          <w:szCs w:val="24"/>
        </w:rPr>
        <w:t xml:space="preserve">regression coefficient of 0.427 indicates a positive relationship between </w:t>
      </w:r>
      <w:r w:rsidRPr="00EF0592">
        <w:rPr>
          <w:rFonts w:ascii="Times New Roman" w:hAnsi="Times New Roman" w:cs="Times New Roman"/>
          <w:sz w:val="24"/>
          <w:szCs w:val="24"/>
        </w:rPr>
        <w:t>payable</w:t>
      </w:r>
      <w:r w:rsidR="00597CFF" w:rsidRPr="00EF0592">
        <w:rPr>
          <w:rFonts w:ascii="Times New Roman" w:hAnsi="Times New Roman" w:cs="Times New Roman"/>
          <w:sz w:val="24"/>
          <w:szCs w:val="24"/>
        </w:rPr>
        <w:t xml:space="preserve"> management and supermarkets performance, hence, an increase in </w:t>
      </w:r>
      <w:r w:rsidRPr="00EF0592">
        <w:rPr>
          <w:rFonts w:ascii="Times New Roman" w:hAnsi="Times New Roman" w:cs="Times New Roman"/>
          <w:sz w:val="24"/>
          <w:szCs w:val="24"/>
        </w:rPr>
        <w:t>payable</w:t>
      </w:r>
      <w:r w:rsidR="00597CFF" w:rsidRPr="00EF0592">
        <w:rPr>
          <w:rFonts w:ascii="Times New Roman" w:hAnsi="Times New Roman" w:cs="Times New Roman"/>
          <w:sz w:val="24"/>
          <w:szCs w:val="24"/>
        </w:rPr>
        <w:t xml:space="preserve"> management by a unit </w:t>
      </w:r>
      <w:r w:rsidR="00597CFF" w:rsidRPr="00EF0592">
        <w:rPr>
          <w:rFonts w:ascii="Times New Roman" w:hAnsi="Times New Roman" w:cs="Times New Roman"/>
          <w:sz w:val="24"/>
          <w:szCs w:val="24"/>
        </w:rPr>
        <w:lastRenderedPageBreak/>
        <w:t>will lead to an increase of 42.70% units in supermarket performance (</w:t>
      </w:r>
      <w:r w:rsidRPr="00EF0592">
        <w:rPr>
          <w:rFonts w:ascii="Times New Roman" w:hAnsi="Times New Roman" w:cs="Times New Roman"/>
          <w:sz w:val="24"/>
          <w:szCs w:val="24"/>
        </w:rPr>
        <w:t>profitability level</w:t>
      </w:r>
      <w:r w:rsidR="00597CFF" w:rsidRPr="00EF0592">
        <w:rPr>
          <w:rFonts w:ascii="Times New Roman" w:hAnsi="Times New Roman" w:cs="Times New Roman"/>
          <w:sz w:val="24"/>
          <w:szCs w:val="24"/>
        </w:rPr>
        <w:t>). This result is shown to be statistically significant with a p-value of 0.</w:t>
      </w:r>
      <w:r w:rsidR="000A6E60" w:rsidRPr="00EF0592">
        <w:rPr>
          <w:rFonts w:ascii="Times New Roman" w:hAnsi="Times New Roman" w:cs="Times New Roman"/>
          <w:sz w:val="24"/>
          <w:szCs w:val="24"/>
        </w:rPr>
        <w:t>001</w:t>
      </w:r>
      <w:r w:rsidR="00597CFF" w:rsidRPr="00EF0592">
        <w:rPr>
          <w:rFonts w:ascii="Times New Roman" w:hAnsi="Times New Roman" w:cs="Times New Roman"/>
          <w:sz w:val="24"/>
          <w:szCs w:val="24"/>
        </w:rPr>
        <w:t xml:space="preserve"> at &gt; 0.05. Based on this result, </w:t>
      </w:r>
      <w:r w:rsidR="000A6E60" w:rsidRPr="00EF0592">
        <w:rPr>
          <w:rFonts w:ascii="Times New Roman" w:hAnsi="Times New Roman" w:cs="Times New Roman"/>
          <w:sz w:val="24"/>
          <w:szCs w:val="24"/>
        </w:rPr>
        <w:t>the study rejects the null hypothesis and accepts the alternative hypothesis</w:t>
      </w:r>
      <w:r w:rsidR="00597CFF" w:rsidRPr="00EF0592">
        <w:rPr>
          <w:rFonts w:ascii="Times New Roman" w:hAnsi="Times New Roman" w:cs="Times New Roman"/>
          <w:sz w:val="24"/>
          <w:szCs w:val="24"/>
        </w:rPr>
        <w:t xml:space="preserve">. For return on equity, the regression coefficient of </w:t>
      </w:r>
      <w:r w:rsidR="001A760F" w:rsidRPr="00EF0592">
        <w:rPr>
          <w:rFonts w:ascii="Times New Roman" w:hAnsi="Times New Roman" w:cs="Times New Roman"/>
          <w:sz w:val="24"/>
          <w:szCs w:val="24"/>
        </w:rPr>
        <w:t>-</w:t>
      </w:r>
      <w:r w:rsidR="00597CFF" w:rsidRPr="00EF0592">
        <w:rPr>
          <w:rFonts w:ascii="Times New Roman" w:hAnsi="Times New Roman" w:cs="Times New Roman"/>
          <w:sz w:val="24"/>
          <w:szCs w:val="24"/>
        </w:rPr>
        <w:t xml:space="preserve">0.049 shows a </w:t>
      </w:r>
      <w:r w:rsidR="001A760F" w:rsidRPr="00EF0592">
        <w:rPr>
          <w:rFonts w:ascii="Times New Roman" w:hAnsi="Times New Roman" w:cs="Times New Roman"/>
          <w:sz w:val="24"/>
          <w:szCs w:val="24"/>
        </w:rPr>
        <w:t>negative</w:t>
      </w:r>
      <w:r w:rsidR="00597CFF" w:rsidRPr="00EF0592">
        <w:rPr>
          <w:rFonts w:ascii="Times New Roman" w:hAnsi="Times New Roman" w:cs="Times New Roman"/>
          <w:sz w:val="24"/>
          <w:szCs w:val="24"/>
        </w:rPr>
        <w:t xml:space="preserve"> relationship between </w:t>
      </w:r>
      <w:r w:rsidR="001A760F" w:rsidRPr="00EF0592">
        <w:rPr>
          <w:rFonts w:ascii="Times New Roman" w:hAnsi="Times New Roman" w:cs="Times New Roman"/>
          <w:sz w:val="24"/>
          <w:szCs w:val="24"/>
        </w:rPr>
        <w:t>payable</w:t>
      </w:r>
      <w:r w:rsidR="00597CFF" w:rsidRPr="00EF0592">
        <w:rPr>
          <w:rFonts w:ascii="Times New Roman" w:hAnsi="Times New Roman" w:cs="Times New Roman"/>
          <w:sz w:val="24"/>
          <w:szCs w:val="24"/>
        </w:rPr>
        <w:t xml:space="preserve"> management and supermarket performance, therefore, a </w:t>
      </w:r>
      <w:r w:rsidR="001A760F" w:rsidRPr="00EF0592">
        <w:rPr>
          <w:rFonts w:ascii="Times New Roman" w:hAnsi="Times New Roman" w:cs="Times New Roman"/>
          <w:sz w:val="24"/>
          <w:szCs w:val="24"/>
        </w:rPr>
        <w:t>decrease</w:t>
      </w:r>
      <w:r w:rsidR="00597CFF" w:rsidRPr="00EF0592">
        <w:rPr>
          <w:rFonts w:ascii="Times New Roman" w:hAnsi="Times New Roman" w:cs="Times New Roman"/>
          <w:sz w:val="24"/>
          <w:szCs w:val="24"/>
        </w:rPr>
        <w:t xml:space="preserve"> in </w:t>
      </w:r>
      <w:r w:rsidR="001A760F" w:rsidRPr="00EF0592">
        <w:rPr>
          <w:rFonts w:ascii="Times New Roman" w:hAnsi="Times New Roman" w:cs="Times New Roman"/>
          <w:sz w:val="24"/>
          <w:szCs w:val="24"/>
        </w:rPr>
        <w:t>payable</w:t>
      </w:r>
      <w:r w:rsidR="00597CFF" w:rsidRPr="00EF0592">
        <w:rPr>
          <w:rFonts w:ascii="Times New Roman" w:hAnsi="Times New Roman" w:cs="Times New Roman"/>
          <w:sz w:val="24"/>
          <w:szCs w:val="24"/>
        </w:rPr>
        <w:t xml:space="preserve"> management by a unit will lead to </w:t>
      </w:r>
      <w:r w:rsidR="001A760F" w:rsidRPr="00EF0592">
        <w:rPr>
          <w:rFonts w:ascii="Times New Roman" w:hAnsi="Times New Roman" w:cs="Times New Roman"/>
          <w:sz w:val="24"/>
          <w:szCs w:val="24"/>
        </w:rPr>
        <w:t>ade</w:t>
      </w:r>
      <w:r w:rsidR="00597CFF" w:rsidRPr="00EF0592">
        <w:rPr>
          <w:rFonts w:ascii="Times New Roman" w:hAnsi="Times New Roman" w:cs="Times New Roman"/>
          <w:sz w:val="24"/>
          <w:szCs w:val="24"/>
        </w:rPr>
        <w:t>crease of</w:t>
      </w:r>
      <w:r w:rsidRPr="00EF0592">
        <w:rPr>
          <w:rFonts w:ascii="Times New Roman" w:hAnsi="Times New Roman" w:cs="Times New Roman"/>
          <w:sz w:val="24"/>
          <w:szCs w:val="24"/>
        </w:rPr>
        <w:t xml:space="preserve"> 4.9% units in supermarket performance (return on equity). This result is shown to be statistically insignificant with a p-value of 0.777 at &gt; 0.05. Based on this result, the study</w:t>
      </w:r>
      <w:r w:rsidR="006B7C11" w:rsidRPr="00EF0592">
        <w:rPr>
          <w:rFonts w:ascii="Times New Roman" w:hAnsi="Times New Roman" w:cs="Times New Roman"/>
          <w:sz w:val="24"/>
          <w:szCs w:val="24"/>
        </w:rPr>
        <w:t>fails</w:t>
      </w:r>
      <w:r w:rsidR="001A760F" w:rsidRPr="00EF0592">
        <w:rPr>
          <w:rFonts w:ascii="Times New Roman" w:hAnsi="Times New Roman" w:cs="Times New Roman"/>
          <w:sz w:val="24"/>
          <w:szCs w:val="24"/>
        </w:rPr>
        <w:t xml:space="preserve"> to</w:t>
      </w:r>
      <w:r w:rsidRPr="00EF0592">
        <w:rPr>
          <w:rFonts w:ascii="Times New Roman" w:hAnsi="Times New Roman" w:cs="Times New Roman"/>
          <w:sz w:val="24"/>
          <w:szCs w:val="24"/>
        </w:rPr>
        <w:t xml:space="preserve"> rejects the null hypothesis</w:t>
      </w:r>
      <w:r w:rsidR="001A760F" w:rsidRPr="00EF0592">
        <w:rPr>
          <w:rFonts w:ascii="Times New Roman" w:hAnsi="Times New Roman" w:cs="Times New Roman"/>
          <w:sz w:val="24"/>
          <w:szCs w:val="24"/>
        </w:rPr>
        <w:t>.</w:t>
      </w:r>
    </w:p>
    <w:p w:rsidR="006B7C11" w:rsidRPr="00EF0592" w:rsidRDefault="006B7C11" w:rsidP="008A6582">
      <w:pPr>
        <w:tabs>
          <w:tab w:val="left" w:pos="0"/>
        </w:tabs>
        <w:spacing w:line="360" w:lineRule="auto"/>
        <w:jc w:val="both"/>
        <w:rPr>
          <w:rFonts w:ascii="Times New Roman" w:hAnsi="Times New Roman" w:cs="Times New Roman"/>
          <w:b/>
          <w:bCs/>
          <w:i/>
          <w:iCs/>
          <w:sz w:val="24"/>
          <w:szCs w:val="24"/>
        </w:rPr>
      </w:pPr>
      <w:r w:rsidRPr="00EF0592">
        <w:rPr>
          <w:rFonts w:ascii="Times New Roman" w:hAnsi="Times New Roman" w:cs="Times New Roman"/>
          <w:b/>
          <w:bCs/>
          <w:i/>
          <w:iCs/>
          <w:sz w:val="24"/>
          <w:szCs w:val="24"/>
        </w:rPr>
        <w:t>H</w:t>
      </w:r>
      <w:r w:rsidR="00E97391" w:rsidRPr="00EF0592">
        <w:rPr>
          <w:rFonts w:ascii="Times New Roman" w:hAnsi="Times New Roman" w:cs="Times New Roman"/>
          <w:b/>
          <w:bCs/>
          <w:i/>
          <w:iCs/>
          <w:sz w:val="24"/>
          <w:szCs w:val="24"/>
        </w:rPr>
        <w:t>3: there</w:t>
      </w:r>
      <w:r w:rsidRPr="00EF0592">
        <w:rPr>
          <w:rFonts w:ascii="Times New Roman" w:hAnsi="Times New Roman" w:cs="Times New Roman"/>
          <w:b/>
          <w:bCs/>
          <w:i/>
          <w:iCs/>
          <w:sz w:val="24"/>
          <w:szCs w:val="24"/>
        </w:rPr>
        <w:t xml:space="preserve"> is no significant relationship between </w:t>
      </w:r>
      <w:r w:rsidR="00E97391" w:rsidRPr="00EF0592">
        <w:rPr>
          <w:rFonts w:ascii="Times New Roman" w:hAnsi="Times New Roman" w:cs="Times New Roman"/>
          <w:b/>
          <w:bCs/>
          <w:i/>
          <w:iCs/>
          <w:sz w:val="24"/>
          <w:szCs w:val="24"/>
        </w:rPr>
        <w:t>receivable</w:t>
      </w:r>
      <w:r w:rsidRPr="00EF0592">
        <w:rPr>
          <w:rFonts w:ascii="Times New Roman" w:hAnsi="Times New Roman" w:cs="Times New Roman"/>
          <w:b/>
          <w:bCs/>
          <w:i/>
          <w:iCs/>
          <w:sz w:val="24"/>
          <w:szCs w:val="24"/>
        </w:rPr>
        <w:t xml:space="preserve"> management and performance of supermarkets in Minna, Niger State</w:t>
      </w:r>
      <w:r w:rsidR="00BC7818" w:rsidRPr="00EF0592">
        <w:rPr>
          <w:rFonts w:ascii="Times New Roman" w:hAnsi="Times New Roman" w:cs="Times New Roman"/>
          <w:b/>
          <w:bCs/>
          <w:i/>
          <w:iCs/>
          <w:sz w:val="24"/>
          <w:szCs w:val="24"/>
        </w:rPr>
        <w:t>.</w:t>
      </w:r>
    </w:p>
    <w:p w:rsidR="00C3254A" w:rsidRDefault="004479CC" w:rsidP="008A6582">
      <w:pPr>
        <w:pStyle w:val="Default"/>
        <w:spacing w:line="360" w:lineRule="auto"/>
        <w:jc w:val="both"/>
      </w:pPr>
      <w:r>
        <w:t xml:space="preserve"> T</w:t>
      </w:r>
      <w:r w:rsidR="00BC7818" w:rsidRPr="00EF0592">
        <w:t xml:space="preserve">he regression coefficient of 0.605 indicates a positive relationship between receivable management and supermarkets </w:t>
      </w:r>
      <w:r w:rsidRPr="00EF0592">
        <w:t>performance;</w:t>
      </w:r>
      <w:r w:rsidR="00BC7818" w:rsidRPr="00EF0592">
        <w:t xml:space="preserve"> hence, an increase in receivable management by one unit will lead to an increase of 60.5% units in supermarket performance (</w:t>
      </w:r>
      <w:r w:rsidR="0042350E" w:rsidRPr="00EF0592">
        <w:t>profitability level</w:t>
      </w:r>
      <w:r w:rsidR="00BC7818" w:rsidRPr="00EF0592">
        <w:t>). This result is shown to be statistically significant with a p-value of 0.</w:t>
      </w:r>
      <w:r w:rsidR="0042350E" w:rsidRPr="00EF0592">
        <w:t>005</w:t>
      </w:r>
      <w:r w:rsidR="00BC7818" w:rsidRPr="00EF0592">
        <w:t xml:space="preserve"> at &gt; 0.05</w:t>
      </w:r>
      <w:r w:rsidR="00EF0592" w:rsidRPr="00EF0592">
        <w:t xml:space="preserve">.Based on this result, the study rejects the null hypothesis and accepts the alternative hypothesis. </w:t>
      </w:r>
      <w:r w:rsidR="00BC7818" w:rsidRPr="00EF0592">
        <w:t xml:space="preserve">For return on equity, the regression coefficient of 0.190 shows a positive relationship between </w:t>
      </w:r>
      <w:r w:rsidR="00EF0592" w:rsidRPr="00EF0592">
        <w:t>receivable</w:t>
      </w:r>
      <w:r w:rsidR="00BC7818" w:rsidRPr="00EF0592">
        <w:t xml:space="preserve"> management and supermarket performance</w:t>
      </w:r>
      <w:r w:rsidR="00EF0592" w:rsidRPr="00EF0592">
        <w:t>.</w:t>
      </w:r>
      <w:r w:rsidR="00BC7818" w:rsidRPr="00EF0592">
        <w:t xml:space="preserve"> therefore, an increase in </w:t>
      </w:r>
      <w:r w:rsidR="00EF0592" w:rsidRPr="00EF0592">
        <w:t>receivable</w:t>
      </w:r>
      <w:r w:rsidR="00BC7818" w:rsidRPr="00EF0592">
        <w:t xml:space="preserve"> management by one unit will lead to an increase of 19.0% units in supermarket performance (return on equity). This result is shown to be statistically significant with a p-value of 0.</w:t>
      </w:r>
      <w:r w:rsidR="00C3254A">
        <w:t>001</w:t>
      </w:r>
      <w:r w:rsidR="00BC7818" w:rsidRPr="00EF0592">
        <w:t xml:space="preserve"> at &gt; 0.05</w:t>
      </w:r>
      <w:r w:rsidR="00C3254A">
        <w:t>.</w:t>
      </w:r>
      <w:r w:rsidR="00C3254A" w:rsidRPr="00EF0592">
        <w:t>Based on this result, the study rejects the null hypothesis and accepts the alternative hypothesis</w:t>
      </w:r>
    </w:p>
    <w:p w:rsidR="00C3254A" w:rsidRDefault="00C3254A" w:rsidP="008A6582">
      <w:pPr>
        <w:pStyle w:val="Default"/>
        <w:spacing w:line="360" w:lineRule="auto"/>
        <w:jc w:val="both"/>
      </w:pPr>
    </w:p>
    <w:p w:rsidR="00E1488E" w:rsidRPr="00357BAA" w:rsidRDefault="00E1488E" w:rsidP="008A6582">
      <w:pPr>
        <w:pStyle w:val="Default"/>
        <w:spacing w:line="360" w:lineRule="auto"/>
        <w:jc w:val="both"/>
      </w:pPr>
      <w:r w:rsidRPr="00357BAA">
        <w:rPr>
          <w:rFonts w:eastAsia="Times New Roman"/>
          <w:b/>
        </w:rPr>
        <w:t>5.0 Conclusion and Recommendations</w:t>
      </w:r>
    </w:p>
    <w:p w:rsidR="00AB73DD" w:rsidRPr="00357BAA" w:rsidRDefault="00E1488E" w:rsidP="008A6582">
      <w:pPr>
        <w:spacing w:after="0" w:line="360" w:lineRule="auto"/>
        <w:jc w:val="both"/>
        <w:rPr>
          <w:rFonts w:ascii="Times New Roman" w:hAnsi="Times New Roman" w:cs="Times New Roman"/>
          <w:sz w:val="24"/>
          <w:szCs w:val="24"/>
        </w:rPr>
      </w:pPr>
      <w:r w:rsidRPr="00357BAA">
        <w:rPr>
          <w:rFonts w:ascii="Times New Roman" w:hAnsi="Times New Roman" w:cs="Times New Roman"/>
          <w:sz w:val="24"/>
          <w:szCs w:val="24"/>
        </w:rPr>
        <w:t>The aim of this st</w:t>
      </w:r>
      <w:r w:rsidR="004217A8" w:rsidRPr="00357BAA">
        <w:rPr>
          <w:rFonts w:ascii="Times New Roman" w:hAnsi="Times New Roman" w:cs="Times New Roman"/>
          <w:sz w:val="24"/>
          <w:szCs w:val="24"/>
        </w:rPr>
        <w:t>udy is to investigate the</w:t>
      </w:r>
      <w:r w:rsidR="00815C4A" w:rsidRPr="00357BAA">
        <w:rPr>
          <w:rFonts w:ascii="Times New Roman" w:hAnsi="Times New Roman" w:cs="Times New Roman"/>
          <w:sz w:val="24"/>
          <w:szCs w:val="24"/>
        </w:rPr>
        <w:t xml:space="preserve"> effect</w:t>
      </w:r>
      <w:r w:rsidR="004217A8" w:rsidRPr="00357BAA">
        <w:rPr>
          <w:rFonts w:ascii="Times New Roman" w:hAnsi="Times New Roman" w:cs="Times New Roman"/>
          <w:sz w:val="24"/>
          <w:szCs w:val="24"/>
        </w:rPr>
        <w:t xml:space="preserve"> of working</w:t>
      </w:r>
      <w:r w:rsidR="004217A8" w:rsidRPr="00357BAA">
        <w:rPr>
          <w:rFonts w:ascii="Times New Roman" w:hAnsi="Times New Roman" w:cs="Times New Roman"/>
          <w:bCs/>
          <w:sz w:val="24"/>
          <w:szCs w:val="24"/>
        </w:rPr>
        <w:t xml:space="preserve"> capital management and performance of supermarket</w:t>
      </w:r>
      <w:r w:rsidR="00292CC5" w:rsidRPr="00357BAA">
        <w:rPr>
          <w:rFonts w:ascii="Times New Roman" w:hAnsi="Times New Roman" w:cs="Times New Roman"/>
          <w:bCs/>
          <w:sz w:val="24"/>
          <w:szCs w:val="24"/>
        </w:rPr>
        <w:t>s</w:t>
      </w:r>
      <w:r w:rsidR="004217A8" w:rsidRPr="00357BAA">
        <w:rPr>
          <w:rFonts w:ascii="Times New Roman" w:hAnsi="Times New Roman" w:cs="Times New Roman"/>
          <w:bCs/>
          <w:sz w:val="24"/>
          <w:szCs w:val="24"/>
        </w:rPr>
        <w:t xml:space="preserve"> in Minna Metropolis, Niger State, Nigeria</w:t>
      </w:r>
      <w:r w:rsidR="004217A8" w:rsidRPr="00357BAA">
        <w:rPr>
          <w:rFonts w:ascii="Times New Roman" w:hAnsi="Times New Roman" w:cs="Times New Roman"/>
          <w:b/>
          <w:bCs/>
          <w:sz w:val="24"/>
          <w:szCs w:val="24"/>
        </w:rPr>
        <w:t xml:space="preserve">. </w:t>
      </w:r>
      <w:r w:rsidR="004217A8" w:rsidRPr="00357BAA">
        <w:rPr>
          <w:rFonts w:ascii="Times New Roman" w:hAnsi="Times New Roman" w:cs="Times New Roman"/>
          <w:sz w:val="24"/>
          <w:szCs w:val="24"/>
        </w:rPr>
        <w:t>The study revealed that inventory management has a positive but significant effect on</w:t>
      </w:r>
      <w:r w:rsidR="004479CC">
        <w:rPr>
          <w:rFonts w:ascii="Times New Roman" w:hAnsi="Times New Roman" w:cs="Times New Roman"/>
          <w:sz w:val="24"/>
          <w:szCs w:val="24"/>
        </w:rPr>
        <w:t xml:space="preserve"> </w:t>
      </w:r>
      <w:r w:rsidR="00EF0592" w:rsidRPr="00357BAA">
        <w:rPr>
          <w:rFonts w:ascii="Times New Roman" w:hAnsi="Times New Roman" w:cs="Times New Roman"/>
          <w:bCs/>
          <w:sz w:val="24"/>
          <w:szCs w:val="24"/>
        </w:rPr>
        <w:t>performance</w:t>
      </w:r>
      <w:r w:rsidR="00885A48">
        <w:rPr>
          <w:rFonts w:ascii="Times New Roman" w:hAnsi="Times New Roman" w:cs="Times New Roman"/>
          <w:bCs/>
          <w:sz w:val="24"/>
          <w:szCs w:val="24"/>
        </w:rPr>
        <w:t xml:space="preserve"> of</w:t>
      </w:r>
      <w:r w:rsidR="004479CC">
        <w:rPr>
          <w:rFonts w:ascii="Times New Roman" w:hAnsi="Times New Roman" w:cs="Times New Roman"/>
          <w:bCs/>
          <w:sz w:val="24"/>
          <w:szCs w:val="24"/>
        </w:rPr>
        <w:t xml:space="preserve"> </w:t>
      </w:r>
      <w:r w:rsidR="00EF0592" w:rsidRPr="00357BAA">
        <w:rPr>
          <w:rFonts w:ascii="Times New Roman" w:hAnsi="Times New Roman" w:cs="Times New Roman"/>
          <w:sz w:val="24"/>
          <w:szCs w:val="24"/>
        </w:rPr>
        <w:t>supermarkets</w:t>
      </w:r>
      <w:r w:rsidR="004479CC">
        <w:rPr>
          <w:rFonts w:ascii="Times New Roman" w:hAnsi="Times New Roman" w:cs="Times New Roman"/>
          <w:sz w:val="24"/>
          <w:szCs w:val="24"/>
        </w:rPr>
        <w:t xml:space="preserve"> </w:t>
      </w:r>
      <w:r w:rsidR="00EF0592" w:rsidRPr="00357BAA">
        <w:rPr>
          <w:rFonts w:ascii="Times New Roman" w:hAnsi="Times New Roman" w:cs="Times New Roman"/>
          <w:sz w:val="24"/>
          <w:szCs w:val="24"/>
        </w:rPr>
        <w:t>(</w:t>
      </w:r>
      <w:r w:rsidR="004217A8" w:rsidRPr="00357BAA">
        <w:rPr>
          <w:rFonts w:ascii="Times New Roman" w:hAnsi="Times New Roman" w:cs="Times New Roman"/>
          <w:sz w:val="24"/>
          <w:szCs w:val="24"/>
        </w:rPr>
        <w:t>profitability level</w:t>
      </w:r>
      <w:r w:rsidR="00EF0592">
        <w:rPr>
          <w:rFonts w:ascii="Times New Roman" w:hAnsi="Times New Roman" w:cs="Times New Roman"/>
          <w:sz w:val="24"/>
          <w:szCs w:val="24"/>
        </w:rPr>
        <w:t>)</w:t>
      </w:r>
      <w:r w:rsidR="004217A8" w:rsidRPr="00357BAA">
        <w:rPr>
          <w:rFonts w:ascii="Times New Roman" w:hAnsi="Times New Roman" w:cs="Times New Roman"/>
          <w:sz w:val="24"/>
          <w:szCs w:val="24"/>
        </w:rPr>
        <w:t xml:space="preserve"> as well as </w:t>
      </w:r>
      <w:r w:rsidR="00EF0592">
        <w:rPr>
          <w:rFonts w:ascii="Times New Roman" w:hAnsi="Times New Roman" w:cs="Times New Roman"/>
          <w:sz w:val="24"/>
          <w:szCs w:val="24"/>
        </w:rPr>
        <w:t>negative</w:t>
      </w:r>
      <w:r w:rsidR="004217A8" w:rsidRPr="00357BAA">
        <w:rPr>
          <w:rFonts w:ascii="Times New Roman" w:hAnsi="Times New Roman" w:cs="Times New Roman"/>
          <w:sz w:val="24"/>
          <w:szCs w:val="24"/>
        </w:rPr>
        <w:t xml:space="preserve"> and significant effect on</w:t>
      </w:r>
      <w:r w:rsidR="004479CC">
        <w:rPr>
          <w:rFonts w:ascii="Times New Roman" w:hAnsi="Times New Roman" w:cs="Times New Roman"/>
          <w:sz w:val="24"/>
          <w:szCs w:val="24"/>
        </w:rPr>
        <w:t xml:space="preserve"> </w:t>
      </w:r>
      <w:r w:rsidR="00EF0592" w:rsidRPr="00357BAA">
        <w:rPr>
          <w:rFonts w:ascii="Times New Roman" w:hAnsi="Times New Roman" w:cs="Times New Roman"/>
          <w:bCs/>
          <w:sz w:val="24"/>
          <w:szCs w:val="24"/>
        </w:rPr>
        <w:t>performance</w:t>
      </w:r>
      <w:r w:rsidR="00885A48">
        <w:rPr>
          <w:rFonts w:ascii="Times New Roman" w:hAnsi="Times New Roman" w:cs="Times New Roman"/>
          <w:bCs/>
          <w:sz w:val="24"/>
          <w:szCs w:val="24"/>
        </w:rPr>
        <w:t xml:space="preserve"> of</w:t>
      </w:r>
      <w:r w:rsidR="004217A8" w:rsidRPr="00357BAA">
        <w:rPr>
          <w:rFonts w:ascii="Times New Roman" w:hAnsi="Times New Roman" w:cs="Times New Roman"/>
          <w:sz w:val="24"/>
          <w:szCs w:val="24"/>
        </w:rPr>
        <w:t xml:space="preserve"> supermarket </w:t>
      </w:r>
      <w:r w:rsidR="00EF0592">
        <w:rPr>
          <w:rFonts w:ascii="Times New Roman" w:hAnsi="Times New Roman" w:cs="Times New Roman"/>
          <w:sz w:val="24"/>
          <w:szCs w:val="24"/>
        </w:rPr>
        <w:t>(return on equity)</w:t>
      </w:r>
      <w:r w:rsidR="004217A8" w:rsidRPr="00357BAA">
        <w:rPr>
          <w:rFonts w:ascii="Times New Roman" w:hAnsi="Times New Roman" w:cs="Times New Roman"/>
          <w:sz w:val="24"/>
          <w:szCs w:val="24"/>
        </w:rPr>
        <w:t xml:space="preserve"> The second hypotheses revealed that </w:t>
      </w:r>
      <w:r w:rsidR="00EF0592">
        <w:rPr>
          <w:rFonts w:ascii="Times New Roman" w:hAnsi="Times New Roman" w:cs="Times New Roman"/>
          <w:sz w:val="24"/>
          <w:szCs w:val="24"/>
        </w:rPr>
        <w:t>payable</w:t>
      </w:r>
      <w:r w:rsidR="004217A8" w:rsidRPr="00357BAA">
        <w:rPr>
          <w:rFonts w:ascii="Times New Roman" w:hAnsi="Times New Roman" w:cs="Times New Roman"/>
          <w:sz w:val="24"/>
          <w:szCs w:val="24"/>
        </w:rPr>
        <w:t xml:space="preserve"> management has a positive but significant effect on </w:t>
      </w:r>
      <w:r w:rsidR="00EF0592" w:rsidRPr="00357BAA">
        <w:rPr>
          <w:rFonts w:ascii="Times New Roman" w:hAnsi="Times New Roman" w:cs="Times New Roman"/>
          <w:bCs/>
          <w:sz w:val="24"/>
          <w:szCs w:val="24"/>
        </w:rPr>
        <w:t>performance</w:t>
      </w:r>
      <w:r w:rsidR="004479CC">
        <w:rPr>
          <w:rFonts w:ascii="Times New Roman" w:hAnsi="Times New Roman" w:cs="Times New Roman"/>
          <w:bCs/>
          <w:sz w:val="24"/>
          <w:szCs w:val="24"/>
        </w:rPr>
        <w:t xml:space="preserve"> </w:t>
      </w:r>
      <w:r w:rsidR="00885A48">
        <w:rPr>
          <w:rFonts w:ascii="Times New Roman" w:hAnsi="Times New Roman" w:cs="Times New Roman"/>
          <w:sz w:val="24"/>
          <w:szCs w:val="24"/>
        </w:rPr>
        <w:t xml:space="preserve">of </w:t>
      </w:r>
      <w:r w:rsidR="004217A8" w:rsidRPr="00357BAA">
        <w:rPr>
          <w:rFonts w:ascii="Times New Roman" w:hAnsi="Times New Roman" w:cs="Times New Roman"/>
          <w:sz w:val="24"/>
          <w:szCs w:val="24"/>
        </w:rPr>
        <w:t xml:space="preserve">supermarkets </w:t>
      </w:r>
      <w:r w:rsidR="00885A48">
        <w:rPr>
          <w:rFonts w:ascii="Times New Roman" w:hAnsi="Times New Roman" w:cs="Times New Roman"/>
          <w:sz w:val="24"/>
          <w:szCs w:val="24"/>
        </w:rPr>
        <w:t>(</w:t>
      </w:r>
      <w:r w:rsidR="004217A8" w:rsidRPr="00357BAA">
        <w:rPr>
          <w:rFonts w:ascii="Times New Roman" w:hAnsi="Times New Roman" w:cs="Times New Roman"/>
          <w:sz w:val="24"/>
          <w:szCs w:val="24"/>
        </w:rPr>
        <w:t>profitability level</w:t>
      </w:r>
      <w:r w:rsidR="00885A48">
        <w:rPr>
          <w:rFonts w:ascii="Times New Roman" w:hAnsi="Times New Roman" w:cs="Times New Roman"/>
          <w:sz w:val="24"/>
          <w:szCs w:val="24"/>
        </w:rPr>
        <w:t>)</w:t>
      </w:r>
      <w:r w:rsidR="004217A8" w:rsidRPr="00357BAA">
        <w:rPr>
          <w:rFonts w:ascii="Times New Roman" w:hAnsi="Times New Roman" w:cs="Times New Roman"/>
          <w:sz w:val="24"/>
          <w:szCs w:val="24"/>
        </w:rPr>
        <w:t xml:space="preserve"> as well as </w:t>
      </w:r>
      <w:r w:rsidR="00885A48">
        <w:rPr>
          <w:rFonts w:ascii="Times New Roman" w:hAnsi="Times New Roman" w:cs="Times New Roman"/>
          <w:sz w:val="24"/>
          <w:szCs w:val="24"/>
        </w:rPr>
        <w:t>negative</w:t>
      </w:r>
      <w:r w:rsidR="004217A8" w:rsidRPr="00357BAA">
        <w:rPr>
          <w:rFonts w:ascii="Times New Roman" w:hAnsi="Times New Roman" w:cs="Times New Roman"/>
          <w:sz w:val="24"/>
          <w:szCs w:val="24"/>
        </w:rPr>
        <w:t xml:space="preserve"> and insignificant effect on </w:t>
      </w:r>
      <w:r w:rsidR="00885A48" w:rsidRPr="00357BAA">
        <w:rPr>
          <w:rFonts w:ascii="Times New Roman" w:hAnsi="Times New Roman" w:cs="Times New Roman"/>
          <w:bCs/>
          <w:sz w:val="24"/>
          <w:szCs w:val="24"/>
        </w:rPr>
        <w:t>performance</w:t>
      </w:r>
      <w:r w:rsidR="00885A48">
        <w:rPr>
          <w:rFonts w:ascii="Times New Roman" w:hAnsi="Times New Roman" w:cs="Times New Roman"/>
          <w:bCs/>
          <w:sz w:val="24"/>
          <w:szCs w:val="24"/>
        </w:rPr>
        <w:t xml:space="preserve"> of</w:t>
      </w:r>
      <w:r w:rsidR="00885A48" w:rsidRPr="00357BAA">
        <w:rPr>
          <w:rFonts w:ascii="Times New Roman" w:hAnsi="Times New Roman" w:cs="Times New Roman"/>
          <w:sz w:val="24"/>
          <w:szCs w:val="24"/>
        </w:rPr>
        <w:t xml:space="preserve"> supermarket </w:t>
      </w:r>
      <w:r w:rsidR="00885A48">
        <w:rPr>
          <w:rFonts w:ascii="Times New Roman" w:hAnsi="Times New Roman" w:cs="Times New Roman"/>
          <w:sz w:val="24"/>
          <w:szCs w:val="24"/>
        </w:rPr>
        <w:t>(return on equity).</w:t>
      </w:r>
      <w:r w:rsidR="004217A8" w:rsidRPr="00357BAA">
        <w:rPr>
          <w:rFonts w:ascii="Times New Roman" w:hAnsi="Times New Roman" w:cs="Times New Roman"/>
          <w:sz w:val="24"/>
          <w:szCs w:val="24"/>
        </w:rPr>
        <w:t xml:space="preserve">The third hypotheses revealed that </w:t>
      </w:r>
      <w:r w:rsidR="00B846A0">
        <w:rPr>
          <w:rFonts w:ascii="Times New Roman" w:hAnsi="Times New Roman" w:cs="Times New Roman"/>
          <w:sz w:val="24"/>
          <w:szCs w:val="24"/>
        </w:rPr>
        <w:t>receivable</w:t>
      </w:r>
      <w:r w:rsidR="004217A8" w:rsidRPr="00357BAA">
        <w:rPr>
          <w:rFonts w:ascii="Times New Roman" w:hAnsi="Times New Roman" w:cs="Times New Roman"/>
          <w:sz w:val="24"/>
          <w:szCs w:val="24"/>
        </w:rPr>
        <w:t xml:space="preserve"> management has a positive but significant effect </w:t>
      </w:r>
      <w:r w:rsidR="00B846A0" w:rsidRPr="00357BAA">
        <w:rPr>
          <w:rFonts w:ascii="Times New Roman" w:hAnsi="Times New Roman" w:cs="Times New Roman"/>
          <w:sz w:val="24"/>
          <w:szCs w:val="24"/>
        </w:rPr>
        <w:t>on</w:t>
      </w:r>
      <w:r w:rsidR="00B846A0" w:rsidRPr="00357BAA">
        <w:rPr>
          <w:rFonts w:ascii="Times New Roman" w:hAnsi="Times New Roman" w:cs="Times New Roman"/>
          <w:bCs/>
          <w:sz w:val="24"/>
          <w:szCs w:val="24"/>
        </w:rPr>
        <w:t>performance</w:t>
      </w:r>
      <w:r w:rsidR="00B846A0">
        <w:rPr>
          <w:rFonts w:ascii="Times New Roman" w:hAnsi="Times New Roman" w:cs="Times New Roman"/>
          <w:bCs/>
          <w:sz w:val="24"/>
          <w:szCs w:val="24"/>
        </w:rPr>
        <w:t xml:space="preserve"> of</w:t>
      </w:r>
      <w:r w:rsidR="00B846A0" w:rsidRPr="00357BAA">
        <w:rPr>
          <w:rFonts w:ascii="Times New Roman" w:hAnsi="Times New Roman" w:cs="Times New Roman"/>
          <w:sz w:val="24"/>
          <w:szCs w:val="24"/>
        </w:rPr>
        <w:t xml:space="preserve"> supermarkets</w:t>
      </w:r>
      <w:r w:rsidR="004479CC">
        <w:rPr>
          <w:rFonts w:ascii="Times New Roman" w:hAnsi="Times New Roman" w:cs="Times New Roman"/>
          <w:sz w:val="24"/>
          <w:szCs w:val="24"/>
        </w:rPr>
        <w:t xml:space="preserve"> </w:t>
      </w:r>
      <w:r w:rsidR="00B846A0" w:rsidRPr="00357BAA">
        <w:rPr>
          <w:rFonts w:ascii="Times New Roman" w:hAnsi="Times New Roman" w:cs="Times New Roman"/>
          <w:sz w:val="24"/>
          <w:szCs w:val="24"/>
        </w:rPr>
        <w:t xml:space="preserve">(profitability </w:t>
      </w:r>
      <w:r w:rsidR="00B846A0" w:rsidRPr="00357BAA">
        <w:rPr>
          <w:rFonts w:ascii="Times New Roman" w:hAnsi="Times New Roman" w:cs="Times New Roman"/>
          <w:sz w:val="24"/>
          <w:szCs w:val="24"/>
        </w:rPr>
        <w:lastRenderedPageBreak/>
        <w:t>level</w:t>
      </w:r>
      <w:r w:rsidR="00B846A0">
        <w:rPr>
          <w:rFonts w:ascii="Times New Roman" w:hAnsi="Times New Roman" w:cs="Times New Roman"/>
          <w:sz w:val="24"/>
          <w:szCs w:val="24"/>
        </w:rPr>
        <w:t xml:space="preserve">) </w:t>
      </w:r>
      <w:r w:rsidR="004217A8" w:rsidRPr="00357BAA">
        <w:rPr>
          <w:rFonts w:ascii="Times New Roman" w:hAnsi="Times New Roman" w:cs="Times New Roman"/>
          <w:sz w:val="24"/>
          <w:szCs w:val="24"/>
        </w:rPr>
        <w:t xml:space="preserve">as well as positive and significant effect </w:t>
      </w:r>
      <w:r w:rsidR="00B846A0" w:rsidRPr="00357BAA">
        <w:rPr>
          <w:rFonts w:ascii="Times New Roman" w:hAnsi="Times New Roman" w:cs="Times New Roman"/>
          <w:sz w:val="24"/>
          <w:szCs w:val="24"/>
        </w:rPr>
        <w:t>on</w:t>
      </w:r>
      <w:r w:rsidR="004479CC">
        <w:rPr>
          <w:rFonts w:ascii="Times New Roman" w:hAnsi="Times New Roman" w:cs="Times New Roman"/>
          <w:sz w:val="24"/>
          <w:szCs w:val="24"/>
        </w:rPr>
        <w:t xml:space="preserve"> </w:t>
      </w:r>
      <w:r w:rsidR="00B846A0" w:rsidRPr="00357BAA">
        <w:rPr>
          <w:rFonts w:ascii="Times New Roman" w:hAnsi="Times New Roman" w:cs="Times New Roman"/>
          <w:bCs/>
          <w:sz w:val="24"/>
          <w:szCs w:val="24"/>
        </w:rPr>
        <w:t>performance</w:t>
      </w:r>
      <w:r w:rsidR="00B846A0">
        <w:rPr>
          <w:rFonts w:ascii="Times New Roman" w:hAnsi="Times New Roman" w:cs="Times New Roman"/>
          <w:bCs/>
          <w:sz w:val="24"/>
          <w:szCs w:val="24"/>
        </w:rPr>
        <w:t xml:space="preserve"> of</w:t>
      </w:r>
      <w:r w:rsidR="00B846A0" w:rsidRPr="00357BAA">
        <w:rPr>
          <w:rFonts w:ascii="Times New Roman" w:hAnsi="Times New Roman" w:cs="Times New Roman"/>
          <w:sz w:val="24"/>
          <w:szCs w:val="24"/>
        </w:rPr>
        <w:t xml:space="preserve"> supermarkets</w:t>
      </w:r>
      <w:r w:rsidR="00B846A0">
        <w:rPr>
          <w:rFonts w:ascii="Times New Roman" w:hAnsi="Times New Roman" w:cs="Times New Roman"/>
          <w:sz w:val="24"/>
          <w:szCs w:val="24"/>
        </w:rPr>
        <w:t xml:space="preserve"> (return onequity)</w:t>
      </w:r>
      <w:r w:rsidR="004217A8" w:rsidRPr="00357BAA">
        <w:rPr>
          <w:rFonts w:ascii="Times New Roman" w:hAnsi="Times New Roman" w:cs="Times New Roman"/>
          <w:sz w:val="24"/>
          <w:szCs w:val="24"/>
        </w:rPr>
        <w:t xml:space="preserve">. The study concluded that </w:t>
      </w:r>
      <w:r w:rsidR="000107DB">
        <w:rPr>
          <w:rFonts w:ascii="Times New Roman" w:hAnsi="Times New Roman" w:cs="Times New Roman"/>
          <w:sz w:val="24"/>
          <w:szCs w:val="24"/>
        </w:rPr>
        <w:t>receivable</w:t>
      </w:r>
      <w:r w:rsidR="004217A8" w:rsidRPr="00357BAA">
        <w:rPr>
          <w:rFonts w:ascii="Times New Roman" w:hAnsi="Times New Roman" w:cs="Times New Roman"/>
          <w:sz w:val="24"/>
          <w:szCs w:val="24"/>
        </w:rPr>
        <w:t xml:space="preserve"> management has the strongest effect on financial performance of supermarkets in the study area which means </w:t>
      </w:r>
      <w:r w:rsidR="000107DB" w:rsidRPr="00357BAA">
        <w:rPr>
          <w:rFonts w:ascii="Times New Roman" w:hAnsi="Times New Roman" w:cs="Times New Roman"/>
          <w:sz w:val="24"/>
          <w:szCs w:val="24"/>
        </w:rPr>
        <w:t xml:space="preserve">that </w:t>
      </w:r>
      <w:r w:rsidR="000107DB">
        <w:rPr>
          <w:rFonts w:ascii="Times New Roman" w:hAnsi="Times New Roman" w:cs="Times New Roman"/>
          <w:sz w:val="24"/>
          <w:szCs w:val="24"/>
        </w:rPr>
        <w:t xml:space="preserve">timely and </w:t>
      </w:r>
      <w:r w:rsidR="004217A8" w:rsidRPr="00357BAA">
        <w:rPr>
          <w:rFonts w:ascii="Times New Roman" w:hAnsi="Times New Roman" w:cs="Times New Roman"/>
          <w:sz w:val="24"/>
          <w:szCs w:val="24"/>
        </w:rPr>
        <w:t>effective</w:t>
      </w:r>
      <w:r w:rsidR="000107DB">
        <w:rPr>
          <w:rFonts w:ascii="Times New Roman" w:hAnsi="Times New Roman" w:cs="Times New Roman"/>
          <w:sz w:val="24"/>
          <w:szCs w:val="24"/>
        </w:rPr>
        <w:t xml:space="preserve"> cash collections from debtors will</w:t>
      </w:r>
      <w:r w:rsidR="004217A8" w:rsidRPr="00357BAA">
        <w:rPr>
          <w:rFonts w:ascii="Times New Roman" w:hAnsi="Times New Roman" w:cs="Times New Roman"/>
          <w:sz w:val="24"/>
          <w:szCs w:val="24"/>
        </w:rPr>
        <w:t xml:space="preserve"> give a clear picture of supermarket finances in order to avoid unnecessary credit risk as well as protect supermarkets from customer defaults.</w:t>
      </w:r>
      <w:r w:rsidR="00AB73DD" w:rsidRPr="00357BAA">
        <w:rPr>
          <w:rFonts w:ascii="Times New Roman" w:hAnsi="Times New Roman" w:cs="Times New Roman"/>
          <w:sz w:val="24"/>
          <w:szCs w:val="24"/>
        </w:rPr>
        <w:t xml:space="preserve"> The study recommended that managers of supermarket should focus more on developing effective and efficient working capital management as a catalyst that will facilitate enough resources for </w:t>
      </w:r>
      <w:r w:rsidR="0023280B" w:rsidRPr="00357BAA">
        <w:rPr>
          <w:rFonts w:ascii="Times New Roman" w:hAnsi="Times New Roman" w:cs="Times New Roman"/>
          <w:sz w:val="24"/>
          <w:szCs w:val="24"/>
        </w:rPr>
        <w:t>day-to-day</w:t>
      </w:r>
      <w:r w:rsidR="00AB73DD" w:rsidRPr="00357BAA">
        <w:rPr>
          <w:rFonts w:ascii="Times New Roman" w:hAnsi="Times New Roman" w:cs="Times New Roman"/>
          <w:sz w:val="24"/>
          <w:szCs w:val="24"/>
        </w:rPr>
        <w:t xml:space="preserve"> operating expenses as well as ensure the business keep</w:t>
      </w:r>
      <w:r w:rsidR="00B46679" w:rsidRPr="00357BAA">
        <w:rPr>
          <w:rFonts w:ascii="Times New Roman" w:hAnsi="Times New Roman" w:cs="Times New Roman"/>
          <w:sz w:val="24"/>
          <w:szCs w:val="24"/>
        </w:rPr>
        <w:t>s</w:t>
      </w:r>
      <w:r w:rsidR="00AB73DD" w:rsidRPr="00357BAA">
        <w:rPr>
          <w:rFonts w:ascii="Times New Roman" w:hAnsi="Times New Roman" w:cs="Times New Roman"/>
          <w:sz w:val="24"/>
          <w:szCs w:val="24"/>
        </w:rPr>
        <w:t xml:space="preserve"> operating as going concern. Policy makers sho</w:t>
      </w:r>
      <w:r w:rsidR="00B46679" w:rsidRPr="00357BAA">
        <w:rPr>
          <w:rFonts w:ascii="Times New Roman" w:hAnsi="Times New Roman" w:cs="Times New Roman"/>
          <w:sz w:val="24"/>
          <w:szCs w:val="24"/>
        </w:rPr>
        <w:t xml:space="preserve">uld ensure strict compliance with </w:t>
      </w:r>
      <w:r w:rsidR="00AB73DD" w:rsidRPr="00357BAA">
        <w:rPr>
          <w:rFonts w:ascii="Times New Roman" w:hAnsi="Times New Roman" w:cs="Times New Roman"/>
          <w:sz w:val="24"/>
          <w:szCs w:val="24"/>
        </w:rPr>
        <w:t xml:space="preserve">working </w:t>
      </w:r>
      <w:r w:rsidR="00B46679" w:rsidRPr="00357BAA">
        <w:rPr>
          <w:rFonts w:ascii="Times New Roman" w:hAnsi="Times New Roman" w:cs="Times New Roman"/>
          <w:sz w:val="24"/>
          <w:szCs w:val="24"/>
        </w:rPr>
        <w:t xml:space="preserve">capital management dimensions for </w:t>
      </w:r>
      <w:r w:rsidR="00AB73DD" w:rsidRPr="00357BAA">
        <w:rPr>
          <w:rFonts w:ascii="Times New Roman" w:hAnsi="Times New Roman" w:cs="Times New Roman"/>
          <w:sz w:val="24"/>
          <w:szCs w:val="24"/>
        </w:rPr>
        <w:t>developing local content policies by institutio</w:t>
      </w:r>
      <w:r w:rsidR="00B46679" w:rsidRPr="00357BAA">
        <w:rPr>
          <w:rFonts w:ascii="Times New Roman" w:hAnsi="Times New Roman" w:cs="Times New Roman"/>
          <w:sz w:val="24"/>
          <w:szCs w:val="24"/>
        </w:rPr>
        <w:t>nal bodies</w:t>
      </w:r>
      <w:r w:rsidR="00AB73DD" w:rsidRPr="00357BAA">
        <w:rPr>
          <w:rFonts w:ascii="Times New Roman" w:hAnsi="Times New Roman" w:cs="Times New Roman"/>
          <w:sz w:val="24"/>
          <w:szCs w:val="24"/>
        </w:rPr>
        <w:t xml:space="preserve"> as a critical tool for business success.</w:t>
      </w:r>
    </w:p>
    <w:p w:rsidR="00D85244" w:rsidRDefault="00D85244" w:rsidP="008A6582">
      <w:pPr>
        <w:spacing w:line="360" w:lineRule="auto"/>
        <w:jc w:val="both"/>
        <w:rPr>
          <w:rFonts w:ascii="Times New Roman" w:hAnsi="Times New Roman" w:cs="Times New Roman"/>
          <w:b/>
          <w:bCs/>
          <w:sz w:val="24"/>
          <w:szCs w:val="24"/>
        </w:rPr>
      </w:pPr>
    </w:p>
    <w:p w:rsidR="00031EE9" w:rsidRPr="00031EE9" w:rsidRDefault="00B92041" w:rsidP="008A6582">
      <w:pPr>
        <w:spacing w:line="360" w:lineRule="auto"/>
        <w:jc w:val="both"/>
        <w:rPr>
          <w:rFonts w:ascii="Times New Roman" w:hAnsi="Times New Roman" w:cs="Times New Roman"/>
          <w:b/>
          <w:bCs/>
          <w:sz w:val="24"/>
          <w:szCs w:val="24"/>
        </w:rPr>
      </w:pPr>
      <w:r w:rsidRPr="0043342C">
        <w:rPr>
          <w:rFonts w:ascii="Times New Roman" w:hAnsi="Times New Roman" w:cs="Times New Roman"/>
          <w:b/>
          <w:bCs/>
          <w:sz w:val="24"/>
          <w:szCs w:val="24"/>
        </w:rPr>
        <w:t>References</w:t>
      </w:r>
      <w:r w:rsidR="00404B52">
        <w:rPr>
          <w:rFonts w:ascii="Times New Roman" w:hAnsi="Times New Roman" w:cs="Times New Roman"/>
          <w:b/>
          <w:bCs/>
          <w:sz w:val="24"/>
          <w:szCs w:val="24"/>
        </w:rPr>
        <w:t>.</w:t>
      </w:r>
    </w:p>
    <w:p w:rsidR="00031EE9" w:rsidRPr="00593A68" w:rsidRDefault="00031EE9" w:rsidP="008A6582">
      <w:pPr>
        <w:spacing w:line="360" w:lineRule="auto"/>
        <w:ind w:left="720" w:hanging="720"/>
        <w:jc w:val="both"/>
        <w:rPr>
          <w:rFonts w:ascii="Times New Roman" w:hAnsi="Times New Roman" w:cs="Times New Roman"/>
          <w:color w:val="222222"/>
          <w:sz w:val="24"/>
          <w:szCs w:val="24"/>
          <w:shd w:val="clear" w:color="auto" w:fill="FFFFFF"/>
        </w:rPr>
      </w:pPr>
      <w:r w:rsidRPr="00593A68">
        <w:rPr>
          <w:rFonts w:ascii="Times New Roman" w:hAnsi="Times New Roman" w:cs="Times New Roman"/>
          <w:color w:val="222222"/>
          <w:sz w:val="24"/>
          <w:szCs w:val="24"/>
          <w:shd w:val="clear" w:color="auto" w:fill="FFFFFF"/>
        </w:rPr>
        <w:t xml:space="preserve">Almomani, </w:t>
      </w:r>
      <w:r>
        <w:rPr>
          <w:rFonts w:ascii="Times New Roman" w:hAnsi="Times New Roman" w:cs="Times New Roman"/>
          <w:color w:val="222222"/>
          <w:sz w:val="24"/>
          <w:szCs w:val="24"/>
          <w:shd w:val="clear" w:color="auto" w:fill="FFFFFF"/>
        </w:rPr>
        <w:t>T</w:t>
      </w:r>
      <w:r w:rsidRPr="00593A68">
        <w:rPr>
          <w:rFonts w:ascii="Times New Roman" w:hAnsi="Times New Roman" w:cs="Times New Roman"/>
          <w:color w:val="222222"/>
          <w:sz w:val="24"/>
          <w:szCs w:val="24"/>
          <w:shd w:val="clear" w:color="auto" w:fill="FFFFFF"/>
        </w:rPr>
        <w:t xml:space="preserve">. M., Almomani, M. A., &amp; Obeidat, </w:t>
      </w:r>
      <w:r>
        <w:rPr>
          <w:rFonts w:ascii="Times New Roman" w:hAnsi="Times New Roman" w:cs="Times New Roman"/>
          <w:color w:val="222222"/>
          <w:sz w:val="24"/>
          <w:szCs w:val="24"/>
          <w:shd w:val="clear" w:color="auto" w:fill="FFFFFF"/>
        </w:rPr>
        <w:t>M</w:t>
      </w:r>
      <w:r w:rsidRPr="00593A68">
        <w:rPr>
          <w:rFonts w:ascii="Times New Roman" w:hAnsi="Times New Roman" w:cs="Times New Roman"/>
          <w:color w:val="222222"/>
          <w:sz w:val="24"/>
          <w:szCs w:val="24"/>
          <w:shd w:val="clear" w:color="auto" w:fill="FFFFFF"/>
        </w:rPr>
        <w:t>. I. (2021). The relationship between working capital management and financial performance: Evidence from Jordan. </w:t>
      </w:r>
      <w:r w:rsidRPr="00593A68">
        <w:rPr>
          <w:rFonts w:ascii="Times New Roman" w:hAnsi="Times New Roman" w:cs="Times New Roman"/>
          <w:i/>
          <w:iCs/>
          <w:color w:val="222222"/>
          <w:sz w:val="24"/>
          <w:szCs w:val="24"/>
          <w:shd w:val="clear" w:color="auto" w:fill="FFFFFF"/>
        </w:rPr>
        <w:t>The Journal of Asian Finance, Economics and Business</w:t>
      </w:r>
      <w:r w:rsidRPr="00593A68">
        <w:rPr>
          <w:rFonts w:ascii="Times New Roman" w:hAnsi="Times New Roman" w:cs="Times New Roman"/>
          <w:color w:val="222222"/>
          <w:sz w:val="24"/>
          <w:szCs w:val="24"/>
          <w:shd w:val="clear" w:color="auto" w:fill="FFFFFF"/>
        </w:rPr>
        <w:t>, </w:t>
      </w:r>
      <w:r w:rsidRPr="00593A68">
        <w:rPr>
          <w:rFonts w:ascii="Times New Roman" w:hAnsi="Times New Roman" w:cs="Times New Roman"/>
          <w:i/>
          <w:iCs/>
          <w:color w:val="222222"/>
          <w:sz w:val="24"/>
          <w:szCs w:val="24"/>
          <w:shd w:val="clear" w:color="auto" w:fill="FFFFFF"/>
        </w:rPr>
        <w:t>8</w:t>
      </w:r>
      <w:r w:rsidRPr="00593A68">
        <w:rPr>
          <w:rFonts w:ascii="Times New Roman" w:hAnsi="Times New Roman" w:cs="Times New Roman"/>
          <w:color w:val="222222"/>
          <w:sz w:val="24"/>
          <w:szCs w:val="24"/>
          <w:shd w:val="clear" w:color="auto" w:fill="FFFFFF"/>
        </w:rPr>
        <w:t>(6), 713-720.</w:t>
      </w:r>
    </w:p>
    <w:p w:rsidR="00031EE9" w:rsidRPr="00DE1169" w:rsidRDefault="00031EE9" w:rsidP="008A6582">
      <w:pPr>
        <w:spacing w:line="360" w:lineRule="auto"/>
        <w:ind w:left="720" w:hanging="720"/>
        <w:jc w:val="both"/>
        <w:rPr>
          <w:rFonts w:ascii="Times New Roman" w:hAnsi="Times New Roman" w:cs="Times New Roman"/>
          <w:b/>
          <w:bCs/>
          <w:sz w:val="24"/>
          <w:szCs w:val="24"/>
        </w:rPr>
      </w:pPr>
      <w:r w:rsidRPr="001438A0">
        <w:rPr>
          <w:rFonts w:ascii="Times New Roman" w:hAnsi="Times New Roman" w:cs="Times New Roman"/>
          <w:color w:val="222222"/>
          <w:sz w:val="24"/>
          <w:szCs w:val="24"/>
          <w:shd w:val="clear" w:color="auto" w:fill="FFFFFF"/>
        </w:rPr>
        <w:t xml:space="preserve">Augustine, O. O. (2024). Effect </w:t>
      </w:r>
      <w:r>
        <w:rPr>
          <w:rFonts w:ascii="Times New Roman" w:hAnsi="Times New Roman" w:cs="Times New Roman"/>
          <w:color w:val="222222"/>
          <w:sz w:val="24"/>
          <w:szCs w:val="24"/>
          <w:shd w:val="clear" w:color="auto" w:fill="FFFFFF"/>
        </w:rPr>
        <w:t>o</w:t>
      </w:r>
      <w:r w:rsidRPr="001438A0">
        <w:rPr>
          <w:rFonts w:ascii="Times New Roman" w:hAnsi="Times New Roman" w:cs="Times New Roman"/>
          <w:color w:val="222222"/>
          <w:sz w:val="24"/>
          <w:szCs w:val="24"/>
          <w:shd w:val="clear" w:color="auto" w:fill="FFFFFF"/>
        </w:rPr>
        <w:t xml:space="preserve">f Working Capital Management </w:t>
      </w:r>
      <w:r>
        <w:rPr>
          <w:rFonts w:ascii="Times New Roman" w:hAnsi="Times New Roman" w:cs="Times New Roman"/>
          <w:color w:val="222222"/>
          <w:sz w:val="24"/>
          <w:szCs w:val="24"/>
          <w:shd w:val="clear" w:color="auto" w:fill="FFFFFF"/>
        </w:rPr>
        <w:t>o</w:t>
      </w:r>
      <w:r w:rsidRPr="001438A0">
        <w:rPr>
          <w:rFonts w:ascii="Times New Roman" w:hAnsi="Times New Roman" w:cs="Times New Roman"/>
          <w:color w:val="222222"/>
          <w:sz w:val="24"/>
          <w:szCs w:val="24"/>
          <w:shd w:val="clear" w:color="auto" w:fill="FFFFFF"/>
        </w:rPr>
        <w:t xml:space="preserve">n The Financial Performance </w:t>
      </w:r>
      <w:r>
        <w:rPr>
          <w:rFonts w:ascii="Times New Roman" w:hAnsi="Times New Roman" w:cs="Times New Roman"/>
          <w:color w:val="222222"/>
          <w:sz w:val="24"/>
          <w:szCs w:val="24"/>
          <w:shd w:val="clear" w:color="auto" w:fill="FFFFFF"/>
        </w:rPr>
        <w:t>o</w:t>
      </w:r>
      <w:r w:rsidRPr="001438A0">
        <w:rPr>
          <w:rFonts w:ascii="Times New Roman" w:hAnsi="Times New Roman" w:cs="Times New Roman"/>
          <w:color w:val="222222"/>
          <w:sz w:val="24"/>
          <w:szCs w:val="24"/>
          <w:shd w:val="clear" w:color="auto" w:fill="FFFFFF"/>
        </w:rPr>
        <w:t xml:space="preserve">f Listed Cement Companies </w:t>
      </w:r>
      <w:r>
        <w:rPr>
          <w:rFonts w:ascii="Times New Roman" w:hAnsi="Times New Roman" w:cs="Times New Roman"/>
          <w:color w:val="222222"/>
          <w:sz w:val="24"/>
          <w:szCs w:val="24"/>
          <w:shd w:val="clear" w:color="auto" w:fill="FFFFFF"/>
        </w:rPr>
        <w:t>i</w:t>
      </w:r>
      <w:r w:rsidRPr="001438A0">
        <w:rPr>
          <w:rFonts w:ascii="Times New Roman" w:hAnsi="Times New Roman" w:cs="Times New Roman"/>
          <w:color w:val="222222"/>
          <w:sz w:val="24"/>
          <w:szCs w:val="24"/>
          <w:shd w:val="clear" w:color="auto" w:fill="FFFFFF"/>
        </w:rPr>
        <w:t>n Nigeria</w:t>
      </w:r>
      <w:r>
        <w:rPr>
          <w:rFonts w:ascii="Arial" w:hAnsi="Arial" w:cs="Arial"/>
          <w:color w:val="222222"/>
          <w:sz w:val="20"/>
          <w:szCs w:val="20"/>
          <w:shd w:val="clear" w:color="auto" w:fill="FFFFFF"/>
        </w:rPr>
        <w:t xml:space="preserve">. </w:t>
      </w:r>
      <w:r w:rsidRPr="00384CFB">
        <w:rPr>
          <w:rFonts w:ascii="Times New Roman" w:hAnsi="Times New Roman" w:cs="Times New Roman"/>
          <w:i/>
          <w:iCs/>
          <w:sz w:val="24"/>
          <w:szCs w:val="24"/>
        </w:rPr>
        <w:t>World Journal of Management and Business Studies</w:t>
      </w:r>
      <w:r>
        <w:t xml:space="preserve"> Vol. 3, No 1, 558-580</w:t>
      </w:r>
    </w:p>
    <w:p w:rsidR="00031EE9" w:rsidRPr="00D85244" w:rsidRDefault="00031EE9" w:rsidP="008A6582">
      <w:pPr>
        <w:spacing w:after="200" w:line="360" w:lineRule="auto"/>
        <w:ind w:left="720" w:hanging="720"/>
        <w:jc w:val="both"/>
        <w:rPr>
          <w:rFonts w:ascii="Times New Roman" w:hAnsi="Times New Roman" w:cs="Times New Roman"/>
          <w:sz w:val="24"/>
          <w:szCs w:val="24"/>
        </w:rPr>
      </w:pPr>
      <w:r w:rsidRPr="00D85244">
        <w:rPr>
          <w:rFonts w:ascii="Times New Roman" w:hAnsi="Times New Roman" w:cs="Times New Roman"/>
          <w:sz w:val="24"/>
          <w:szCs w:val="24"/>
          <w:shd w:val="clear" w:color="auto" w:fill="FFFFFF"/>
        </w:rPr>
        <w:t>Baker, H. K., Kumar, S., Colombage, S., &amp; Singh, H. P. (2017). Working capital management practices in India: survey evidence. </w:t>
      </w:r>
      <w:r w:rsidRPr="00D85244">
        <w:rPr>
          <w:rFonts w:ascii="Times New Roman" w:hAnsi="Times New Roman" w:cs="Times New Roman"/>
          <w:i/>
          <w:iCs/>
          <w:sz w:val="24"/>
          <w:szCs w:val="24"/>
          <w:shd w:val="clear" w:color="auto" w:fill="FFFFFF"/>
        </w:rPr>
        <w:t>Managerial Finance</w:t>
      </w:r>
      <w:r w:rsidRPr="00D85244">
        <w:rPr>
          <w:rFonts w:ascii="Times New Roman" w:hAnsi="Times New Roman" w:cs="Times New Roman"/>
          <w:sz w:val="24"/>
          <w:szCs w:val="24"/>
          <w:shd w:val="clear" w:color="auto" w:fill="FFFFFF"/>
        </w:rPr>
        <w:t>. 43(3), 331-353</w:t>
      </w:r>
    </w:p>
    <w:p w:rsidR="00031EE9" w:rsidRPr="00D85244" w:rsidRDefault="00031EE9" w:rsidP="008A6582">
      <w:pPr>
        <w:spacing w:after="200" w:line="360" w:lineRule="auto"/>
        <w:ind w:left="720" w:hanging="720"/>
        <w:jc w:val="both"/>
        <w:rPr>
          <w:rFonts w:ascii="Times New Roman" w:hAnsi="Times New Roman" w:cs="Times New Roman"/>
          <w:sz w:val="24"/>
          <w:szCs w:val="24"/>
        </w:rPr>
      </w:pPr>
      <w:r w:rsidRPr="00D85244">
        <w:rPr>
          <w:rFonts w:ascii="Times New Roman" w:hAnsi="Times New Roman" w:cs="Times New Roman"/>
          <w:sz w:val="24"/>
          <w:szCs w:val="24"/>
          <w:shd w:val="clear" w:color="auto" w:fill="FFFFFF"/>
        </w:rPr>
        <w:t>Boțoc, C., &amp; Anton, S. G. (2017). Is profitability driven by working capital management? Evidence for high-growth firms from emerging Europe. </w:t>
      </w:r>
      <w:r w:rsidRPr="00D85244">
        <w:rPr>
          <w:rFonts w:ascii="Times New Roman" w:hAnsi="Times New Roman" w:cs="Times New Roman"/>
          <w:i/>
          <w:iCs/>
          <w:sz w:val="24"/>
          <w:szCs w:val="24"/>
          <w:shd w:val="clear" w:color="auto" w:fill="FFFFFF"/>
        </w:rPr>
        <w:t>Journal of Business Economics and Management</w:t>
      </w:r>
      <w:r w:rsidRPr="00D85244">
        <w:rPr>
          <w:rFonts w:ascii="Times New Roman" w:hAnsi="Times New Roman" w:cs="Times New Roman"/>
          <w:sz w:val="24"/>
          <w:szCs w:val="24"/>
          <w:shd w:val="clear" w:color="auto" w:fill="FFFFFF"/>
        </w:rPr>
        <w:t>, </w:t>
      </w:r>
      <w:r w:rsidRPr="00D85244">
        <w:rPr>
          <w:rFonts w:ascii="Times New Roman" w:hAnsi="Times New Roman" w:cs="Times New Roman"/>
          <w:i/>
          <w:iCs/>
          <w:sz w:val="24"/>
          <w:szCs w:val="24"/>
          <w:shd w:val="clear" w:color="auto" w:fill="FFFFFF"/>
        </w:rPr>
        <w:t>18</w:t>
      </w:r>
      <w:r w:rsidRPr="00D85244">
        <w:rPr>
          <w:rFonts w:ascii="Times New Roman" w:hAnsi="Times New Roman" w:cs="Times New Roman"/>
          <w:sz w:val="24"/>
          <w:szCs w:val="24"/>
          <w:shd w:val="clear" w:color="auto" w:fill="FFFFFF"/>
        </w:rPr>
        <w:t>(6), 1135-1155.</w:t>
      </w:r>
    </w:p>
    <w:p w:rsidR="00031EE9" w:rsidRPr="00593A68" w:rsidRDefault="00031EE9" w:rsidP="008A6582">
      <w:pPr>
        <w:spacing w:line="360" w:lineRule="auto"/>
        <w:ind w:left="720" w:hanging="720"/>
        <w:jc w:val="both"/>
        <w:rPr>
          <w:rFonts w:ascii="Times New Roman" w:hAnsi="Times New Roman" w:cs="Times New Roman"/>
          <w:color w:val="222222"/>
          <w:sz w:val="24"/>
          <w:szCs w:val="24"/>
          <w:shd w:val="clear" w:color="auto" w:fill="FFFFFF"/>
        </w:rPr>
      </w:pPr>
      <w:r w:rsidRPr="00593A68">
        <w:rPr>
          <w:rFonts w:ascii="Times New Roman" w:hAnsi="Times New Roman" w:cs="Times New Roman"/>
          <w:color w:val="222222"/>
          <w:sz w:val="24"/>
          <w:szCs w:val="24"/>
          <w:shd w:val="clear" w:color="auto" w:fill="FFFFFF"/>
        </w:rPr>
        <w:t>Bukwimba, M. L., &amp; Ngata, C. E. (2022). The Effect of Working Capital on Firm Financial Performance Management in The United Republic of Tanzania. </w:t>
      </w:r>
      <w:r w:rsidRPr="00593A68">
        <w:rPr>
          <w:rFonts w:ascii="Times New Roman" w:hAnsi="Times New Roman" w:cs="Times New Roman"/>
          <w:i/>
          <w:iCs/>
          <w:color w:val="222222"/>
          <w:sz w:val="24"/>
          <w:szCs w:val="24"/>
          <w:shd w:val="clear" w:color="auto" w:fill="FFFFFF"/>
        </w:rPr>
        <w:t>International Journal of Finance and Accounting</w:t>
      </w:r>
      <w:r w:rsidRPr="00593A68">
        <w:rPr>
          <w:rFonts w:ascii="Times New Roman" w:hAnsi="Times New Roman" w:cs="Times New Roman"/>
          <w:color w:val="222222"/>
          <w:sz w:val="24"/>
          <w:szCs w:val="24"/>
          <w:shd w:val="clear" w:color="auto" w:fill="FFFFFF"/>
        </w:rPr>
        <w:t>, </w:t>
      </w:r>
      <w:r w:rsidRPr="00593A68">
        <w:rPr>
          <w:rFonts w:ascii="Times New Roman" w:hAnsi="Times New Roman" w:cs="Times New Roman"/>
          <w:i/>
          <w:iCs/>
          <w:color w:val="222222"/>
          <w:sz w:val="24"/>
          <w:szCs w:val="24"/>
          <w:shd w:val="clear" w:color="auto" w:fill="FFFFFF"/>
        </w:rPr>
        <w:t>1</w:t>
      </w:r>
      <w:r w:rsidRPr="00593A68">
        <w:rPr>
          <w:rFonts w:ascii="Times New Roman" w:hAnsi="Times New Roman" w:cs="Times New Roman"/>
          <w:color w:val="222222"/>
          <w:sz w:val="24"/>
          <w:szCs w:val="24"/>
          <w:shd w:val="clear" w:color="auto" w:fill="FFFFFF"/>
        </w:rPr>
        <w:t>(1), 29-38.</w:t>
      </w:r>
    </w:p>
    <w:p w:rsidR="00031EE9" w:rsidRPr="00593A68" w:rsidRDefault="00031EE9" w:rsidP="008A6582">
      <w:pPr>
        <w:spacing w:line="360" w:lineRule="auto"/>
        <w:ind w:left="720" w:hanging="720"/>
        <w:jc w:val="both"/>
        <w:rPr>
          <w:rFonts w:ascii="Times New Roman" w:hAnsi="Times New Roman" w:cs="Times New Roman"/>
          <w:color w:val="222222"/>
          <w:sz w:val="24"/>
          <w:szCs w:val="24"/>
          <w:shd w:val="clear" w:color="auto" w:fill="FFFFFF"/>
        </w:rPr>
      </w:pPr>
      <w:r w:rsidRPr="00593A68">
        <w:rPr>
          <w:rFonts w:ascii="Times New Roman" w:hAnsi="Times New Roman" w:cs="Times New Roman"/>
          <w:color w:val="222222"/>
          <w:sz w:val="24"/>
          <w:szCs w:val="24"/>
          <w:shd w:val="clear" w:color="auto" w:fill="FFFFFF"/>
        </w:rPr>
        <w:lastRenderedPageBreak/>
        <w:t>Fijabi, K., Ogunlalu, A. E., &amp;Modupeola, A. M. (2023). Working Capital Management and Performance Metrics of Quoted Brewery Firms in Nigeria. </w:t>
      </w:r>
      <w:r w:rsidRPr="00593A68">
        <w:rPr>
          <w:rFonts w:ascii="Times New Roman" w:hAnsi="Times New Roman" w:cs="Times New Roman"/>
          <w:i/>
          <w:iCs/>
          <w:color w:val="222222"/>
          <w:sz w:val="24"/>
          <w:szCs w:val="24"/>
          <w:shd w:val="clear" w:color="auto" w:fill="FFFFFF"/>
        </w:rPr>
        <w:t>Open Journal of Social Sciences</w:t>
      </w:r>
      <w:r w:rsidRPr="00593A68">
        <w:rPr>
          <w:rFonts w:ascii="Times New Roman" w:hAnsi="Times New Roman" w:cs="Times New Roman"/>
          <w:color w:val="222222"/>
          <w:sz w:val="24"/>
          <w:szCs w:val="24"/>
          <w:shd w:val="clear" w:color="auto" w:fill="FFFFFF"/>
        </w:rPr>
        <w:t>, </w:t>
      </w:r>
      <w:r w:rsidRPr="00593A68">
        <w:rPr>
          <w:rFonts w:ascii="Times New Roman" w:hAnsi="Times New Roman" w:cs="Times New Roman"/>
          <w:i/>
          <w:iCs/>
          <w:color w:val="222222"/>
          <w:sz w:val="24"/>
          <w:szCs w:val="24"/>
          <w:shd w:val="clear" w:color="auto" w:fill="FFFFFF"/>
        </w:rPr>
        <w:t>11</w:t>
      </w:r>
      <w:r w:rsidRPr="00593A68">
        <w:rPr>
          <w:rFonts w:ascii="Times New Roman" w:hAnsi="Times New Roman" w:cs="Times New Roman"/>
          <w:color w:val="222222"/>
          <w:sz w:val="24"/>
          <w:szCs w:val="24"/>
          <w:shd w:val="clear" w:color="auto" w:fill="FFFFFF"/>
        </w:rPr>
        <w:t>(10), 442-468.</w:t>
      </w:r>
    </w:p>
    <w:p w:rsidR="00031EE9" w:rsidRPr="00593A68" w:rsidRDefault="00031EE9" w:rsidP="008A6582">
      <w:pPr>
        <w:spacing w:line="360" w:lineRule="auto"/>
        <w:ind w:left="720" w:hanging="720"/>
        <w:jc w:val="both"/>
        <w:rPr>
          <w:rFonts w:ascii="Times New Roman" w:hAnsi="Times New Roman" w:cs="Times New Roman"/>
          <w:color w:val="222222"/>
          <w:sz w:val="24"/>
          <w:szCs w:val="24"/>
          <w:shd w:val="clear" w:color="auto" w:fill="FFFFFF"/>
        </w:rPr>
      </w:pPr>
      <w:r w:rsidRPr="00593A68">
        <w:rPr>
          <w:rFonts w:ascii="Times New Roman" w:hAnsi="Times New Roman" w:cs="Times New Roman"/>
          <w:color w:val="222222"/>
          <w:sz w:val="24"/>
          <w:szCs w:val="24"/>
          <w:shd w:val="clear" w:color="auto" w:fill="FFFFFF"/>
        </w:rPr>
        <w:t>Ibrahim, K. Y., Usaini, M., &amp; Elijah, S. (2021). Working capital management and business performance. </w:t>
      </w:r>
      <w:r w:rsidRPr="00593A68">
        <w:rPr>
          <w:rFonts w:ascii="Times New Roman" w:hAnsi="Times New Roman" w:cs="Times New Roman"/>
          <w:i/>
          <w:iCs/>
          <w:color w:val="222222"/>
          <w:sz w:val="24"/>
          <w:szCs w:val="24"/>
          <w:shd w:val="clear" w:color="auto" w:fill="FFFFFF"/>
        </w:rPr>
        <w:t>Nigerian Journal of Marketing (NJM) Vol</w:t>
      </w:r>
      <w:r w:rsidRPr="00593A68">
        <w:rPr>
          <w:rFonts w:ascii="Times New Roman" w:hAnsi="Times New Roman" w:cs="Times New Roman"/>
          <w:color w:val="222222"/>
          <w:sz w:val="24"/>
          <w:szCs w:val="24"/>
          <w:shd w:val="clear" w:color="auto" w:fill="FFFFFF"/>
        </w:rPr>
        <w:t>, </w:t>
      </w:r>
      <w:r w:rsidRPr="00593A68">
        <w:rPr>
          <w:rFonts w:ascii="Times New Roman" w:hAnsi="Times New Roman" w:cs="Times New Roman"/>
          <w:i/>
          <w:iCs/>
          <w:color w:val="222222"/>
          <w:sz w:val="24"/>
          <w:szCs w:val="24"/>
          <w:shd w:val="clear" w:color="auto" w:fill="FFFFFF"/>
        </w:rPr>
        <w:t>7</w:t>
      </w:r>
      <w:r w:rsidRPr="00593A68">
        <w:rPr>
          <w:rFonts w:ascii="Times New Roman" w:hAnsi="Times New Roman" w:cs="Times New Roman"/>
          <w:color w:val="222222"/>
          <w:sz w:val="24"/>
          <w:szCs w:val="24"/>
          <w:shd w:val="clear" w:color="auto" w:fill="FFFFFF"/>
        </w:rPr>
        <w:t>(1)</w:t>
      </w:r>
      <w:r w:rsidR="008B38C6">
        <w:rPr>
          <w:rFonts w:ascii="Times New Roman" w:hAnsi="Times New Roman" w:cs="Times New Roman"/>
          <w:color w:val="222222"/>
          <w:sz w:val="24"/>
          <w:szCs w:val="24"/>
          <w:shd w:val="clear" w:color="auto" w:fill="FFFFFF"/>
        </w:rPr>
        <w:t>.</w:t>
      </w:r>
    </w:p>
    <w:p w:rsidR="00031EE9" w:rsidRPr="00D85244" w:rsidRDefault="00031EE9" w:rsidP="008A6582">
      <w:pPr>
        <w:spacing w:after="200" w:line="360" w:lineRule="auto"/>
        <w:ind w:left="720" w:hanging="720"/>
        <w:jc w:val="both"/>
        <w:rPr>
          <w:rFonts w:ascii="Times New Roman" w:hAnsi="Times New Roman" w:cs="Times New Roman"/>
          <w:sz w:val="24"/>
          <w:szCs w:val="24"/>
        </w:rPr>
      </w:pPr>
      <w:r w:rsidRPr="00D85244">
        <w:rPr>
          <w:rFonts w:ascii="Times New Roman" w:hAnsi="Times New Roman" w:cs="Times New Roman"/>
          <w:sz w:val="24"/>
          <w:szCs w:val="24"/>
          <w:shd w:val="clear" w:color="auto" w:fill="FFFFFF"/>
        </w:rPr>
        <w:t>Le, B. (2019). Working capital management and firm’s valuation, profitability and risk. </w:t>
      </w:r>
      <w:r w:rsidRPr="00D85244">
        <w:rPr>
          <w:rFonts w:ascii="Times New Roman" w:hAnsi="Times New Roman" w:cs="Times New Roman"/>
          <w:i/>
          <w:iCs/>
          <w:sz w:val="24"/>
          <w:szCs w:val="24"/>
          <w:shd w:val="clear" w:color="auto" w:fill="FFFFFF"/>
        </w:rPr>
        <w:t>International Journal of Managerial Finance</w:t>
      </w:r>
      <w:r w:rsidRPr="00D85244">
        <w:rPr>
          <w:rFonts w:ascii="Times New Roman" w:hAnsi="Times New Roman" w:cs="Times New Roman"/>
          <w:sz w:val="24"/>
          <w:szCs w:val="24"/>
          <w:shd w:val="clear" w:color="auto" w:fill="FFFFFF"/>
        </w:rPr>
        <w:t>. 15(2) 191-204</w:t>
      </w:r>
    </w:p>
    <w:p w:rsidR="00031EE9" w:rsidRPr="00D85244" w:rsidRDefault="00031EE9" w:rsidP="008A6582">
      <w:pPr>
        <w:spacing w:after="200" w:line="360" w:lineRule="auto"/>
        <w:ind w:left="720" w:hanging="720"/>
        <w:jc w:val="both"/>
        <w:rPr>
          <w:rFonts w:ascii="Times New Roman" w:hAnsi="Times New Roman" w:cs="Times New Roman"/>
          <w:sz w:val="24"/>
          <w:szCs w:val="24"/>
        </w:rPr>
      </w:pPr>
      <w:r w:rsidRPr="00D85244">
        <w:rPr>
          <w:rFonts w:ascii="Times New Roman" w:hAnsi="Times New Roman" w:cs="Times New Roman"/>
          <w:sz w:val="24"/>
          <w:szCs w:val="24"/>
          <w:shd w:val="clear" w:color="auto" w:fill="FFFFFF"/>
        </w:rPr>
        <w:t>Lefebvre, V. (2020). Performance, working capital management, and the liability of smallness: A question of opportunity costs?. </w:t>
      </w:r>
      <w:r w:rsidRPr="00D85244">
        <w:rPr>
          <w:rFonts w:ascii="Times New Roman" w:hAnsi="Times New Roman" w:cs="Times New Roman"/>
          <w:i/>
          <w:iCs/>
          <w:sz w:val="24"/>
          <w:szCs w:val="24"/>
          <w:shd w:val="clear" w:color="auto" w:fill="FFFFFF"/>
        </w:rPr>
        <w:t>Journal of Small Business Management</w:t>
      </w:r>
      <w:r w:rsidRPr="00D85244">
        <w:rPr>
          <w:rFonts w:ascii="Times New Roman" w:hAnsi="Times New Roman" w:cs="Times New Roman"/>
          <w:sz w:val="24"/>
          <w:szCs w:val="24"/>
          <w:shd w:val="clear" w:color="auto" w:fill="FFFFFF"/>
        </w:rPr>
        <w:t>, 1-30.</w:t>
      </w:r>
      <w:r>
        <w:rPr>
          <w:rFonts w:ascii="Times New Roman" w:hAnsi="Times New Roman" w:cs="Times New Roman"/>
          <w:sz w:val="24"/>
          <w:szCs w:val="24"/>
          <w:shd w:val="clear" w:color="auto" w:fill="FFFFFF"/>
        </w:rPr>
        <w:t>y</w:t>
      </w:r>
    </w:p>
    <w:p w:rsidR="00031EE9" w:rsidRPr="00593A68" w:rsidRDefault="00031EE9" w:rsidP="008A6582">
      <w:pPr>
        <w:spacing w:line="360" w:lineRule="auto"/>
        <w:ind w:left="720" w:hanging="720"/>
        <w:jc w:val="both"/>
        <w:rPr>
          <w:rFonts w:ascii="Times New Roman" w:hAnsi="Times New Roman" w:cs="Times New Roman"/>
          <w:color w:val="222222"/>
          <w:sz w:val="24"/>
          <w:szCs w:val="24"/>
          <w:shd w:val="clear" w:color="auto" w:fill="FFFFFF"/>
        </w:rPr>
      </w:pPr>
      <w:r w:rsidRPr="00593A68">
        <w:rPr>
          <w:rFonts w:ascii="Times New Roman" w:hAnsi="Times New Roman" w:cs="Times New Roman"/>
          <w:color w:val="222222"/>
          <w:sz w:val="24"/>
          <w:szCs w:val="24"/>
          <w:shd w:val="clear" w:color="auto" w:fill="FFFFFF"/>
        </w:rPr>
        <w:t>Mazanec, J. (2022). The impact of working capital management on corporate performance in small–medium enterprises in the Visegrad Group. </w:t>
      </w:r>
      <w:r w:rsidRPr="00593A68">
        <w:rPr>
          <w:rFonts w:ascii="Times New Roman" w:hAnsi="Times New Roman" w:cs="Times New Roman"/>
          <w:i/>
          <w:iCs/>
          <w:color w:val="222222"/>
          <w:sz w:val="24"/>
          <w:szCs w:val="24"/>
          <w:shd w:val="clear" w:color="auto" w:fill="FFFFFF"/>
        </w:rPr>
        <w:t>Mathematics</w:t>
      </w:r>
      <w:r w:rsidRPr="00593A68">
        <w:rPr>
          <w:rFonts w:ascii="Times New Roman" w:hAnsi="Times New Roman" w:cs="Times New Roman"/>
          <w:color w:val="222222"/>
          <w:sz w:val="24"/>
          <w:szCs w:val="24"/>
          <w:shd w:val="clear" w:color="auto" w:fill="FFFFFF"/>
        </w:rPr>
        <w:t>, </w:t>
      </w:r>
      <w:r w:rsidRPr="00593A68">
        <w:rPr>
          <w:rFonts w:ascii="Times New Roman" w:hAnsi="Times New Roman" w:cs="Times New Roman"/>
          <w:i/>
          <w:iCs/>
          <w:color w:val="222222"/>
          <w:sz w:val="24"/>
          <w:szCs w:val="24"/>
          <w:shd w:val="clear" w:color="auto" w:fill="FFFFFF"/>
        </w:rPr>
        <w:t>10</w:t>
      </w:r>
      <w:r w:rsidRPr="00593A68">
        <w:rPr>
          <w:rFonts w:ascii="Times New Roman" w:hAnsi="Times New Roman" w:cs="Times New Roman"/>
          <w:color w:val="222222"/>
          <w:sz w:val="24"/>
          <w:szCs w:val="24"/>
          <w:shd w:val="clear" w:color="auto" w:fill="FFFFFF"/>
        </w:rPr>
        <w:t>(6), 951.</w:t>
      </w:r>
    </w:p>
    <w:p w:rsidR="00031EE9" w:rsidRPr="00D85244" w:rsidRDefault="00031EE9" w:rsidP="008A6582">
      <w:pPr>
        <w:spacing w:after="200" w:line="360" w:lineRule="auto"/>
        <w:ind w:left="720" w:hanging="720"/>
        <w:jc w:val="both"/>
        <w:rPr>
          <w:rFonts w:ascii="Times New Roman" w:hAnsi="Times New Roman" w:cs="Times New Roman"/>
          <w:sz w:val="24"/>
          <w:szCs w:val="24"/>
        </w:rPr>
      </w:pPr>
      <w:r w:rsidRPr="00D85244">
        <w:rPr>
          <w:rFonts w:ascii="Times New Roman" w:hAnsi="Times New Roman" w:cs="Times New Roman"/>
          <w:sz w:val="24"/>
          <w:szCs w:val="24"/>
          <w:shd w:val="clear" w:color="auto" w:fill="FFFFFF"/>
        </w:rPr>
        <w:t>Moussa, A. A. (2018). The impact of working capital management on firms’ performance and value: Evidence from Egypt. </w:t>
      </w:r>
      <w:r w:rsidRPr="00D85244">
        <w:rPr>
          <w:rFonts w:ascii="Times New Roman" w:hAnsi="Times New Roman" w:cs="Times New Roman"/>
          <w:i/>
          <w:iCs/>
          <w:sz w:val="24"/>
          <w:szCs w:val="24"/>
          <w:shd w:val="clear" w:color="auto" w:fill="FFFFFF"/>
        </w:rPr>
        <w:t>Journal of Asset Management</w:t>
      </w:r>
      <w:r w:rsidRPr="00D85244">
        <w:rPr>
          <w:rFonts w:ascii="Times New Roman" w:hAnsi="Times New Roman" w:cs="Times New Roman"/>
          <w:sz w:val="24"/>
          <w:szCs w:val="24"/>
          <w:shd w:val="clear" w:color="auto" w:fill="FFFFFF"/>
        </w:rPr>
        <w:t>, </w:t>
      </w:r>
      <w:r w:rsidRPr="00D85244">
        <w:rPr>
          <w:rFonts w:ascii="Times New Roman" w:hAnsi="Times New Roman" w:cs="Times New Roman"/>
          <w:i/>
          <w:iCs/>
          <w:sz w:val="24"/>
          <w:szCs w:val="24"/>
          <w:shd w:val="clear" w:color="auto" w:fill="FFFFFF"/>
        </w:rPr>
        <w:t>19</w:t>
      </w:r>
      <w:r w:rsidRPr="00D85244">
        <w:rPr>
          <w:rFonts w:ascii="Times New Roman" w:hAnsi="Times New Roman" w:cs="Times New Roman"/>
          <w:sz w:val="24"/>
          <w:szCs w:val="24"/>
          <w:shd w:val="clear" w:color="auto" w:fill="FFFFFF"/>
        </w:rPr>
        <w:t>(4), 259-273.</w:t>
      </w:r>
    </w:p>
    <w:p w:rsidR="00031EE9" w:rsidRPr="00593A68" w:rsidRDefault="00031EE9" w:rsidP="008A6582">
      <w:pPr>
        <w:spacing w:line="360" w:lineRule="auto"/>
        <w:ind w:left="720" w:hanging="720"/>
        <w:jc w:val="both"/>
        <w:rPr>
          <w:rFonts w:ascii="Times New Roman" w:hAnsi="Times New Roman" w:cs="Times New Roman"/>
          <w:b/>
          <w:bCs/>
          <w:sz w:val="24"/>
          <w:szCs w:val="24"/>
        </w:rPr>
      </w:pPr>
      <w:r w:rsidRPr="00593A68">
        <w:rPr>
          <w:rFonts w:ascii="Times New Roman" w:hAnsi="Times New Roman" w:cs="Times New Roman"/>
          <w:color w:val="222222"/>
          <w:sz w:val="24"/>
          <w:szCs w:val="24"/>
          <w:shd w:val="clear" w:color="auto" w:fill="FFFFFF"/>
        </w:rPr>
        <w:t>Njoroge, G. W., &amp;Opuodho, G. (2022). Relationship between working capital management practices and financial performance by registered property developers in Kenya. </w:t>
      </w:r>
      <w:r w:rsidRPr="00593A68">
        <w:rPr>
          <w:rFonts w:ascii="Times New Roman" w:hAnsi="Times New Roman" w:cs="Times New Roman"/>
          <w:i/>
          <w:iCs/>
          <w:color w:val="222222"/>
          <w:sz w:val="24"/>
          <w:szCs w:val="24"/>
          <w:shd w:val="clear" w:color="auto" w:fill="FFFFFF"/>
        </w:rPr>
        <w:t>International Journal of Finance</w:t>
      </w:r>
      <w:r w:rsidRPr="00593A68">
        <w:rPr>
          <w:rFonts w:ascii="Times New Roman" w:hAnsi="Times New Roman" w:cs="Times New Roman"/>
          <w:color w:val="222222"/>
          <w:sz w:val="24"/>
          <w:szCs w:val="24"/>
          <w:shd w:val="clear" w:color="auto" w:fill="FFFFFF"/>
        </w:rPr>
        <w:t>, </w:t>
      </w:r>
      <w:r w:rsidRPr="00593A68">
        <w:rPr>
          <w:rFonts w:ascii="Times New Roman" w:hAnsi="Times New Roman" w:cs="Times New Roman"/>
          <w:i/>
          <w:iCs/>
          <w:color w:val="222222"/>
          <w:sz w:val="24"/>
          <w:szCs w:val="24"/>
          <w:shd w:val="clear" w:color="auto" w:fill="FFFFFF"/>
        </w:rPr>
        <w:t>7</w:t>
      </w:r>
      <w:r w:rsidRPr="00593A68">
        <w:rPr>
          <w:rFonts w:ascii="Times New Roman" w:hAnsi="Times New Roman" w:cs="Times New Roman"/>
          <w:color w:val="222222"/>
          <w:sz w:val="24"/>
          <w:szCs w:val="24"/>
          <w:shd w:val="clear" w:color="auto" w:fill="FFFFFF"/>
        </w:rPr>
        <w:t>(3), 1-24.</w:t>
      </w:r>
    </w:p>
    <w:p w:rsidR="00031EE9" w:rsidRPr="00593A68" w:rsidRDefault="00031EE9" w:rsidP="008A6582">
      <w:pPr>
        <w:spacing w:line="360" w:lineRule="auto"/>
        <w:ind w:left="720" w:hanging="720"/>
        <w:jc w:val="both"/>
        <w:rPr>
          <w:rFonts w:ascii="Times New Roman" w:hAnsi="Times New Roman" w:cs="Times New Roman"/>
          <w:color w:val="222222"/>
          <w:sz w:val="24"/>
          <w:szCs w:val="24"/>
          <w:shd w:val="clear" w:color="auto" w:fill="FFFFFF"/>
        </w:rPr>
      </w:pPr>
      <w:r w:rsidRPr="00593A68">
        <w:rPr>
          <w:rFonts w:ascii="Times New Roman" w:hAnsi="Times New Roman" w:cs="Times New Roman"/>
          <w:color w:val="222222"/>
          <w:sz w:val="24"/>
          <w:szCs w:val="24"/>
          <w:shd w:val="clear" w:color="auto" w:fill="FFFFFF"/>
        </w:rPr>
        <w:t>Ntuli, S. P. A., &amp; Nzuza, Z. W. (2022). Effect of Working Capital Management on Financial Performance of a State-Owned Enterprise in South Africa. </w:t>
      </w:r>
      <w:r w:rsidRPr="00593A68">
        <w:rPr>
          <w:rFonts w:ascii="Times New Roman" w:hAnsi="Times New Roman" w:cs="Times New Roman"/>
          <w:i/>
          <w:iCs/>
          <w:color w:val="222222"/>
          <w:sz w:val="24"/>
          <w:szCs w:val="24"/>
          <w:shd w:val="clear" w:color="auto" w:fill="FFFFFF"/>
        </w:rPr>
        <w:t>African Journal of Inter/Multidisciplinary Studies</w:t>
      </w:r>
      <w:r w:rsidRPr="00593A68">
        <w:rPr>
          <w:rFonts w:ascii="Times New Roman" w:hAnsi="Times New Roman" w:cs="Times New Roman"/>
          <w:color w:val="222222"/>
          <w:sz w:val="24"/>
          <w:szCs w:val="24"/>
          <w:shd w:val="clear" w:color="auto" w:fill="FFFFFF"/>
        </w:rPr>
        <w:t>, </w:t>
      </w:r>
      <w:r w:rsidRPr="00593A68">
        <w:rPr>
          <w:rFonts w:ascii="Times New Roman" w:hAnsi="Times New Roman" w:cs="Times New Roman"/>
          <w:i/>
          <w:iCs/>
          <w:color w:val="222222"/>
          <w:sz w:val="24"/>
          <w:szCs w:val="24"/>
          <w:shd w:val="clear" w:color="auto" w:fill="FFFFFF"/>
        </w:rPr>
        <w:t>4</w:t>
      </w:r>
      <w:r w:rsidRPr="00593A68">
        <w:rPr>
          <w:rFonts w:ascii="Times New Roman" w:hAnsi="Times New Roman" w:cs="Times New Roman"/>
          <w:color w:val="222222"/>
          <w:sz w:val="24"/>
          <w:szCs w:val="24"/>
          <w:shd w:val="clear" w:color="auto" w:fill="FFFFFF"/>
        </w:rPr>
        <w:t>(1), 264-274.</w:t>
      </w:r>
    </w:p>
    <w:p w:rsidR="00031EE9" w:rsidRPr="0023280B" w:rsidRDefault="00031EE9" w:rsidP="008A6582">
      <w:pPr>
        <w:spacing w:line="360" w:lineRule="auto"/>
        <w:ind w:left="720" w:hanging="720"/>
        <w:jc w:val="both"/>
        <w:rPr>
          <w:rFonts w:ascii="Times New Roman" w:hAnsi="Times New Roman" w:cs="Times New Roman"/>
          <w:color w:val="222222"/>
          <w:sz w:val="24"/>
          <w:szCs w:val="24"/>
          <w:shd w:val="clear" w:color="auto" w:fill="FFFFFF"/>
        </w:rPr>
      </w:pPr>
      <w:r w:rsidRPr="0023280B">
        <w:rPr>
          <w:rFonts w:ascii="Times New Roman" w:hAnsi="Times New Roman" w:cs="Times New Roman"/>
          <w:color w:val="222222"/>
          <w:sz w:val="24"/>
          <w:szCs w:val="24"/>
          <w:shd w:val="clear" w:color="auto" w:fill="FFFFFF"/>
        </w:rPr>
        <w:t>Panigrahi, A. (2023). Working Capital Management Strategies and Financial Performance: A Cause-and-Effect Analysis.</w:t>
      </w:r>
    </w:p>
    <w:p w:rsidR="00031EE9" w:rsidRPr="00D85244" w:rsidRDefault="00031EE9" w:rsidP="008A6582">
      <w:pPr>
        <w:spacing w:after="200" w:line="360" w:lineRule="auto"/>
        <w:ind w:left="720" w:hanging="720"/>
        <w:jc w:val="both"/>
        <w:rPr>
          <w:rFonts w:ascii="Times New Roman" w:hAnsi="Times New Roman" w:cs="Times New Roman"/>
          <w:sz w:val="24"/>
          <w:szCs w:val="24"/>
        </w:rPr>
      </w:pPr>
      <w:r w:rsidRPr="00D85244">
        <w:rPr>
          <w:rFonts w:ascii="Times New Roman" w:hAnsi="Times New Roman" w:cs="Times New Roman"/>
          <w:sz w:val="24"/>
          <w:szCs w:val="24"/>
          <w:shd w:val="clear" w:color="auto" w:fill="FFFFFF"/>
        </w:rPr>
        <w:t>Paul, P., &amp;Mitra, P. (2018). Analysis of the Effect of Working Capital Management on Profitability of the Firm: Evidence from Indian Steel Industry. </w:t>
      </w:r>
      <w:r w:rsidRPr="00D85244">
        <w:rPr>
          <w:rFonts w:ascii="Times New Roman" w:hAnsi="Times New Roman" w:cs="Times New Roman"/>
          <w:i/>
          <w:iCs/>
          <w:sz w:val="24"/>
          <w:szCs w:val="24"/>
          <w:shd w:val="clear" w:color="auto" w:fill="FFFFFF"/>
        </w:rPr>
        <w:t>Asia-Pacific Journal of Management Research and Innovation</w:t>
      </w:r>
      <w:r w:rsidRPr="00D85244">
        <w:rPr>
          <w:rFonts w:ascii="Times New Roman" w:hAnsi="Times New Roman" w:cs="Times New Roman"/>
          <w:sz w:val="24"/>
          <w:szCs w:val="24"/>
          <w:shd w:val="clear" w:color="auto" w:fill="FFFFFF"/>
        </w:rPr>
        <w:t>, </w:t>
      </w:r>
      <w:r w:rsidRPr="00D85244">
        <w:rPr>
          <w:rFonts w:ascii="Times New Roman" w:hAnsi="Times New Roman" w:cs="Times New Roman"/>
          <w:i/>
          <w:iCs/>
          <w:sz w:val="24"/>
          <w:szCs w:val="24"/>
          <w:shd w:val="clear" w:color="auto" w:fill="FFFFFF"/>
        </w:rPr>
        <w:t>14</w:t>
      </w:r>
      <w:r w:rsidRPr="00D85244">
        <w:rPr>
          <w:rFonts w:ascii="Times New Roman" w:hAnsi="Times New Roman" w:cs="Times New Roman"/>
          <w:sz w:val="24"/>
          <w:szCs w:val="24"/>
          <w:shd w:val="clear" w:color="auto" w:fill="FFFFFF"/>
        </w:rPr>
        <w:t>(1-2), 32-38.</w:t>
      </w:r>
    </w:p>
    <w:p w:rsidR="00031EE9" w:rsidRPr="00D85244" w:rsidRDefault="00031EE9" w:rsidP="008A6582">
      <w:pPr>
        <w:spacing w:after="200" w:line="360" w:lineRule="auto"/>
        <w:ind w:left="720" w:hanging="720"/>
        <w:jc w:val="both"/>
        <w:rPr>
          <w:rFonts w:ascii="Times New Roman" w:hAnsi="Times New Roman" w:cs="Times New Roman"/>
          <w:sz w:val="24"/>
          <w:szCs w:val="24"/>
        </w:rPr>
      </w:pPr>
      <w:r w:rsidRPr="00D85244">
        <w:rPr>
          <w:rFonts w:ascii="Times New Roman" w:hAnsi="Times New Roman" w:cs="Times New Roman"/>
          <w:sz w:val="24"/>
          <w:szCs w:val="24"/>
          <w:shd w:val="clear" w:color="auto" w:fill="FFFFFF"/>
        </w:rPr>
        <w:t>Salehi, M., Mahdavi, N., Dari, S. Z. A., &amp;Tarighi, H. (2019). Association between the availability of financial resources and working capital management with stock surplus returns in Iran. </w:t>
      </w:r>
      <w:r w:rsidRPr="00D85244">
        <w:rPr>
          <w:rFonts w:ascii="Times New Roman" w:hAnsi="Times New Roman" w:cs="Times New Roman"/>
          <w:i/>
          <w:iCs/>
          <w:sz w:val="24"/>
          <w:szCs w:val="24"/>
          <w:shd w:val="clear" w:color="auto" w:fill="FFFFFF"/>
        </w:rPr>
        <w:t>International Journal of Emerging Markets</w:t>
      </w:r>
      <w:r w:rsidRPr="00D85244">
        <w:rPr>
          <w:rFonts w:ascii="Times New Roman" w:hAnsi="Times New Roman" w:cs="Times New Roman"/>
          <w:sz w:val="24"/>
          <w:szCs w:val="24"/>
          <w:shd w:val="clear" w:color="auto" w:fill="FFFFFF"/>
        </w:rPr>
        <w:t>. 14(2), 343-361</w:t>
      </w:r>
    </w:p>
    <w:p w:rsidR="00031EE9" w:rsidRPr="00D85244" w:rsidRDefault="00031EE9" w:rsidP="008A6582">
      <w:pPr>
        <w:spacing w:after="200" w:line="360" w:lineRule="auto"/>
        <w:ind w:left="720" w:hanging="720"/>
        <w:jc w:val="both"/>
        <w:rPr>
          <w:rFonts w:ascii="Times New Roman" w:hAnsi="Times New Roman" w:cs="Times New Roman"/>
          <w:sz w:val="24"/>
          <w:szCs w:val="24"/>
        </w:rPr>
      </w:pPr>
      <w:r w:rsidRPr="00D85244">
        <w:rPr>
          <w:rFonts w:ascii="Times New Roman" w:hAnsi="Times New Roman" w:cs="Times New Roman"/>
          <w:sz w:val="24"/>
          <w:szCs w:val="24"/>
          <w:shd w:val="clear" w:color="auto" w:fill="FFFFFF"/>
        </w:rPr>
        <w:lastRenderedPageBreak/>
        <w:t>Sawarni, K. S., Narayanasamy, S., &amp; Ayyalusamy, K. (2020). Working capital management, firm performance and nature of business. </w:t>
      </w:r>
      <w:r w:rsidRPr="00D85244">
        <w:rPr>
          <w:rFonts w:ascii="Times New Roman" w:hAnsi="Times New Roman" w:cs="Times New Roman"/>
          <w:i/>
          <w:iCs/>
          <w:sz w:val="24"/>
          <w:szCs w:val="24"/>
          <w:shd w:val="clear" w:color="auto" w:fill="FFFFFF"/>
        </w:rPr>
        <w:t>International Journal of Productivity and Performance Management</w:t>
      </w:r>
      <w:r w:rsidRPr="00D85244">
        <w:rPr>
          <w:rFonts w:ascii="Times New Roman" w:hAnsi="Times New Roman" w:cs="Times New Roman"/>
          <w:sz w:val="24"/>
          <w:szCs w:val="24"/>
          <w:shd w:val="clear" w:color="auto" w:fill="FFFFFF"/>
        </w:rPr>
        <w:t xml:space="preserve">. </w:t>
      </w:r>
    </w:p>
    <w:p w:rsidR="00031EE9" w:rsidRPr="00D85244" w:rsidRDefault="00031EE9" w:rsidP="008A6582">
      <w:pPr>
        <w:spacing w:after="200" w:line="360" w:lineRule="auto"/>
        <w:ind w:left="720" w:hanging="720"/>
        <w:jc w:val="both"/>
        <w:rPr>
          <w:rFonts w:ascii="Times New Roman" w:hAnsi="Times New Roman" w:cs="Times New Roman"/>
          <w:sz w:val="24"/>
          <w:szCs w:val="24"/>
        </w:rPr>
      </w:pPr>
      <w:r w:rsidRPr="00D85244">
        <w:rPr>
          <w:rFonts w:ascii="Times New Roman" w:hAnsi="Times New Roman" w:cs="Times New Roman"/>
          <w:sz w:val="24"/>
          <w:szCs w:val="24"/>
          <w:shd w:val="clear" w:color="auto" w:fill="FFFFFF"/>
        </w:rPr>
        <w:t>Shrivastava, A., Kumar, N., &amp; Kumar, P. (2017). Bayesian analysis of working capital management on corporate profitability: evidence from India. </w:t>
      </w:r>
      <w:r w:rsidRPr="00D85244">
        <w:rPr>
          <w:rFonts w:ascii="Times New Roman" w:hAnsi="Times New Roman" w:cs="Times New Roman"/>
          <w:i/>
          <w:iCs/>
          <w:sz w:val="24"/>
          <w:szCs w:val="24"/>
          <w:shd w:val="clear" w:color="auto" w:fill="FFFFFF"/>
        </w:rPr>
        <w:t>Journal of Economic Studies</w:t>
      </w:r>
      <w:r w:rsidRPr="00D85244">
        <w:rPr>
          <w:rFonts w:ascii="Times New Roman" w:hAnsi="Times New Roman" w:cs="Times New Roman"/>
          <w:sz w:val="24"/>
          <w:szCs w:val="24"/>
          <w:shd w:val="clear" w:color="auto" w:fill="FFFFFF"/>
        </w:rPr>
        <w:t>. 44(4), 568-584</w:t>
      </w:r>
    </w:p>
    <w:p w:rsidR="00031EE9" w:rsidRPr="00593A68" w:rsidRDefault="00031EE9" w:rsidP="008A6582">
      <w:pPr>
        <w:spacing w:line="360" w:lineRule="auto"/>
        <w:ind w:left="720" w:hanging="720"/>
        <w:jc w:val="both"/>
        <w:rPr>
          <w:rFonts w:ascii="Times New Roman" w:hAnsi="Times New Roman" w:cs="Times New Roman"/>
          <w:color w:val="222222"/>
          <w:sz w:val="24"/>
          <w:szCs w:val="24"/>
          <w:shd w:val="clear" w:color="auto" w:fill="FFFFFF"/>
        </w:rPr>
      </w:pPr>
      <w:r w:rsidRPr="00593A68">
        <w:rPr>
          <w:rFonts w:ascii="Times New Roman" w:hAnsi="Times New Roman" w:cs="Times New Roman"/>
          <w:color w:val="222222"/>
          <w:sz w:val="24"/>
          <w:szCs w:val="24"/>
          <w:shd w:val="clear" w:color="auto" w:fill="FFFFFF"/>
        </w:rPr>
        <w:t>Simiyu, T. G., Achieng, L., &amp;Makoti, N. V. (2024). Working Capital Management and Financial Performance of Small and Medium-Sized Enterprises (SMEs) and SACCOS in Kenya. </w:t>
      </w:r>
      <w:r w:rsidRPr="00593A68">
        <w:rPr>
          <w:rFonts w:ascii="Times New Roman" w:hAnsi="Times New Roman" w:cs="Times New Roman"/>
          <w:i/>
          <w:iCs/>
          <w:color w:val="222222"/>
          <w:sz w:val="24"/>
          <w:szCs w:val="24"/>
          <w:shd w:val="clear" w:color="auto" w:fill="FFFFFF"/>
        </w:rPr>
        <w:t>East African Finance Journal</w:t>
      </w:r>
      <w:r w:rsidRPr="00593A68">
        <w:rPr>
          <w:rFonts w:ascii="Times New Roman" w:hAnsi="Times New Roman" w:cs="Times New Roman"/>
          <w:color w:val="222222"/>
          <w:sz w:val="24"/>
          <w:szCs w:val="24"/>
          <w:shd w:val="clear" w:color="auto" w:fill="FFFFFF"/>
        </w:rPr>
        <w:t>, </w:t>
      </w:r>
      <w:r w:rsidRPr="00593A68">
        <w:rPr>
          <w:rFonts w:ascii="Times New Roman" w:hAnsi="Times New Roman" w:cs="Times New Roman"/>
          <w:i/>
          <w:iCs/>
          <w:color w:val="222222"/>
          <w:sz w:val="24"/>
          <w:szCs w:val="24"/>
          <w:shd w:val="clear" w:color="auto" w:fill="FFFFFF"/>
        </w:rPr>
        <w:t>3</w:t>
      </w:r>
      <w:r w:rsidRPr="00593A68">
        <w:rPr>
          <w:rFonts w:ascii="Times New Roman" w:hAnsi="Times New Roman" w:cs="Times New Roman"/>
          <w:color w:val="222222"/>
          <w:sz w:val="24"/>
          <w:szCs w:val="24"/>
          <w:shd w:val="clear" w:color="auto" w:fill="FFFFFF"/>
        </w:rPr>
        <w:t>(2), 149-159.</w:t>
      </w:r>
    </w:p>
    <w:p w:rsidR="00031EE9" w:rsidRPr="00D85244" w:rsidRDefault="00031EE9" w:rsidP="008A6582">
      <w:pPr>
        <w:spacing w:after="200" w:line="360" w:lineRule="auto"/>
        <w:ind w:left="720" w:hanging="720"/>
        <w:jc w:val="both"/>
        <w:rPr>
          <w:rFonts w:ascii="Times New Roman" w:hAnsi="Times New Roman" w:cs="Times New Roman"/>
          <w:sz w:val="24"/>
          <w:szCs w:val="24"/>
        </w:rPr>
      </w:pPr>
      <w:r w:rsidRPr="00D85244">
        <w:rPr>
          <w:rFonts w:ascii="Times New Roman" w:hAnsi="Times New Roman" w:cs="Times New Roman"/>
          <w:sz w:val="24"/>
          <w:szCs w:val="24"/>
          <w:shd w:val="clear" w:color="auto" w:fill="FFFFFF"/>
        </w:rPr>
        <w:t>Singhania, M., &amp; Mehta, P. (2017). Working capital management and firms’ profitability: evidence from emerging Asian countries. </w:t>
      </w:r>
      <w:r w:rsidRPr="00D85244">
        <w:rPr>
          <w:rFonts w:ascii="Times New Roman" w:hAnsi="Times New Roman" w:cs="Times New Roman"/>
          <w:i/>
          <w:iCs/>
          <w:sz w:val="24"/>
          <w:szCs w:val="24"/>
          <w:shd w:val="clear" w:color="auto" w:fill="FFFFFF"/>
        </w:rPr>
        <w:t>South Asian Journal of Business Studies</w:t>
      </w:r>
      <w:r w:rsidRPr="00D85244">
        <w:rPr>
          <w:rFonts w:ascii="Times New Roman" w:hAnsi="Times New Roman" w:cs="Times New Roman"/>
          <w:sz w:val="24"/>
          <w:szCs w:val="24"/>
          <w:shd w:val="clear" w:color="auto" w:fill="FFFFFF"/>
        </w:rPr>
        <w:t>. 6(1) 80-97</w:t>
      </w:r>
    </w:p>
    <w:p w:rsidR="00031EE9" w:rsidRPr="00D85244" w:rsidRDefault="00031EE9" w:rsidP="008A6582">
      <w:pPr>
        <w:spacing w:after="200" w:line="360" w:lineRule="auto"/>
        <w:ind w:left="720" w:hanging="720"/>
        <w:jc w:val="both"/>
        <w:rPr>
          <w:rFonts w:ascii="Times New Roman" w:hAnsi="Times New Roman" w:cs="Times New Roman"/>
          <w:sz w:val="24"/>
          <w:szCs w:val="24"/>
        </w:rPr>
      </w:pPr>
      <w:r w:rsidRPr="00D85244">
        <w:rPr>
          <w:rFonts w:ascii="Times New Roman" w:hAnsi="Times New Roman" w:cs="Times New Roman"/>
          <w:sz w:val="24"/>
          <w:szCs w:val="24"/>
          <w:shd w:val="clear" w:color="auto" w:fill="FFFFFF"/>
        </w:rPr>
        <w:t>Soukhakian, I., &amp;Khodakarami, M. (2019). Working capital management, firm performance and macroeconomic factors: Evidence from Iran. </w:t>
      </w:r>
      <w:r w:rsidRPr="00D85244">
        <w:rPr>
          <w:rFonts w:ascii="Times New Roman" w:hAnsi="Times New Roman" w:cs="Times New Roman"/>
          <w:i/>
          <w:iCs/>
          <w:sz w:val="24"/>
          <w:szCs w:val="24"/>
          <w:shd w:val="clear" w:color="auto" w:fill="FFFFFF"/>
        </w:rPr>
        <w:t>Cogent Business &amp; Management</w:t>
      </w:r>
      <w:r w:rsidRPr="00D85244">
        <w:rPr>
          <w:rFonts w:ascii="Times New Roman" w:hAnsi="Times New Roman" w:cs="Times New Roman"/>
          <w:sz w:val="24"/>
          <w:szCs w:val="24"/>
          <w:shd w:val="clear" w:color="auto" w:fill="FFFFFF"/>
        </w:rPr>
        <w:t>, </w:t>
      </w:r>
      <w:r w:rsidRPr="00D85244">
        <w:rPr>
          <w:rFonts w:ascii="Times New Roman" w:hAnsi="Times New Roman" w:cs="Times New Roman"/>
          <w:i/>
          <w:iCs/>
          <w:sz w:val="24"/>
          <w:szCs w:val="24"/>
          <w:shd w:val="clear" w:color="auto" w:fill="FFFFFF"/>
        </w:rPr>
        <w:t>6</w:t>
      </w:r>
      <w:r w:rsidRPr="00D85244">
        <w:rPr>
          <w:rFonts w:ascii="Times New Roman" w:hAnsi="Times New Roman" w:cs="Times New Roman"/>
          <w:sz w:val="24"/>
          <w:szCs w:val="24"/>
          <w:shd w:val="clear" w:color="auto" w:fill="FFFFFF"/>
        </w:rPr>
        <w:t>(1), 20-27.</w:t>
      </w:r>
    </w:p>
    <w:p w:rsidR="00031EE9" w:rsidRPr="00593A68" w:rsidRDefault="00031EE9" w:rsidP="008A6582">
      <w:pPr>
        <w:spacing w:line="360" w:lineRule="auto"/>
        <w:ind w:left="720" w:hanging="720"/>
        <w:jc w:val="both"/>
        <w:rPr>
          <w:rFonts w:ascii="Times New Roman" w:hAnsi="Times New Roman" w:cs="Times New Roman"/>
          <w:color w:val="222222"/>
          <w:sz w:val="24"/>
          <w:szCs w:val="24"/>
          <w:shd w:val="clear" w:color="auto" w:fill="FFFFFF"/>
        </w:rPr>
      </w:pPr>
      <w:r w:rsidRPr="00593A68">
        <w:rPr>
          <w:rFonts w:ascii="Times New Roman" w:hAnsi="Times New Roman" w:cs="Times New Roman"/>
          <w:color w:val="222222"/>
          <w:sz w:val="24"/>
          <w:szCs w:val="24"/>
          <w:shd w:val="clear" w:color="auto" w:fill="FFFFFF"/>
        </w:rPr>
        <w:t>Sunday, A., Turyahebwa, A., &amp; Byamukama, E. M. (2023). Working capital management practices and performance of small and medium enterprises in western Uganda. </w:t>
      </w:r>
      <w:r w:rsidRPr="00593A68">
        <w:rPr>
          <w:rFonts w:ascii="Times New Roman" w:hAnsi="Times New Roman" w:cs="Times New Roman"/>
          <w:i/>
          <w:iCs/>
          <w:color w:val="222222"/>
          <w:sz w:val="24"/>
          <w:szCs w:val="24"/>
          <w:shd w:val="clear" w:color="auto" w:fill="FFFFFF"/>
        </w:rPr>
        <w:t>Kabale University Interdisciplinary Research Journal</w:t>
      </w:r>
      <w:r w:rsidRPr="00593A68">
        <w:rPr>
          <w:rFonts w:ascii="Times New Roman" w:hAnsi="Times New Roman" w:cs="Times New Roman"/>
          <w:color w:val="222222"/>
          <w:sz w:val="24"/>
          <w:szCs w:val="24"/>
          <w:shd w:val="clear" w:color="auto" w:fill="FFFFFF"/>
        </w:rPr>
        <w:t>, </w:t>
      </w:r>
      <w:r w:rsidRPr="00593A68">
        <w:rPr>
          <w:rFonts w:ascii="Times New Roman" w:hAnsi="Times New Roman" w:cs="Times New Roman"/>
          <w:i/>
          <w:iCs/>
          <w:color w:val="222222"/>
          <w:sz w:val="24"/>
          <w:szCs w:val="24"/>
          <w:shd w:val="clear" w:color="auto" w:fill="FFFFFF"/>
        </w:rPr>
        <w:t>2</w:t>
      </w:r>
      <w:r w:rsidRPr="00593A68">
        <w:rPr>
          <w:rFonts w:ascii="Times New Roman" w:hAnsi="Times New Roman" w:cs="Times New Roman"/>
          <w:color w:val="222222"/>
          <w:sz w:val="24"/>
          <w:szCs w:val="24"/>
          <w:shd w:val="clear" w:color="auto" w:fill="FFFFFF"/>
        </w:rPr>
        <w:t>(1), 4-21.</w:t>
      </w:r>
    </w:p>
    <w:p w:rsidR="00031EE9" w:rsidRPr="00D85244" w:rsidRDefault="00031EE9" w:rsidP="008A6582">
      <w:pPr>
        <w:spacing w:after="200" w:line="360" w:lineRule="auto"/>
        <w:ind w:left="720" w:hanging="720"/>
        <w:jc w:val="both"/>
        <w:rPr>
          <w:rFonts w:ascii="Times New Roman" w:hAnsi="Times New Roman" w:cs="Times New Roman"/>
          <w:sz w:val="24"/>
          <w:szCs w:val="24"/>
        </w:rPr>
      </w:pPr>
      <w:r w:rsidRPr="00D85244">
        <w:rPr>
          <w:rFonts w:ascii="Times New Roman" w:hAnsi="Times New Roman" w:cs="Times New Roman"/>
          <w:sz w:val="24"/>
          <w:szCs w:val="24"/>
          <w:shd w:val="clear" w:color="auto" w:fill="FFFFFF"/>
        </w:rPr>
        <w:t xml:space="preserve"> Tahir, M., &amp;Anuar, M. B. A. (2016). The determinants of working capital management and firms performance of textile sector in pakistan. </w:t>
      </w:r>
      <w:r w:rsidRPr="00D85244">
        <w:rPr>
          <w:rFonts w:ascii="Times New Roman" w:hAnsi="Times New Roman" w:cs="Times New Roman"/>
          <w:i/>
          <w:iCs/>
          <w:sz w:val="24"/>
          <w:szCs w:val="24"/>
          <w:shd w:val="clear" w:color="auto" w:fill="FFFFFF"/>
        </w:rPr>
        <w:t>Quality &amp; Quantity</w:t>
      </w:r>
      <w:r w:rsidRPr="00D85244">
        <w:rPr>
          <w:rFonts w:ascii="Times New Roman" w:hAnsi="Times New Roman" w:cs="Times New Roman"/>
          <w:sz w:val="24"/>
          <w:szCs w:val="24"/>
          <w:shd w:val="clear" w:color="auto" w:fill="FFFFFF"/>
        </w:rPr>
        <w:t>, </w:t>
      </w:r>
      <w:r w:rsidRPr="00D85244">
        <w:rPr>
          <w:rFonts w:ascii="Times New Roman" w:hAnsi="Times New Roman" w:cs="Times New Roman"/>
          <w:i/>
          <w:iCs/>
          <w:sz w:val="24"/>
          <w:szCs w:val="24"/>
          <w:shd w:val="clear" w:color="auto" w:fill="FFFFFF"/>
        </w:rPr>
        <w:t>50</w:t>
      </w:r>
      <w:r w:rsidRPr="00D85244">
        <w:rPr>
          <w:rFonts w:ascii="Times New Roman" w:hAnsi="Times New Roman" w:cs="Times New Roman"/>
          <w:sz w:val="24"/>
          <w:szCs w:val="24"/>
          <w:shd w:val="clear" w:color="auto" w:fill="FFFFFF"/>
        </w:rPr>
        <w:t xml:space="preserve">(2), 605-618.  </w:t>
      </w:r>
    </w:p>
    <w:p w:rsidR="00AD757E" w:rsidRPr="008A6582" w:rsidRDefault="00031EE9" w:rsidP="008A6582">
      <w:pPr>
        <w:shd w:val="clear" w:color="auto" w:fill="FFFFFF"/>
        <w:spacing w:before="267" w:after="133" w:line="360" w:lineRule="auto"/>
        <w:ind w:left="720" w:hanging="720"/>
        <w:jc w:val="both"/>
        <w:outlineLvl w:val="0"/>
        <w:rPr>
          <w:rFonts w:ascii="Times New Roman" w:eastAsia="Times New Roman" w:hAnsi="Times New Roman" w:cs="Times New Roman"/>
          <w:bCs/>
          <w:color w:val="0000FF"/>
          <w:kern w:val="36"/>
          <w:sz w:val="24"/>
          <w:szCs w:val="24"/>
          <w:u w:val="single"/>
        </w:rPr>
      </w:pPr>
      <w:r>
        <w:rPr>
          <w:rFonts w:ascii="Times New Roman" w:eastAsia="Times New Roman" w:hAnsi="Times New Roman" w:cs="Times New Roman"/>
          <w:bCs/>
          <w:kern w:val="36"/>
          <w:sz w:val="24"/>
          <w:szCs w:val="24"/>
        </w:rPr>
        <w:t>World Population Review (2023</w:t>
      </w:r>
      <w:r w:rsidRPr="00D543D4">
        <w:rPr>
          <w:rFonts w:ascii="Times New Roman" w:eastAsia="Times New Roman" w:hAnsi="Times New Roman" w:cs="Times New Roman"/>
          <w:bCs/>
          <w:kern w:val="36"/>
          <w:sz w:val="24"/>
          <w:szCs w:val="24"/>
        </w:rPr>
        <w:t>).</w:t>
      </w:r>
      <w:r>
        <w:rPr>
          <w:rFonts w:ascii="Times New Roman" w:eastAsia="Times New Roman" w:hAnsi="Times New Roman" w:cs="Times New Roman"/>
          <w:bCs/>
          <w:color w:val="444444"/>
          <w:kern w:val="36"/>
          <w:sz w:val="24"/>
          <w:szCs w:val="24"/>
        </w:rPr>
        <w:t xml:space="preserve"> Niger state Population 2022</w:t>
      </w:r>
      <w:r w:rsidRPr="00D543D4">
        <w:rPr>
          <w:rFonts w:ascii="Times New Roman" w:eastAsia="Times New Roman" w:hAnsi="Times New Roman" w:cs="Times New Roman"/>
          <w:bCs/>
          <w:color w:val="444444"/>
          <w:kern w:val="36"/>
          <w:sz w:val="24"/>
          <w:szCs w:val="24"/>
        </w:rPr>
        <w:t xml:space="preserve">. Retrieved from </w:t>
      </w:r>
      <w:hyperlink r:id="rId12" w:history="1">
        <w:r w:rsidRPr="00D543D4">
          <w:rPr>
            <w:rFonts w:ascii="Times New Roman" w:eastAsia="Times New Roman" w:hAnsi="Times New Roman" w:cs="Times New Roman"/>
            <w:bCs/>
            <w:color w:val="0000FF"/>
            <w:kern w:val="36"/>
            <w:sz w:val="24"/>
            <w:szCs w:val="24"/>
            <w:u w:val="single"/>
          </w:rPr>
          <w:t>https://worldpopulationreview.com/world-cities/abuja-population</w:t>
        </w:r>
      </w:hyperlink>
    </w:p>
    <w:p w:rsidR="00AD757E" w:rsidRDefault="00AD757E" w:rsidP="008A6582">
      <w:pPr>
        <w:spacing w:after="200" w:line="360" w:lineRule="auto"/>
        <w:jc w:val="both"/>
        <w:rPr>
          <w:rFonts w:ascii="Times New Roman" w:hAnsi="Times New Roman" w:cs="Times New Roman"/>
          <w:sz w:val="24"/>
          <w:szCs w:val="24"/>
          <w:shd w:val="clear" w:color="auto" w:fill="FFFFFF"/>
        </w:rPr>
      </w:pPr>
    </w:p>
    <w:p w:rsidR="00AD757E" w:rsidRDefault="00AD757E" w:rsidP="008A6582">
      <w:pPr>
        <w:spacing w:after="200" w:line="360" w:lineRule="auto"/>
        <w:jc w:val="both"/>
        <w:rPr>
          <w:rFonts w:ascii="Times New Roman" w:hAnsi="Times New Roman" w:cs="Times New Roman"/>
          <w:sz w:val="24"/>
          <w:szCs w:val="24"/>
          <w:shd w:val="clear" w:color="auto" w:fill="FFFFFF"/>
        </w:rPr>
      </w:pPr>
    </w:p>
    <w:p w:rsidR="00AD757E" w:rsidRPr="00D06FD4" w:rsidRDefault="00AD757E" w:rsidP="008B38C6">
      <w:pPr>
        <w:spacing w:line="240" w:lineRule="auto"/>
        <w:jc w:val="center"/>
        <w:rPr>
          <w:rFonts w:ascii="Times New Roman" w:hAnsi="Times New Roman" w:cs="Times New Roman"/>
          <w:b/>
          <w:sz w:val="24"/>
          <w:szCs w:val="24"/>
        </w:rPr>
      </w:pPr>
      <w:r w:rsidRPr="00D06FD4">
        <w:rPr>
          <w:rFonts w:ascii="Times New Roman" w:hAnsi="Times New Roman" w:cs="Times New Roman"/>
          <w:b/>
          <w:sz w:val="24"/>
          <w:szCs w:val="24"/>
        </w:rPr>
        <w:t>APPENDIX I</w:t>
      </w:r>
    </w:p>
    <w:p w:rsidR="00AD757E" w:rsidRPr="00D06FD4" w:rsidRDefault="00AD757E" w:rsidP="008B38C6">
      <w:pPr>
        <w:spacing w:line="240" w:lineRule="auto"/>
        <w:ind w:left="2880" w:firstLine="720"/>
        <w:rPr>
          <w:rFonts w:ascii="Times New Roman" w:hAnsi="Times New Roman" w:cs="Times New Roman"/>
          <w:b/>
          <w:sz w:val="24"/>
          <w:szCs w:val="24"/>
        </w:rPr>
      </w:pPr>
      <w:r w:rsidRPr="00D06FD4">
        <w:rPr>
          <w:rFonts w:ascii="Times New Roman" w:hAnsi="Times New Roman" w:cs="Times New Roman"/>
          <w:b/>
          <w:sz w:val="24"/>
          <w:szCs w:val="24"/>
        </w:rPr>
        <w:t>QUESTIONNAIRE</w:t>
      </w:r>
    </w:p>
    <w:p w:rsidR="00AD757E" w:rsidRPr="00D06FD4" w:rsidRDefault="00AD757E" w:rsidP="008B38C6">
      <w:pPr>
        <w:spacing w:line="240" w:lineRule="auto"/>
        <w:rPr>
          <w:rFonts w:ascii="Times New Roman" w:hAnsi="Times New Roman" w:cs="Times New Roman"/>
          <w:b/>
          <w:sz w:val="24"/>
          <w:szCs w:val="24"/>
        </w:rPr>
      </w:pPr>
      <w:r w:rsidRPr="00D06FD4">
        <w:rPr>
          <w:rFonts w:ascii="Times New Roman" w:hAnsi="Times New Roman" w:cs="Times New Roman"/>
          <w:b/>
          <w:sz w:val="24"/>
          <w:szCs w:val="24"/>
        </w:rPr>
        <w:lastRenderedPageBreak/>
        <w:t xml:space="preserve"> INVENTORY MANAGEMENT: In a scale of 1-5, where 1= Strongly Disagree (SD), 2=Disagree (D), 3= Undecided (U), 4=Agree (A), 5=Strongly Agree (SA).</w:t>
      </w:r>
    </w:p>
    <w:tbl>
      <w:tblPr>
        <w:tblStyle w:val="TableGrid"/>
        <w:tblW w:w="0" w:type="auto"/>
        <w:tblLook w:val="04A0"/>
      </w:tblPr>
      <w:tblGrid>
        <w:gridCol w:w="625"/>
        <w:gridCol w:w="5670"/>
        <w:gridCol w:w="720"/>
        <w:gridCol w:w="630"/>
        <w:gridCol w:w="540"/>
        <w:gridCol w:w="540"/>
        <w:gridCol w:w="625"/>
      </w:tblGrid>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S/N</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STATEMENT</w:t>
            </w:r>
          </w:p>
        </w:tc>
        <w:tc>
          <w:tcPr>
            <w:tcW w:w="72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SD</w:t>
            </w:r>
          </w:p>
        </w:tc>
        <w:tc>
          <w:tcPr>
            <w:tcW w:w="63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tabs>
                <w:tab w:val="left" w:pos="900"/>
              </w:tabs>
              <w:rPr>
                <w:rFonts w:ascii="Times New Roman" w:hAnsi="Times New Roman" w:cs="Times New Roman"/>
                <w:b/>
                <w:sz w:val="24"/>
                <w:szCs w:val="24"/>
              </w:rPr>
            </w:pPr>
            <w:r w:rsidRPr="00D06FD4">
              <w:rPr>
                <w:rFonts w:ascii="Times New Roman" w:hAnsi="Times New Roman" w:cs="Times New Roman"/>
                <w:b/>
                <w:sz w:val="24"/>
                <w:szCs w:val="24"/>
              </w:rPr>
              <w:t>D</w:t>
            </w:r>
          </w:p>
        </w:tc>
        <w:tc>
          <w:tcPr>
            <w:tcW w:w="54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U</w:t>
            </w:r>
          </w:p>
        </w:tc>
        <w:tc>
          <w:tcPr>
            <w:tcW w:w="54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A</w:t>
            </w:r>
          </w:p>
        </w:tc>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SA</w:t>
            </w: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rPr>
              <w:t>We always minimize investment in stock to avoid costs associated with stock</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have effective stock records</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ensure sufficient cash flow in order to meet our short-term debt obligations</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Our inventories are always readily converted into cash</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carryout weekly inventories taking</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have effective inventory management systems</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review our stock policy monthly</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8</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always maintain efficient levels of stock</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bl>
    <w:p w:rsidR="00AD757E" w:rsidRPr="00D06FD4" w:rsidRDefault="00AD757E" w:rsidP="008B38C6">
      <w:pPr>
        <w:spacing w:line="240" w:lineRule="auto"/>
        <w:rPr>
          <w:rFonts w:ascii="Times New Roman" w:hAnsi="Times New Roman" w:cs="Times New Roman"/>
          <w:b/>
          <w:sz w:val="24"/>
          <w:szCs w:val="24"/>
        </w:rPr>
      </w:pPr>
    </w:p>
    <w:p w:rsidR="00AD757E" w:rsidRPr="00D06FD4" w:rsidRDefault="00AD757E" w:rsidP="008B38C6">
      <w:pPr>
        <w:spacing w:line="240" w:lineRule="auto"/>
        <w:rPr>
          <w:rFonts w:ascii="Times New Roman" w:hAnsi="Times New Roman" w:cs="Times New Roman"/>
          <w:b/>
          <w:sz w:val="24"/>
          <w:szCs w:val="24"/>
        </w:rPr>
      </w:pPr>
      <w:r>
        <w:rPr>
          <w:rFonts w:ascii="Times New Roman" w:hAnsi="Times New Roman" w:cs="Times New Roman"/>
          <w:b/>
          <w:sz w:val="24"/>
          <w:szCs w:val="24"/>
        </w:rPr>
        <w:t>PAYABLE</w:t>
      </w:r>
      <w:r w:rsidRPr="00D06FD4">
        <w:rPr>
          <w:rFonts w:ascii="Times New Roman" w:hAnsi="Times New Roman" w:cs="Times New Roman"/>
          <w:b/>
          <w:sz w:val="24"/>
          <w:szCs w:val="24"/>
        </w:rPr>
        <w:t>MANAGEMENT: In a scale of 1-5, where 1= Strongly Disagree (SD), 2=Disagree (D), 3= Undecided (U), 4=Agree (A), 5=Strongly Agree (SA).</w:t>
      </w:r>
    </w:p>
    <w:tbl>
      <w:tblPr>
        <w:tblStyle w:val="TableGrid"/>
        <w:tblW w:w="0" w:type="auto"/>
        <w:tblLook w:val="04A0"/>
      </w:tblPr>
      <w:tblGrid>
        <w:gridCol w:w="625"/>
        <w:gridCol w:w="5670"/>
        <w:gridCol w:w="720"/>
        <w:gridCol w:w="630"/>
        <w:gridCol w:w="540"/>
        <w:gridCol w:w="540"/>
        <w:gridCol w:w="625"/>
      </w:tblGrid>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S/N</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STATEMENT</w:t>
            </w:r>
          </w:p>
        </w:tc>
        <w:tc>
          <w:tcPr>
            <w:tcW w:w="72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SD</w:t>
            </w:r>
          </w:p>
        </w:tc>
        <w:tc>
          <w:tcPr>
            <w:tcW w:w="63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tabs>
                <w:tab w:val="left" w:pos="900"/>
              </w:tabs>
              <w:rPr>
                <w:rFonts w:ascii="Times New Roman" w:hAnsi="Times New Roman" w:cs="Times New Roman"/>
                <w:b/>
                <w:sz w:val="24"/>
                <w:szCs w:val="24"/>
              </w:rPr>
            </w:pPr>
            <w:r w:rsidRPr="00D06FD4">
              <w:rPr>
                <w:rFonts w:ascii="Times New Roman" w:hAnsi="Times New Roman" w:cs="Times New Roman"/>
                <w:b/>
                <w:sz w:val="24"/>
                <w:szCs w:val="24"/>
              </w:rPr>
              <w:t>D</w:t>
            </w:r>
          </w:p>
        </w:tc>
        <w:tc>
          <w:tcPr>
            <w:tcW w:w="54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U</w:t>
            </w:r>
          </w:p>
        </w:tc>
        <w:tc>
          <w:tcPr>
            <w:tcW w:w="54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A</w:t>
            </w:r>
          </w:p>
        </w:tc>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SA</w:t>
            </w: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usually have alternative sources of cash in case we forecast deficit</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usually remind ourselves when our credit obligation is overdue</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In this supermarket we always set an effective credit limit</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have an effective credit policy for our trade creditors</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always pay our suppliers in 30 days</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have an exceptional relationship with our creditors</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always review our credit policy monthly</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8</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always wait longer to pay our bill</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bl>
    <w:p w:rsidR="00AD757E" w:rsidRPr="00D06FD4" w:rsidRDefault="00AD757E" w:rsidP="008B38C6">
      <w:pPr>
        <w:spacing w:line="240" w:lineRule="auto"/>
        <w:rPr>
          <w:rFonts w:ascii="Times New Roman" w:hAnsi="Times New Roman" w:cs="Times New Roman"/>
          <w:b/>
          <w:sz w:val="24"/>
          <w:szCs w:val="24"/>
        </w:rPr>
      </w:pPr>
      <w:r>
        <w:rPr>
          <w:rFonts w:ascii="Times New Roman" w:hAnsi="Times New Roman" w:cs="Times New Roman"/>
          <w:b/>
          <w:sz w:val="24"/>
          <w:szCs w:val="24"/>
        </w:rPr>
        <w:t>RECEIVABLE</w:t>
      </w:r>
      <w:r w:rsidRPr="00D06FD4">
        <w:rPr>
          <w:rFonts w:ascii="Times New Roman" w:hAnsi="Times New Roman" w:cs="Times New Roman"/>
          <w:b/>
          <w:sz w:val="24"/>
          <w:szCs w:val="24"/>
        </w:rPr>
        <w:t xml:space="preserve"> MANAGEMENT: In a scale of 1-5, where 1= Strongly Disagree (SD), 2=Disagree (D), 3= Undecided (U), 4=Agree (A), 5=Strongly Agree (SA).</w:t>
      </w:r>
    </w:p>
    <w:tbl>
      <w:tblPr>
        <w:tblStyle w:val="TableGrid"/>
        <w:tblW w:w="0" w:type="auto"/>
        <w:tblLook w:val="04A0"/>
      </w:tblPr>
      <w:tblGrid>
        <w:gridCol w:w="625"/>
        <w:gridCol w:w="5670"/>
        <w:gridCol w:w="720"/>
        <w:gridCol w:w="630"/>
        <w:gridCol w:w="540"/>
        <w:gridCol w:w="540"/>
        <w:gridCol w:w="625"/>
      </w:tblGrid>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S/N</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STATEMENT</w:t>
            </w:r>
          </w:p>
        </w:tc>
        <w:tc>
          <w:tcPr>
            <w:tcW w:w="72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SD</w:t>
            </w:r>
          </w:p>
        </w:tc>
        <w:tc>
          <w:tcPr>
            <w:tcW w:w="63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tabs>
                <w:tab w:val="left" w:pos="900"/>
              </w:tabs>
              <w:rPr>
                <w:rFonts w:ascii="Times New Roman" w:hAnsi="Times New Roman" w:cs="Times New Roman"/>
                <w:b/>
                <w:sz w:val="24"/>
                <w:szCs w:val="24"/>
              </w:rPr>
            </w:pPr>
            <w:r w:rsidRPr="00D06FD4">
              <w:rPr>
                <w:rFonts w:ascii="Times New Roman" w:hAnsi="Times New Roman" w:cs="Times New Roman"/>
                <w:b/>
                <w:sz w:val="24"/>
                <w:szCs w:val="24"/>
              </w:rPr>
              <w:t>D</w:t>
            </w:r>
          </w:p>
        </w:tc>
        <w:tc>
          <w:tcPr>
            <w:tcW w:w="54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U</w:t>
            </w:r>
          </w:p>
        </w:tc>
        <w:tc>
          <w:tcPr>
            <w:tcW w:w="54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A</w:t>
            </w:r>
          </w:p>
        </w:tc>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SA</w:t>
            </w: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always ensure that all payment arrangements with debtors are always confirmed in writing</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Our credit policy is clearly articulated in writing to all debtors</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Our debtor’s policies are routinely reviewed</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routinely monitor the debts outstanding to ensure proper action</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always contact the debtor promptly to confirm they received their invoice</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6</w:t>
            </w:r>
          </w:p>
        </w:tc>
        <w:tc>
          <w:tcPr>
            <w:tcW w:w="567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rPr>
            </w:pPr>
            <w:r w:rsidRPr="00D06FD4">
              <w:rPr>
                <w:rFonts w:ascii="Times New Roman" w:hAnsi="Times New Roman" w:cs="Times New Roman"/>
              </w:rPr>
              <w:t>We always create a monthly debtors aged analysis</w:t>
            </w:r>
          </w:p>
          <w:p w:rsidR="00AD757E" w:rsidRPr="00D06FD4" w:rsidRDefault="00AD757E" w:rsidP="008B38C6">
            <w:pPr>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ensure close monitoring of the debtors ledger</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8</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Credit data products such as ledger monitoring are increasingly available to identify deterioration in credit worthiness</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lastRenderedPageBreak/>
              <w:t>9</w:t>
            </w:r>
          </w:p>
        </w:tc>
        <w:tc>
          <w:tcPr>
            <w:tcW w:w="567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Our data integrity ensures credit limits are appropriate</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bl>
    <w:p w:rsidR="00AD757E" w:rsidRPr="00D06FD4" w:rsidRDefault="00AD757E" w:rsidP="008B38C6">
      <w:pPr>
        <w:spacing w:line="240" w:lineRule="auto"/>
        <w:rPr>
          <w:rFonts w:ascii="Times New Roman" w:hAnsi="Times New Roman" w:cs="Times New Roman"/>
          <w:b/>
          <w:sz w:val="24"/>
          <w:szCs w:val="24"/>
        </w:rPr>
      </w:pPr>
    </w:p>
    <w:p w:rsidR="00AD757E" w:rsidRPr="00D06FD4" w:rsidRDefault="00AD757E" w:rsidP="008B38C6">
      <w:pPr>
        <w:spacing w:line="240" w:lineRule="auto"/>
        <w:rPr>
          <w:rFonts w:ascii="Times New Roman" w:hAnsi="Times New Roman" w:cs="Times New Roman"/>
          <w:b/>
          <w:sz w:val="24"/>
          <w:szCs w:val="24"/>
        </w:rPr>
      </w:pPr>
      <w:r w:rsidRPr="00D06FD4">
        <w:rPr>
          <w:rFonts w:ascii="Times New Roman" w:hAnsi="Times New Roman" w:cs="Times New Roman"/>
          <w:b/>
          <w:sz w:val="24"/>
          <w:szCs w:val="24"/>
        </w:rPr>
        <w:t xml:space="preserve"> PROFITABILITY LEVEL: In a scale of 1-5, where 1= Strongly Disagree (SD), 2=Disagree (D), 3= Undecided (U), 4=Agree (A), 5=Strongly Agree (SA).</w:t>
      </w:r>
    </w:p>
    <w:tbl>
      <w:tblPr>
        <w:tblStyle w:val="TableGrid"/>
        <w:tblW w:w="0" w:type="auto"/>
        <w:tblLook w:val="04A0"/>
      </w:tblPr>
      <w:tblGrid>
        <w:gridCol w:w="590"/>
        <w:gridCol w:w="5760"/>
        <w:gridCol w:w="720"/>
        <w:gridCol w:w="630"/>
        <w:gridCol w:w="540"/>
        <w:gridCol w:w="540"/>
        <w:gridCol w:w="625"/>
      </w:tblGrid>
      <w:tr w:rsidR="00AD757E" w:rsidRPr="00D06FD4" w:rsidTr="004F4EBE">
        <w:tc>
          <w:tcPr>
            <w:tcW w:w="53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S/N</w:t>
            </w:r>
          </w:p>
        </w:tc>
        <w:tc>
          <w:tcPr>
            <w:tcW w:w="576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STATEMENT</w:t>
            </w:r>
          </w:p>
        </w:tc>
        <w:tc>
          <w:tcPr>
            <w:tcW w:w="72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SD</w:t>
            </w:r>
          </w:p>
        </w:tc>
        <w:tc>
          <w:tcPr>
            <w:tcW w:w="63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tabs>
                <w:tab w:val="left" w:pos="900"/>
              </w:tabs>
              <w:rPr>
                <w:rFonts w:ascii="Times New Roman" w:hAnsi="Times New Roman" w:cs="Times New Roman"/>
                <w:b/>
                <w:sz w:val="24"/>
                <w:szCs w:val="24"/>
              </w:rPr>
            </w:pPr>
            <w:r w:rsidRPr="00D06FD4">
              <w:rPr>
                <w:rFonts w:ascii="Times New Roman" w:hAnsi="Times New Roman" w:cs="Times New Roman"/>
                <w:b/>
                <w:sz w:val="24"/>
                <w:szCs w:val="24"/>
              </w:rPr>
              <w:t>D</w:t>
            </w:r>
          </w:p>
        </w:tc>
        <w:tc>
          <w:tcPr>
            <w:tcW w:w="54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U</w:t>
            </w:r>
          </w:p>
        </w:tc>
        <w:tc>
          <w:tcPr>
            <w:tcW w:w="54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A</w:t>
            </w:r>
          </w:p>
        </w:tc>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SA</w:t>
            </w:r>
          </w:p>
        </w:tc>
      </w:tr>
      <w:tr w:rsidR="00AD757E" w:rsidRPr="00D06FD4" w:rsidTr="004F4EBE">
        <w:tc>
          <w:tcPr>
            <w:tcW w:w="53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The volume of sales of the business has increased for the last 2 years</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53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Our operating profit to sales ratio has increased over the last two years</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53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3</w:t>
            </w:r>
          </w:p>
        </w:tc>
        <w:tc>
          <w:tcPr>
            <w:tcW w:w="576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Our sales have improved over time</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53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4</w:t>
            </w:r>
          </w:p>
        </w:tc>
        <w:tc>
          <w:tcPr>
            <w:tcW w:w="576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The volume of purchases of the business has increased for the last 2 years</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53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5</w:t>
            </w:r>
          </w:p>
        </w:tc>
        <w:tc>
          <w:tcPr>
            <w:tcW w:w="576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incur low operating costs on sale</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53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6</w:t>
            </w:r>
          </w:p>
        </w:tc>
        <w:tc>
          <w:tcPr>
            <w:tcW w:w="576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The level of profits of the business has raised for the last 2 years</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53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7</w:t>
            </w:r>
          </w:p>
        </w:tc>
        <w:tc>
          <w:tcPr>
            <w:tcW w:w="576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The level of gross profit margin of the business has raised for the last 2 years</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bl>
    <w:p w:rsidR="00AD757E" w:rsidRPr="00D06FD4" w:rsidRDefault="00AD757E" w:rsidP="008B38C6">
      <w:pPr>
        <w:spacing w:line="240" w:lineRule="auto"/>
        <w:rPr>
          <w:rFonts w:ascii="Times New Roman" w:hAnsi="Times New Roman" w:cs="Times New Roman"/>
          <w:b/>
          <w:sz w:val="24"/>
          <w:szCs w:val="24"/>
        </w:rPr>
      </w:pPr>
    </w:p>
    <w:p w:rsidR="00AD757E" w:rsidRPr="00D06FD4" w:rsidRDefault="00AD757E" w:rsidP="008B38C6">
      <w:pPr>
        <w:spacing w:line="240" w:lineRule="auto"/>
        <w:rPr>
          <w:rFonts w:ascii="Times New Roman" w:hAnsi="Times New Roman" w:cs="Times New Roman"/>
          <w:b/>
          <w:sz w:val="24"/>
          <w:szCs w:val="24"/>
        </w:rPr>
      </w:pPr>
      <w:r w:rsidRPr="00D06FD4">
        <w:rPr>
          <w:rFonts w:ascii="Times New Roman" w:hAnsi="Times New Roman" w:cs="Times New Roman"/>
          <w:b/>
          <w:sz w:val="24"/>
          <w:szCs w:val="24"/>
        </w:rPr>
        <w:t>RETURN ON EQUITY: In a scale of 1-5, where 1= Strongly Disagree (SD), 2=Disagree (D), 3= Undecided (U), 4=Agree (A), 5=Strongly Agree (SA).</w:t>
      </w:r>
    </w:p>
    <w:tbl>
      <w:tblPr>
        <w:tblStyle w:val="TableGrid"/>
        <w:tblW w:w="0" w:type="auto"/>
        <w:tblLook w:val="04A0"/>
      </w:tblPr>
      <w:tblGrid>
        <w:gridCol w:w="590"/>
        <w:gridCol w:w="5760"/>
        <w:gridCol w:w="720"/>
        <w:gridCol w:w="630"/>
        <w:gridCol w:w="540"/>
        <w:gridCol w:w="540"/>
        <w:gridCol w:w="625"/>
      </w:tblGrid>
      <w:tr w:rsidR="00AD757E" w:rsidRPr="00D06FD4" w:rsidTr="004F4EBE">
        <w:tc>
          <w:tcPr>
            <w:tcW w:w="53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S/N</w:t>
            </w:r>
          </w:p>
        </w:tc>
        <w:tc>
          <w:tcPr>
            <w:tcW w:w="576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STATEMENT</w:t>
            </w:r>
          </w:p>
        </w:tc>
        <w:tc>
          <w:tcPr>
            <w:tcW w:w="72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SD</w:t>
            </w:r>
          </w:p>
        </w:tc>
        <w:tc>
          <w:tcPr>
            <w:tcW w:w="63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tabs>
                <w:tab w:val="left" w:pos="900"/>
              </w:tabs>
              <w:rPr>
                <w:rFonts w:ascii="Times New Roman" w:hAnsi="Times New Roman" w:cs="Times New Roman"/>
                <w:b/>
                <w:sz w:val="24"/>
                <w:szCs w:val="24"/>
              </w:rPr>
            </w:pPr>
            <w:r w:rsidRPr="00D06FD4">
              <w:rPr>
                <w:rFonts w:ascii="Times New Roman" w:hAnsi="Times New Roman" w:cs="Times New Roman"/>
                <w:b/>
                <w:sz w:val="24"/>
                <w:szCs w:val="24"/>
              </w:rPr>
              <w:t>D</w:t>
            </w:r>
          </w:p>
        </w:tc>
        <w:tc>
          <w:tcPr>
            <w:tcW w:w="54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U</w:t>
            </w:r>
          </w:p>
        </w:tc>
        <w:tc>
          <w:tcPr>
            <w:tcW w:w="54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A</w:t>
            </w:r>
          </w:p>
        </w:tc>
        <w:tc>
          <w:tcPr>
            <w:tcW w:w="62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SA</w:t>
            </w:r>
          </w:p>
        </w:tc>
      </w:tr>
      <w:tr w:rsidR="00AD757E" w:rsidRPr="00D06FD4" w:rsidTr="004F4EBE">
        <w:tc>
          <w:tcPr>
            <w:tcW w:w="53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The total assets are mainly financed by owner’s equity</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53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always exceed our owner’s expectation</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53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3</w:t>
            </w:r>
          </w:p>
        </w:tc>
        <w:tc>
          <w:tcPr>
            <w:tcW w:w="576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have high earnings</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53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4</w:t>
            </w:r>
          </w:p>
        </w:tc>
        <w:tc>
          <w:tcPr>
            <w:tcW w:w="576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Our owner(S) have realized a very high firm value</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53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5</w:t>
            </w:r>
          </w:p>
        </w:tc>
        <w:tc>
          <w:tcPr>
            <w:tcW w:w="576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We aim at increasing the wealth of the owner(s)</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53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6</w:t>
            </w:r>
          </w:p>
        </w:tc>
        <w:tc>
          <w:tcPr>
            <w:tcW w:w="576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The earnings declared have grown over the years</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r w:rsidR="00AD757E" w:rsidRPr="00D06FD4" w:rsidTr="004F4EBE">
        <w:tc>
          <w:tcPr>
            <w:tcW w:w="535"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b/>
                <w:sz w:val="24"/>
                <w:szCs w:val="24"/>
              </w:rPr>
            </w:pPr>
            <w:r w:rsidRPr="00D06FD4">
              <w:rPr>
                <w:rFonts w:ascii="Times New Roman" w:hAnsi="Times New Roman" w:cs="Times New Roman"/>
                <w:b/>
                <w:sz w:val="24"/>
                <w:szCs w:val="24"/>
              </w:rPr>
              <w:t>7</w:t>
            </w:r>
          </w:p>
        </w:tc>
        <w:tc>
          <w:tcPr>
            <w:tcW w:w="5760" w:type="dxa"/>
            <w:tcBorders>
              <w:top w:val="single" w:sz="4" w:space="0" w:color="auto"/>
              <w:left w:val="single" w:sz="4" w:space="0" w:color="auto"/>
              <w:bottom w:val="single" w:sz="4" w:space="0" w:color="auto"/>
              <w:right w:val="single" w:sz="4" w:space="0" w:color="auto"/>
            </w:tcBorders>
            <w:hideMark/>
          </w:tcPr>
          <w:p w:rsidR="00AD757E" w:rsidRPr="00D06FD4" w:rsidRDefault="00AD757E" w:rsidP="008B38C6">
            <w:pPr>
              <w:rPr>
                <w:rFonts w:ascii="Times New Roman" w:hAnsi="Times New Roman" w:cs="Times New Roman"/>
              </w:rPr>
            </w:pPr>
            <w:r w:rsidRPr="00D06FD4">
              <w:rPr>
                <w:rFonts w:ascii="Times New Roman" w:hAnsi="Times New Roman" w:cs="Times New Roman"/>
              </w:rPr>
              <w:t>Our return on equity has declined over the year</w:t>
            </w:r>
          </w:p>
        </w:tc>
        <w:tc>
          <w:tcPr>
            <w:tcW w:w="72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c>
          <w:tcPr>
            <w:tcW w:w="625" w:type="dxa"/>
            <w:tcBorders>
              <w:top w:val="single" w:sz="4" w:space="0" w:color="auto"/>
              <w:left w:val="single" w:sz="4" w:space="0" w:color="auto"/>
              <w:bottom w:val="single" w:sz="4" w:space="0" w:color="auto"/>
              <w:right w:val="single" w:sz="4" w:space="0" w:color="auto"/>
            </w:tcBorders>
          </w:tcPr>
          <w:p w:rsidR="00AD757E" w:rsidRPr="00D06FD4" w:rsidRDefault="00AD757E" w:rsidP="008B38C6">
            <w:pPr>
              <w:rPr>
                <w:rFonts w:ascii="Times New Roman" w:hAnsi="Times New Roman" w:cs="Times New Roman"/>
                <w:b/>
                <w:sz w:val="24"/>
                <w:szCs w:val="24"/>
              </w:rPr>
            </w:pPr>
          </w:p>
        </w:tc>
      </w:tr>
    </w:tbl>
    <w:p w:rsidR="00AD757E" w:rsidRPr="00D06FD4" w:rsidRDefault="00AD757E" w:rsidP="008B38C6">
      <w:pPr>
        <w:spacing w:line="240" w:lineRule="auto"/>
        <w:jc w:val="center"/>
        <w:rPr>
          <w:rFonts w:ascii="Times New Roman" w:hAnsi="Times New Roman" w:cs="Times New Roman"/>
          <w:b/>
          <w:sz w:val="24"/>
          <w:szCs w:val="24"/>
        </w:rPr>
      </w:pPr>
    </w:p>
    <w:p w:rsidR="00AD757E" w:rsidRPr="00D06FD4" w:rsidRDefault="00AD757E" w:rsidP="008B38C6">
      <w:pPr>
        <w:spacing w:line="240" w:lineRule="auto"/>
        <w:jc w:val="center"/>
        <w:rPr>
          <w:rFonts w:ascii="Times New Roman" w:hAnsi="Times New Roman" w:cs="Times New Roman"/>
          <w:b/>
          <w:sz w:val="24"/>
          <w:szCs w:val="24"/>
        </w:rPr>
      </w:pPr>
    </w:p>
    <w:p w:rsidR="00AD757E" w:rsidRPr="00D06FD4" w:rsidRDefault="00AD757E" w:rsidP="008B38C6">
      <w:pPr>
        <w:autoSpaceDE w:val="0"/>
        <w:autoSpaceDN w:val="0"/>
        <w:adjustRightInd w:val="0"/>
        <w:spacing w:after="0" w:line="240" w:lineRule="auto"/>
        <w:rPr>
          <w:rFonts w:ascii="Times New Roman" w:hAnsi="Times New Roman" w:cs="Times New Roman"/>
          <w:sz w:val="24"/>
          <w:szCs w:val="24"/>
        </w:rPr>
      </w:pPr>
      <w:r w:rsidRPr="00D06FD4">
        <w:rPr>
          <w:rFonts w:ascii="Times New Roman" w:hAnsi="Times New Roman" w:cs="Times New Roman"/>
          <w:sz w:val="24"/>
          <w:szCs w:val="24"/>
        </w:rPr>
        <w:tab/>
      </w:r>
      <w:r w:rsidRPr="00D06FD4">
        <w:rPr>
          <w:rFonts w:ascii="Times New Roman" w:hAnsi="Times New Roman" w:cs="Times New Roman"/>
          <w:sz w:val="24"/>
          <w:szCs w:val="24"/>
        </w:rPr>
        <w:tab/>
      </w:r>
      <w:r w:rsidRPr="00D06FD4">
        <w:rPr>
          <w:rFonts w:ascii="Times New Roman" w:hAnsi="Times New Roman" w:cs="Times New Roman"/>
          <w:sz w:val="24"/>
          <w:szCs w:val="24"/>
        </w:rPr>
        <w:tab/>
      </w:r>
      <w:r w:rsidRPr="00D06FD4">
        <w:rPr>
          <w:rFonts w:ascii="Times New Roman" w:hAnsi="Times New Roman" w:cs="Times New Roman"/>
          <w:sz w:val="24"/>
          <w:szCs w:val="24"/>
        </w:rPr>
        <w:tab/>
      </w:r>
      <w:r w:rsidRPr="00D06FD4">
        <w:rPr>
          <w:rFonts w:ascii="Times New Roman" w:hAnsi="Times New Roman" w:cs="Times New Roman"/>
          <w:sz w:val="24"/>
          <w:szCs w:val="24"/>
        </w:rPr>
        <w:tab/>
      </w:r>
      <w:r w:rsidRPr="00D06FD4">
        <w:rPr>
          <w:rFonts w:ascii="Times New Roman" w:hAnsi="Times New Roman" w:cs="Times New Roman"/>
          <w:sz w:val="24"/>
          <w:szCs w:val="24"/>
        </w:rPr>
        <w:tab/>
        <w:t>Appendix 11</w:t>
      </w:r>
    </w:p>
    <w:p w:rsidR="00AD757E" w:rsidRPr="00D06FD4" w:rsidRDefault="00AD757E" w:rsidP="008B38C6">
      <w:pPr>
        <w:autoSpaceDE w:val="0"/>
        <w:autoSpaceDN w:val="0"/>
        <w:adjustRightInd w:val="0"/>
        <w:spacing w:after="0" w:line="240" w:lineRule="auto"/>
        <w:rPr>
          <w:rFonts w:ascii="Times New Roman" w:hAnsi="Times New Roman" w:cs="Times New Roman"/>
          <w:sz w:val="24"/>
          <w:szCs w:val="24"/>
        </w:rPr>
      </w:pPr>
    </w:p>
    <w:tbl>
      <w:tblPr>
        <w:tblW w:w="10977" w:type="dxa"/>
        <w:tblInd w:w="-8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76"/>
        <w:gridCol w:w="942"/>
        <w:gridCol w:w="1004"/>
        <w:gridCol w:w="1356"/>
        <w:gridCol w:w="1356"/>
        <w:gridCol w:w="1356"/>
        <w:gridCol w:w="1040"/>
        <w:gridCol w:w="942"/>
        <w:gridCol w:w="942"/>
        <w:gridCol w:w="1356"/>
        <w:gridCol w:w="7"/>
      </w:tblGrid>
      <w:tr w:rsidR="00AD757E" w:rsidRPr="00D06FD4" w:rsidTr="004F4EBE">
        <w:trPr>
          <w:cantSplit/>
          <w:trHeight w:val="596"/>
          <w:tblHeader/>
        </w:trPr>
        <w:tc>
          <w:tcPr>
            <w:tcW w:w="10977" w:type="dxa"/>
            <w:gridSpan w:val="11"/>
            <w:tcBorders>
              <w:top w:val="nil"/>
              <w:left w:val="nil"/>
              <w:bottom w:val="nil"/>
              <w:right w:val="nil"/>
            </w:tcBorders>
            <w:shd w:val="clear" w:color="auto" w:fill="FFFFFF"/>
            <w:tcMar>
              <w:top w:w="30" w:type="dxa"/>
              <w:left w:w="30" w:type="dxa"/>
              <w:bottom w:w="30" w:type="dxa"/>
              <w:right w:w="30" w:type="dxa"/>
            </w:tcMar>
            <w:vAlign w:val="center"/>
          </w:tcPr>
          <w:p w:rsidR="00AD757E" w:rsidRPr="00940947" w:rsidRDefault="00AD757E" w:rsidP="008B38C6">
            <w:pPr>
              <w:autoSpaceDE w:val="0"/>
              <w:autoSpaceDN w:val="0"/>
              <w:adjustRightInd w:val="0"/>
              <w:spacing w:after="0" w:line="240" w:lineRule="auto"/>
              <w:jc w:val="center"/>
              <w:rPr>
                <w:rFonts w:ascii="Times New Roman" w:hAnsi="Times New Roman" w:cs="Times New Roman"/>
                <w:color w:val="000000"/>
                <w:sz w:val="24"/>
                <w:szCs w:val="18"/>
              </w:rPr>
            </w:pPr>
            <w:r w:rsidRPr="00940947">
              <w:rPr>
                <w:rFonts w:ascii="Times New Roman" w:hAnsi="Times New Roman" w:cs="Times New Roman"/>
                <w:b/>
                <w:bCs/>
                <w:color w:val="000000"/>
                <w:sz w:val="24"/>
                <w:szCs w:val="18"/>
              </w:rPr>
              <w:t>Model Summary</w:t>
            </w:r>
          </w:p>
        </w:tc>
      </w:tr>
      <w:tr w:rsidR="00AD757E" w:rsidRPr="00D06FD4" w:rsidTr="004F4EBE">
        <w:trPr>
          <w:gridAfter w:val="1"/>
          <w:wAfter w:w="7" w:type="dxa"/>
          <w:cantSplit/>
          <w:trHeight w:val="664"/>
          <w:tblHeader/>
        </w:trPr>
        <w:tc>
          <w:tcPr>
            <w:tcW w:w="676"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r w:rsidRPr="00D06FD4">
              <w:rPr>
                <w:rFonts w:ascii="Times New Roman" w:hAnsi="Times New Roman" w:cs="Times New Roman"/>
                <w:color w:val="000000"/>
                <w:sz w:val="18"/>
                <w:szCs w:val="18"/>
              </w:rPr>
              <w:t>Model</w:t>
            </w:r>
          </w:p>
        </w:tc>
        <w:tc>
          <w:tcPr>
            <w:tcW w:w="942"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R</w:t>
            </w:r>
          </w:p>
        </w:tc>
        <w:tc>
          <w:tcPr>
            <w:tcW w:w="100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R Square</w:t>
            </w:r>
          </w:p>
        </w:tc>
        <w:tc>
          <w:tcPr>
            <w:tcW w:w="135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Adjusted R Square</w:t>
            </w:r>
          </w:p>
        </w:tc>
        <w:tc>
          <w:tcPr>
            <w:tcW w:w="135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Std. Error of the Estimate</w:t>
            </w:r>
          </w:p>
        </w:tc>
        <w:tc>
          <w:tcPr>
            <w:tcW w:w="5636"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Change Statistics</w:t>
            </w:r>
          </w:p>
        </w:tc>
      </w:tr>
      <w:tr w:rsidR="00AD757E" w:rsidRPr="00D06FD4" w:rsidTr="004F4EBE">
        <w:trPr>
          <w:gridAfter w:val="1"/>
          <w:wAfter w:w="7" w:type="dxa"/>
          <w:cantSplit/>
          <w:trHeight w:val="733"/>
          <w:tblHeader/>
        </w:trPr>
        <w:tc>
          <w:tcPr>
            <w:tcW w:w="676"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p>
        </w:tc>
        <w:tc>
          <w:tcPr>
            <w:tcW w:w="942"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p>
        </w:tc>
        <w:tc>
          <w:tcPr>
            <w:tcW w:w="100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p>
        </w:tc>
        <w:tc>
          <w:tcPr>
            <w:tcW w:w="135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p>
        </w:tc>
        <w:tc>
          <w:tcPr>
            <w:tcW w:w="135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p>
        </w:tc>
        <w:tc>
          <w:tcPr>
            <w:tcW w:w="1356" w:type="dxa"/>
            <w:tcBorders>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R Square Change</w:t>
            </w:r>
          </w:p>
        </w:tc>
        <w:tc>
          <w:tcPr>
            <w:tcW w:w="1040" w:type="dxa"/>
            <w:tcBorders>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F Change</w:t>
            </w:r>
          </w:p>
        </w:tc>
        <w:tc>
          <w:tcPr>
            <w:tcW w:w="942" w:type="dxa"/>
            <w:tcBorders>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df1</w:t>
            </w:r>
          </w:p>
        </w:tc>
        <w:tc>
          <w:tcPr>
            <w:tcW w:w="942" w:type="dxa"/>
            <w:tcBorders>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df2</w:t>
            </w:r>
          </w:p>
        </w:tc>
        <w:tc>
          <w:tcPr>
            <w:tcW w:w="135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Sig. F Change</w:t>
            </w:r>
          </w:p>
        </w:tc>
      </w:tr>
      <w:tr w:rsidR="00AD757E" w:rsidRPr="00D06FD4" w:rsidTr="004F4EBE">
        <w:trPr>
          <w:gridAfter w:val="1"/>
          <w:wAfter w:w="7" w:type="dxa"/>
          <w:cantSplit/>
          <w:trHeight w:val="596"/>
          <w:tblHeader/>
        </w:trPr>
        <w:tc>
          <w:tcPr>
            <w:tcW w:w="67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r w:rsidRPr="00D06FD4">
              <w:rPr>
                <w:rFonts w:ascii="Times New Roman" w:hAnsi="Times New Roman" w:cs="Times New Roman"/>
                <w:color w:val="000000"/>
                <w:sz w:val="18"/>
                <w:szCs w:val="18"/>
              </w:rPr>
              <w:t>1</w:t>
            </w:r>
          </w:p>
        </w:tc>
        <w:tc>
          <w:tcPr>
            <w:tcW w:w="9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.508</w:t>
            </w:r>
            <w:r w:rsidRPr="00D06FD4">
              <w:rPr>
                <w:rFonts w:ascii="Times New Roman" w:hAnsi="Times New Roman" w:cs="Times New Roman"/>
                <w:color w:val="000000"/>
                <w:sz w:val="18"/>
                <w:szCs w:val="18"/>
                <w:vertAlign w:val="superscript"/>
              </w:rPr>
              <w:t>a</w:t>
            </w:r>
          </w:p>
        </w:tc>
        <w:tc>
          <w:tcPr>
            <w:tcW w:w="100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w:t>
            </w:r>
            <w:r w:rsidR="00B54D8D">
              <w:rPr>
                <w:rFonts w:ascii="Times New Roman" w:hAnsi="Times New Roman" w:cs="Times New Roman"/>
                <w:color w:val="000000"/>
                <w:sz w:val="18"/>
                <w:szCs w:val="18"/>
              </w:rPr>
              <w:t>52</w:t>
            </w:r>
            <w:r w:rsidRPr="00D06FD4">
              <w:rPr>
                <w:rFonts w:ascii="Times New Roman" w:hAnsi="Times New Roman" w:cs="Times New Roman"/>
                <w:color w:val="000000"/>
                <w:sz w:val="18"/>
                <w:szCs w:val="18"/>
              </w:rPr>
              <w:t>8</w:t>
            </w:r>
          </w:p>
        </w:tc>
        <w:tc>
          <w:tcPr>
            <w:tcW w:w="135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w:t>
            </w:r>
            <w:r w:rsidR="00B54D8D">
              <w:rPr>
                <w:rFonts w:ascii="Times New Roman" w:hAnsi="Times New Roman" w:cs="Times New Roman"/>
                <w:color w:val="000000"/>
                <w:sz w:val="18"/>
                <w:szCs w:val="18"/>
              </w:rPr>
              <w:t>5</w:t>
            </w:r>
            <w:r w:rsidRPr="00D06FD4">
              <w:rPr>
                <w:rFonts w:ascii="Times New Roman" w:hAnsi="Times New Roman" w:cs="Times New Roman"/>
                <w:color w:val="000000"/>
                <w:sz w:val="18"/>
                <w:szCs w:val="18"/>
              </w:rPr>
              <w:t>09</w:t>
            </w:r>
          </w:p>
        </w:tc>
        <w:tc>
          <w:tcPr>
            <w:tcW w:w="135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4.03054</w:t>
            </w:r>
          </w:p>
        </w:tc>
        <w:tc>
          <w:tcPr>
            <w:tcW w:w="135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.258</w:t>
            </w:r>
          </w:p>
        </w:tc>
        <w:tc>
          <w:tcPr>
            <w:tcW w:w="10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5.327</w:t>
            </w:r>
          </w:p>
        </w:tc>
        <w:tc>
          <w:tcPr>
            <w:tcW w:w="94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3</w:t>
            </w:r>
          </w:p>
        </w:tc>
        <w:tc>
          <w:tcPr>
            <w:tcW w:w="94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46</w:t>
            </w:r>
          </w:p>
        </w:tc>
        <w:tc>
          <w:tcPr>
            <w:tcW w:w="13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.003</w:t>
            </w:r>
          </w:p>
        </w:tc>
      </w:tr>
      <w:tr w:rsidR="00AD757E" w:rsidRPr="001F094B" w:rsidTr="004F4EBE">
        <w:trPr>
          <w:cantSplit/>
          <w:trHeight w:val="596"/>
        </w:trPr>
        <w:tc>
          <w:tcPr>
            <w:tcW w:w="7730" w:type="dxa"/>
            <w:gridSpan w:val="7"/>
            <w:tcBorders>
              <w:top w:val="nil"/>
              <w:left w:val="nil"/>
              <w:bottom w:val="nil"/>
              <w:right w:val="nil"/>
            </w:tcBorders>
            <w:shd w:val="clear" w:color="auto" w:fill="FFFFFF"/>
            <w:tcMar>
              <w:top w:w="30" w:type="dxa"/>
              <w:left w:w="30" w:type="dxa"/>
              <w:bottom w:w="30" w:type="dxa"/>
              <w:right w:w="30" w:type="dxa"/>
            </w:tcMar>
          </w:tcPr>
          <w:p w:rsidR="00AD757E" w:rsidRPr="001F094B" w:rsidRDefault="00AD757E" w:rsidP="008B38C6">
            <w:pPr>
              <w:autoSpaceDE w:val="0"/>
              <w:autoSpaceDN w:val="0"/>
              <w:adjustRightInd w:val="0"/>
              <w:spacing w:after="0" w:line="240" w:lineRule="auto"/>
              <w:rPr>
                <w:rFonts w:ascii="Times New Roman" w:hAnsi="Times New Roman" w:cs="Times New Roman"/>
                <w:color w:val="000000"/>
                <w:sz w:val="20"/>
                <w:szCs w:val="18"/>
              </w:rPr>
            </w:pPr>
            <w:r w:rsidRPr="001F094B">
              <w:rPr>
                <w:rFonts w:ascii="Times New Roman" w:hAnsi="Times New Roman" w:cs="Times New Roman"/>
                <w:color w:val="000000"/>
                <w:sz w:val="20"/>
                <w:szCs w:val="18"/>
              </w:rPr>
              <w:lastRenderedPageBreak/>
              <w:t>a. Predictors: (Constant), Debtormanagement, Inventorymanagement, creditormanagement</w:t>
            </w:r>
          </w:p>
        </w:tc>
        <w:tc>
          <w:tcPr>
            <w:tcW w:w="942" w:type="dxa"/>
            <w:tcBorders>
              <w:top w:val="nil"/>
              <w:left w:val="nil"/>
              <w:bottom w:val="nil"/>
              <w:right w:val="nil"/>
            </w:tcBorders>
            <w:shd w:val="clear" w:color="auto" w:fill="FFFFFF"/>
            <w:tcMar>
              <w:top w:w="30" w:type="dxa"/>
              <w:left w:w="30" w:type="dxa"/>
              <w:bottom w:w="30" w:type="dxa"/>
              <w:right w:w="30" w:type="dxa"/>
            </w:tcMar>
          </w:tcPr>
          <w:p w:rsidR="00AD757E" w:rsidRPr="001F094B" w:rsidRDefault="00AD757E" w:rsidP="008B38C6">
            <w:pPr>
              <w:autoSpaceDE w:val="0"/>
              <w:autoSpaceDN w:val="0"/>
              <w:adjustRightInd w:val="0"/>
              <w:spacing w:after="0" w:line="240" w:lineRule="auto"/>
              <w:rPr>
                <w:rFonts w:ascii="Times New Roman" w:hAnsi="Times New Roman" w:cs="Times New Roman"/>
                <w:sz w:val="20"/>
                <w:szCs w:val="24"/>
              </w:rPr>
            </w:pPr>
          </w:p>
        </w:tc>
        <w:tc>
          <w:tcPr>
            <w:tcW w:w="942" w:type="dxa"/>
            <w:tcBorders>
              <w:top w:val="nil"/>
              <w:left w:val="nil"/>
              <w:bottom w:val="nil"/>
              <w:right w:val="nil"/>
            </w:tcBorders>
            <w:shd w:val="clear" w:color="auto" w:fill="FFFFFF"/>
            <w:tcMar>
              <w:top w:w="30" w:type="dxa"/>
              <w:left w:w="30" w:type="dxa"/>
              <w:bottom w:w="30" w:type="dxa"/>
              <w:right w:w="30" w:type="dxa"/>
            </w:tcMar>
          </w:tcPr>
          <w:p w:rsidR="00AD757E" w:rsidRPr="001F094B" w:rsidRDefault="00AD757E" w:rsidP="008B38C6">
            <w:pPr>
              <w:autoSpaceDE w:val="0"/>
              <w:autoSpaceDN w:val="0"/>
              <w:adjustRightInd w:val="0"/>
              <w:spacing w:after="0" w:line="240" w:lineRule="auto"/>
              <w:rPr>
                <w:rFonts w:ascii="Times New Roman" w:hAnsi="Times New Roman" w:cs="Times New Roman"/>
                <w:sz w:val="20"/>
                <w:szCs w:val="24"/>
              </w:rPr>
            </w:pPr>
          </w:p>
        </w:tc>
        <w:tc>
          <w:tcPr>
            <w:tcW w:w="1363" w:type="dxa"/>
            <w:gridSpan w:val="2"/>
            <w:tcBorders>
              <w:top w:val="nil"/>
              <w:left w:val="nil"/>
              <w:bottom w:val="nil"/>
              <w:right w:val="nil"/>
            </w:tcBorders>
            <w:shd w:val="clear" w:color="auto" w:fill="FFFFFF"/>
            <w:tcMar>
              <w:top w:w="30" w:type="dxa"/>
              <w:left w:w="30" w:type="dxa"/>
              <w:bottom w:w="30" w:type="dxa"/>
              <w:right w:w="30" w:type="dxa"/>
            </w:tcMar>
          </w:tcPr>
          <w:p w:rsidR="00AD757E" w:rsidRPr="001F094B" w:rsidRDefault="00AD757E" w:rsidP="008B38C6">
            <w:pPr>
              <w:autoSpaceDE w:val="0"/>
              <w:autoSpaceDN w:val="0"/>
              <w:adjustRightInd w:val="0"/>
              <w:spacing w:after="0" w:line="240" w:lineRule="auto"/>
              <w:rPr>
                <w:rFonts w:ascii="Times New Roman" w:hAnsi="Times New Roman" w:cs="Times New Roman"/>
                <w:sz w:val="20"/>
                <w:szCs w:val="24"/>
              </w:rPr>
            </w:pPr>
          </w:p>
        </w:tc>
      </w:tr>
    </w:tbl>
    <w:p w:rsidR="00AD757E" w:rsidRPr="00D06FD4" w:rsidRDefault="00AD757E" w:rsidP="008B38C6">
      <w:pPr>
        <w:spacing w:line="240" w:lineRule="auto"/>
        <w:rPr>
          <w:rFonts w:ascii="Times New Roman" w:hAnsi="Times New Roman" w:cs="Times New Roman"/>
          <w:sz w:val="24"/>
          <w:szCs w:val="24"/>
        </w:rPr>
      </w:pPr>
    </w:p>
    <w:tbl>
      <w:tblPr>
        <w:tblW w:w="8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2114"/>
        <w:gridCol w:w="958"/>
        <w:gridCol w:w="1308"/>
        <w:gridCol w:w="31"/>
        <w:gridCol w:w="1409"/>
        <w:gridCol w:w="31"/>
        <w:gridCol w:w="969"/>
        <w:gridCol w:w="31"/>
        <w:gridCol w:w="969"/>
        <w:gridCol w:w="31"/>
      </w:tblGrid>
      <w:tr w:rsidR="00AD757E" w:rsidRPr="00D06FD4" w:rsidTr="00B54D8D">
        <w:trPr>
          <w:cantSplit/>
          <w:tblHeader/>
        </w:trPr>
        <w:tc>
          <w:tcPr>
            <w:tcW w:w="8572" w:type="dxa"/>
            <w:gridSpan w:val="11"/>
            <w:tcBorders>
              <w:top w:val="nil"/>
              <w:left w:val="nil"/>
              <w:bottom w:val="nil"/>
              <w:right w:val="nil"/>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940947">
              <w:rPr>
                <w:rFonts w:ascii="Times New Roman" w:hAnsi="Times New Roman" w:cs="Times New Roman"/>
                <w:b/>
                <w:bCs/>
                <w:color w:val="000000"/>
                <w:sz w:val="24"/>
                <w:szCs w:val="18"/>
              </w:rPr>
              <w:t>Coefficients</w:t>
            </w:r>
            <w:r w:rsidRPr="00940947">
              <w:rPr>
                <w:rFonts w:ascii="Times New Roman" w:hAnsi="Times New Roman" w:cs="Times New Roman"/>
                <w:b/>
                <w:bCs/>
                <w:color w:val="000000"/>
                <w:sz w:val="24"/>
                <w:szCs w:val="18"/>
                <w:vertAlign w:val="superscript"/>
              </w:rPr>
              <w:t>a</w:t>
            </w:r>
          </w:p>
        </w:tc>
      </w:tr>
      <w:tr w:rsidR="00AD757E" w:rsidRPr="00D06FD4" w:rsidTr="00B54D8D">
        <w:trPr>
          <w:cantSplit/>
          <w:tblHeader/>
        </w:trPr>
        <w:tc>
          <w:tcPr>
            <w:tcW w:w="2835"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r w:rsidRPr="00D06FD4">
              <w:rPr>
                <w:rFonts w:ascii="Times New Roman" w:hAnsi="Times New Roman" w:cs="Times New Roman"/>
                <w:color w:val="000000"/>
                <w:sz w:val="18"/>
                <w:szCs w:val="18"/>
              </w:rPr>
              <w:t>Model</w:t>
            </w:r>
          </w:p>
        </w:tc>
        <w:tc>
          <w:tcPr>
            <w:tcW w:w="2297"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Unstandardized Coefficients</w:t>
            </w:r>
          </w:p>
        </w:tc>
        <w:tc>
          <w:tcPr>
            <w:tcW w:w="1440" w:type="dxa"/>
            <w:gridSpan w:val="2"/>
            <w:tcBorders>
              <w:top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Standardized Coefficients</w:t>
            </w:r>
          </w:p>
        </w:tc>
        <w:tc>
          <w:tcPr>
            <w:tcW w:w="100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t</w:t>
            </w:r>
          </w:p>
        </w:tc>
        <w:tc>
          <w:tcPr>
            <w:tcW w:w="1000"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Sig.</w:t>
            </w:r>
          </w:p>
        </w:tc>
      </w:tr>
      <w:tr w:rsidR="00AD757E" w:rsidRPr="00D06FD4" w:rsidTr="00B54D8D">
        <w:trPr>
          <w:gridAfter w:val="1"/>
          <w:wAfter w:w="31" w:type="dxa"/>
          <w:cantSplit/>
          <w:tblHeader/>
        </w:trPr>
        <w:tc>
          <w:tcPr>
            <w:tcW w:w="2835"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p>
        </w:tc>
        <w:tc>
          <w:tcPr>
            <w:tcW w:w="95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Std. Error</w:t>
            </w:r>
          </w:p>
        </w:tc>
        <w:tc>
          <w:tcPr>
            <w:tcW w:w="1440" w:type="dxa"/>
            <w:gridSpan w:val="2"/>
            <w:tcBorders>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Beta</w:t>
            </w:r>
          </w:p>
        </w:tc>
        <w:tc>
          <w:tcPr>
            <w:tcW w:w="100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p>
        </w:tc>
        <w:tc>
          <w:tcPr>
            <w:tcW w:w="1000"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p>
        </w:tc>
      </w:tr>
      <w:tr w:rsidR="00AD757E" w:rsidRPr="00D06FD4" w:rsidTr="00B54D8D">
        <w:trPr>
          <w:gridAfter w:val="1"/>
          <w:wAfter w:w="31" w:type="dxa"/>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r w:rsidRPr="00D06FD4">
              <w:rPr>
                <w:rFonts w:ascii="Times New Roman" w:hAnsi="Times New Roman" w:cs="Times New Roman"/>
                <w:color w:val="000000"/>
                <w:sz w:val="18"/>
                <w:szCs w:val="18"/>
              </w:rPr>
              <w:t>1</w:t>
            </w:r>
          </w:p>
        </w:tc>
        <w:tc>
          <w:tcPr>
            <w:tcW w:w="21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r w:rsidRPr="00D06FD4">
              <w:rPr>
                <w:rFonts w:ascii="Times New Roman" w:hAnsi="Times New Roman" w:cs="Times New Roman"/>
                <w:color w:val="000000"/>
                <w:sz w:val="18"/>
                <w:szCs w:val="18"/>
              </w:rPr>
              <w:t>(Constant)</w:t>
            </w:r>
          </w:p>
        </w:tc>
        <w:tc>
          <w:tcPr>
            <w:tcW w:w="95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-14.321</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11.394</w:t>
            </w:r>
          </w:p>
        </w:tc>
        <w:tc>
          <w:tcPr>
            <w:tcW w:w="1440" w:type="dxa"/>
            <w:gridSpan w:val="2"/>
            <w:tcBorders>
              <w:top w:val="single" w:sz="16" w:space="0" w:color="000000"/>
              <w:bottom w:val="nil"/>
            </w:tcBorders>
            <w:shd w:val="clear" w:color="auto" w:fill="FFFFFF"/>
            <w:tcMar>
              <w:top w:w="30" w:type="dxa"/>
              <w:left w:w="30" w:type="dxa"/>
              <w:bottom w:w="30" w:type="dxa"/>
              <w:right w:w="30" w:type="dxa"/>
            </w:tcMar>
          </w:tcPr>
          <w:p w:rsidR="00AD757E" w:rsidRPr="00D06FD4" w:rsidRDefault="00AD757E" w:rsidP="008B38C6">
            <w:pPr>
              <w:autoSpaceDE w:val="0"/>
              <w:autoSpaceDN w:val="0"/>
              <w:adjustRightInd w:val="0"/>
              <w:spacing w:after="0" w:line="240" w:lineRule="auto"/>
              <w:rPr>
                <w:rFonts w:ascii="Times New Roman" w:hAnsi="Times New Roman" w:cs="Times New Roman"/>
                <w:sz w:val="24"/>
                <w:szCs w:val="24"/>
              </w:rPr>
            </w:pPr>
          </w:p>
        </w:tc>
        <w:tc>
          <w:tcPr>
            <w:tcW w:w="1000" w:type="dxa"/>
            <w:gridSpan w:val="2"/>
            <w:tcBorders>
              <w:top w:val="single" w:sz="16" w:space="0" w:color="000000"/>
              <w:bottom w:val="nil"/>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-1.257</w:t>
            </w:r>
          </w:p>
        </w:tc>
        <w:tc>
          <w:tcPr>
            <w:tcW w:w="1000"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.215</w:t>
            </w:r>
          </w:p>
        </w:tc>
      </w:tr>
      <w:tr w:rsidR="00AD757E" w:rsidRPr="00D06FD4" w:rsidTr="00B54D8D">
        <w:trPr>
          <w:gridAfter w:val="1"/>
          <w:wAfter w:w="31" w:type="dxa"/>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r w:rsidRPr="00D06FD4">
              <w:rPr>
                <w:rFonts w:ascii="Times New Roman" w:hAnsi="Times New Roman" w:cs="Times New Roman"/>
                <w:color w:val="000000"/>
                <w:sz w:val="18"/>
                <w:szCs w:val="18"/>
              </w:rPr>
              <w:t>Inventorymanagement</w:t>
            </w:r>
          </w:p>
        </w:tc>
        <w:tc>
          <w:tcPr>
            <w:tcW w:w="958" w:type="dxa"/>
            <w:tcBorders>
              <w:top w:val="nil"/>
              <w:left w:val="single" w:sz="16" w:space="0" w:color="000000"/>
              <w:bottom w:val="nil"/>
            </w:tcBorders>
            <w:shd w:val="clear" w:color="auto" w:fill="FFFFFF"/>
            <w:tcMar>
              <w:top w:w="30" w:type="dxa"/>
              <w:left w:w="30" w:type="dxa"/>
              <w:bottom w:w="30" w:type="dxa"/>
              <w:right w:w="30" w:type="dxa"/>
            </w:tcMar>
            <w:vAlign w:val="center"/>
          </w:tcPr>
          <w:p w:rsidR="00AD757E" w:rsidRPr="00D06FD4" w:rsidRDefault="00B54D8D" w:rsidP="008B38C6">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w:t>
            </w:r>
            <w:r w:rsidR="00AD757E" w:rsidRPr="00D06FD4">
              <w:rPr>
                <w:rFonts w:ascii="Times New Roman" w:hAnsi="Times New Roman" w:cs="Times New Roman"/>
                <w:color w:val="000000"/>
                <w:sz w:val="18"/>
                <w:szCs w:val="18"/>
              </w:rPr>
              <w:t>.</w:t>
            </w:r>
            <w:r>
              <w:rPr>
                <w:rFonts w:ascii="Times New Roman" w:hAnsi="Times New Roman" w:cs="Times New Roman"/>
                <w:color w:val="000000"/>
                <w:sz w:val="18"/>
                <w:szCs w:val="18"/>
              </w:rPr>
              <w:t>492</w:t>
            </w:r>
          </w:p>
        </w:tc>
        <w:tc>
          <w:tcPr>
            <w:tcW w:w="1308" w:type="dxa"/>
            <w:tcBorders>
              <w:top w:val="nil"/>
              <w:bottom w:val="nil"/>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2.387</w:t>
            </w:r>
          </w:p>
        </w:tc>
        <w:tc>
          <w:tcPr>
            <w:tcW w:w="1440" w:type="dxa"/>
            <w:gridSpan w:val="2"/>
            <w:tcBorders>
              <w:top w:val="nil"/>
              <w:bottom w:val="nil"/>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.261</w:t>
            </w:r>
          </w:p>
        </w:tc>
        <w:tc>
          <w:tcPr>
            <w:tcW w:w="1000" w:type="dxa"/>
            <w:gridSpan w:val="2"/>
            <w:tcBorders>
              <w:top w:val="nil"/>
              <w:bottom w:val="nil"/>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1.990</w:t>
            </w:r>
          </w:p>
        </w:tc>
        <w:tc>
          <w:tcPr>
            <w:tcW w:w="100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.050</w:t>
            </w:r>
          </w:p>
        </w:tc>
      </w:tr>
      <w:tr w:rsidR="00AD757E" w:rsidRPr="00D06FD4" w:rsidTr="00B54D8D">
        <w:trPr>
          <w:gridAfter w:val="1"/>
          <w:wAfter w:w="31" w:type="dxa"/>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r w:rsidRPr="00D06FD4">
              <w:rPr>
                <w:rFonts w:ascii="Times New Roman" w:hAnsi="Times New Roman" w:cs="Times New Roman"/>
                <w:color w:val="000000"/>
                <w:sz w:val="18"/>
                <w:szCs w:val="18"/>
              </w:rPr>
              <w:t>Creditormanagement</w:t>
            </w:r>
          </w:p>
        </w:tc>
        <w:tc>
          <w:tcPr>
            <w:tcW w:w="958" w:type="dxa"/>
            <w:tcBorders>
              <w:top w:val="nil"/>
              <w:left w:val="single" w:sz="16" w:space="0" w:color="000000"/>
              <w:bottom w:val="nil"/>
            </w:tcBorders>
            <w:shd w:val="clear" w:color="auto" w:fill="FFFFFF"/>
            <w:tcMar>
              <w:top w:w="30" w:type="dxa"/>
              <w:left w:w="30" w:type="dxa"/>
              <w:bottom w:w="30" w:type="dxa"/>
              <w:right w:w="30" w:type="dxa"/>
            </w:tcMar>
            <w:vAlign w:val="center"/>
          </w:tcPr>
          <w:p w:rsidR="00AD757E" w:rsidRPr="00D06FD4" w:rsidRDefault="00B54D8D" w:rsidP="008B38C6">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w:t>
            </w:r>
            <w:r w:rsidR="00AD757E" w:rsidRPr="00D06FD4">
              <w:rPr>
                <w:rFonts w:ascii="Times New Roman" w:hAnsi="Times New Roman" w:cs="Times New Roman"/>
                <w:color w:val="000000"/>
                <w:sz w:val="18"/>
                <w:szCs w:val="18"/>
              </w:rPr>
              <w:t>.</w:t>
            </w:r>
            <w:r>
              <w:rPr>
                <w:rFonts w:ascii="Times New Roman" w:hAnsi="Times New Roman" w:cs="Times New Roman"/>
                <w:color w:val="000000"/>
                <w:sz w:val="18"/>
                <w:szCs w:val="18"/>
              </w:rPr>
              <w:t>427</w:t>
            </w:r>
          </w:p>
        </w:tc>
        <w:tc>
          <w:tcPr>
            <w:tcW w:w="1308" w:type="dxa"/>
            <w:tcBorders>
              <w:top w:val="nil"/>
              <w:bottom w:val="nil"/>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2.351</w:t>
            </w:r>
          </w:p>
        </w:tc>
        <w:tc>
          <w:tcPr>
            <w:tcW w:w="1440" w:type="dxa"/>
            <w:gridSpan w:val="2"/>
            <w:tcBorders>
              <w:top w:val="nil"/>
              <w:bottom w:val="nil"/>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.573</w:t>
            </w:r>
          </w:p>
        </w:tc>
        <w:tc>
          <w:tcPr>
            <w:tcW w:w="1000" w:type="dxa"/>
            <w:gridSpan w:val="2"/>
            <w:tcBorders>
              <w:top w:val="nil"/>
              <w:bottom w:val="nil"/>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3.552</w:t>
            </w:r>
          </w:p>
        </w:tc>
        <w:tc>
          <w:tcPr>
            <w:tcW w:w="100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.001</w:t>
            </w:r>
          </w:p>
        </w:tc>
      </w:tr>
      <w:tr w:rsidR="00AD757E" w:rsidRPr="00D06FD4" w:rsidTr="00B54D8D">
        <w:trPr>
          <w:gridAfter w:val="1"/>
          <w:wAfter w:w="31" w:type="dxa"/>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p>
        </w:tc>
        <w:tc>
          <w:tcPr>
            <w:tcW w:w="21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r w:rsidRPr="00D06FD4">
              <w:rPr>
                <w:rFonts w:ascii="Times New Roman" w:hAnsi="Times New Roman" w:cs="Times New Roman"/>
                <w:color w:val="000000"/>
                <w:sz w:val="18"/>
                <w:szCs w:val="18"/>
              </w:rPr>
              <w:t>Debtormanagement</w:t>
            </w:r>
          </w:p>
        </w:tc>
        <w:tc>
          <w:tcPr>
            <w:tcW w:w="95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B54D8D" w:rsidP="008B38C6">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0</w:t>
            </w:r>
            <w:r w:rsidR="00AD757E" w:rsidRPr="00D06FD4">
              <w:rPr>
                <w:rFonts w:ascii="Times New Roman" w:hAnsi="Times New Roman" w:cs="Times New Roman"/>
                <w:color w:val="000000"/>
                <w:sz w:val="18"/>
                <w:szCs w:val="18"/>
              </w:rPr>
              <w:t>.</w:t>
            </w:r>
            <w:r>
              <w:rPr>
                <w:rFonts w:ascii="Times New Roman" w:hAnsi="Times New Roman" w:cs="Times New Roman"/>
                <w:color w:val="000000"/>
                <w:sz w:val="18"/>
                <w:szCs w:val="18"/>
              </w:rPr>
              <w:t>605</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2.865</w:t>
            </w:r>
          </w:p>
        </w:tc>
        <w:tc>
          <w:tcPr>
            <w:tcW w:w="1440" w:type="dxa"/>
            <w:gridSpan w:val="2"/>
            <w:tcBorders>
              <w:top w:val="nil"/>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-.491</w:t>
            </w:r>
          </w:p>
        </w:tc>
        <w:tc>
          <w:tcPr>
            <w:tcW w:w="1000" w:type="dxa"/>
            <w:gridSpan w:val="2"/>
            <w:tcBorders>
              <w:top w:val="nil"/>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-2.967</w:t>
            </w:r>
          </w:p>
        </w:tc>
        <w:tc>
          <w:tcPr>
            <w:tcW w:w="1000"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.005</w:t>
            </w:r>
          </w:p>
        </w:tc>
      </w:tr>
      <w:tr w:rsidR="00AD757E" w:rsidRPr="0015407F" w:rsidTr="00B54D8D">
        <w:trPr>
          <w:gridAfter w:val="1"/>
          <w:wAfter w:w="31" w:type="dxa"/>
          <w:cantSplit/>
        </w:trPr>
        <w:tc>
          <w:tcPr>
            <w:tcW w:w="3793" w:type="dxa"/>
            <w:gridSpan w:val="3"/>
            <w:tcBorders>
              <w:top w:val="nil"/>
              <w:left w:val="nil"/>
              <w:bottom w:val="nil"/>
              <w:right w:val="nil"/>
            </w:tcBorders>
            <w:shd w:val="clear" w:color="auto" w:fill="FFFFFF"/>
            <w:tcMar>
              <w:top w:w="30" w:type="dxa"/>
              <w:left w:w="30" w:type="dxa"/>
              <w:bottom w:w="30" w:type="dxa"/>
              <w:right w:w="30" w:type="dxa"/>
            </w:tcMar>
          </w:tcPr>
          <w:p w:rsidR="00AD757E" w:rsidRPr="0015407F" w:rsidRDefault="00AD757E" w:rsidP="008B38C6">
            <w:pPr>
              <w:autoSpaceDE w:val="0"/>
              <w:autoSpaceDN w:val="0"/>
              <w:adjustRightInd w:val="0"/>
              <w:spacing w:after="0" w:line="240" w:lineRule="auto"/>
              <w:rPr>
                <w:rFonts w:ascii="Times New Roman" w:hAnsi="Times New Roman" w:cs="Times New Roman"/>
                <w:color w:val="000000"/>
                <w:szCs w:val="18"/>
              </w:rPr>
            </w:pPr>
            <w:r w:rsidRPr="0015407F">
              <w:rPr>
                <w:rFonts w:ascii="Times New Roman" w:hAnsi="Times New Roman" w:cs="Times New Roman"/>
                <w:color w:val="000000"/>
                <w:szCs w:val="18"/>
              </w:rPr>
              <w:t>a. Dependent Variable: profitability level</w:t>
            </w:r>
          </w:p>
        </w:tc>
        <w:tc>
          <w:tcPr>
            <w:tcW w:w="1308" w:type="dxa"/>
            <w:tcBorders>
              <w:top w:val="nil"/>
              <w:left w:val="nil"/>
              <w:bottom w:val="nil"/>
              <w:right w:val="nil"/>
            </w:tcBorders>
            <w:shd w:val="clear" w:color="auto" w:fill="FFFFFF"/>
            <w:tcMar>
              <w:top w:w="30" w:type="dxa"/>
              <w:left w:w="30" w:type="dxa"/>
              <w:bottom w:w="30" w:type="dxa"/>
              <w:right w:w="30" w:type="dxa"/>
            </w:tcMar>
          </w:tcPr>
          <w:p w:rsidR="00AD757E" w:rsidRPr="0015407F" w:rsidRDefault="00AD757E" w:rsidP="008B38C6">
            <w:pPr>
              <w:autoSpaceDE w:val="0"/>
              <w:autoSpaceDN w:val="0"/>
              <w:adjustRightInd w:val="0"/>
              <w:spacing w:after="0" w:line="240" w:lineRule="auto"/>
              <w:rPr>
                <w:rFonts w:ascii="Times New Roman" w:hAnsi="Times New Roman" w:cs="Times New Roman"/>
                <w:sz w:val="28"/>
                <w:szCs w:val="24"/>
              </w:rPr>
            </w:pPr>
          </w:p>
        </w:tc>
        <w:tc>
          <w:tcPr>
            <w:tcW w:w="1440" w:type="dxa"/>
            <w:gridSpan w:val="2"/>
            <w:tcBorders>
              <w:top w:val="nil"/>
              <w:left w:val="nil"/>
              <w:bottom w:val="nil"/>
              <w:right w:val="nil"/>
            </w:tcBorders>
            <w:shd w:val="clear" w:color="auto" w:fill="FFFFFF"/>
            <w:tcMar>
              <w:top w:w="30" w:type="dxa"/>
              <w:left w:w="30" w:type="dxa"/>
              <w:bottom w:w="30" w:type="dxa"/>
              <w:right w:w="30" w:type="dxa"/>
            </w:tcMar>
          </w:tcPr>
          <w:p w:rsidR="00AD757E" w:rsidRPr="0015407F" w:rsidRDefault="00AD757E" w:rsidP="008B38C6">
            <w:pPr>
              <w:autoSpaceDE w:val="0"/>
              <w:autoSpaceDN w:val="0"/>
              <w:adjustRightInd w:val="0"/>
              <w:spacing w:after="0" w:line="240" w:lineRule="auto"/>
              <w:rPr>
                <w:rFonts w:ascii="Times New Roman" w:hAnsi="Times New Roman" w:cs="Times New Roman"/>
                <w:sz w:val="28"/>
                <w:szCs w:val="24"/>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AD757E" w:rsidRPr="0015407F" w:rsidRDefault="00AD757E" w:rsidP="008B38C6">
            <w:pPr>
              <w:autoSpaceDE w:val="0"/>
              <w:autoSpaceDN w:val="0"/>
              <w:adjustRightInd w:val="0"/>
              <w:spacing w:after="0" w:line="240" w:lineRule="auto"/>
              <w:rPr>
                <w:rFonts w:ascii="Times New Roman" w:hAnsi="Times New Roman" w:cs="Times New Roman"/>
                <w:sz w:val="28"/>
                <w:szCs w:val="24"/>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AD757E" w:rsidRPr="0015407F" w:rsidRDefault="00AD757E" w:rsidP="008B38C6">
            <w:pPr>
              <w:autoSpaceDE w:val="0"/>
              <w:autoSpaceDN w:val="0"/>
              <w:adjustRightInd w:val="0"/>
              <w:spacing w:after="0" w:line="240" w:lineRule="auto"/>
              <w:rPr>
                <w:rFonts w:ascii="Times New Roman" w:hAnsi="Times New Roman" w:cs="Times New Roman"/>
                <w:sz w:val="28"/>
                <w:szCs w:val="24"/>
              </w:rPr>
            </w:pPr>
          </w:p>
        </w:tc>
      </w:tr>
    </w:tbl>
    <w:p w:rsidR="00AD757E" w:rsidRPr="00D06FD4" w:rsidRDefault="00AD757E" w:rsidP="008B38C6">
      <w:pPr>
        <w:autoSpaceDE w:val="0"/>
        <w:autoSpaceDN w:val="0"/>
        <w:adjustRightInd w:val="0"/>
        <w:spacing w:after="0" w:line="240" w:lineRule="auto"/>
        <w:rPr>
          <w:rFonts w:ascii="Times New Roman" w:hAnsi="Times New Roman" w:cs="Times New Roman"/>
          <w:sz w:val="24"/>
          <w:szCs w:val="24"/>
        </w:rPr>
      </w:pPr>
    </w:p>
    <w:p w:rsidR="00AD757E" w:rsidRPr="00D06FD4" w:rsidRDefault="00AD757E" w:rsidP="008B38C6">
      <w:pPr>
        <w:autoSpaceDE w:val="0"/>
        <w:autoSpaceDN w:val="0"/>
        <w:adjustRightInd w:val="0"/>
        <w:spacing w:after="0" w:line="240" w:lineRule="auto"/>
        <w:rPr>
          <w:rFonts w:ascii="Times New Roman" w:hAnsi="Times New Roman" w:cs="Times New Roman"/>
          <w:sz w:val="24"/>
          <w:szCs w:val="24"/>
        </w:rPr>
      </w:pPr>
    </w:p>
    <w:tbl>
      <w:tblPr>
        <w:tblW w:w="11169" w:type="dxa"/>
        <w:tblInd w:w="-8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678"/>
        <w:gridCol w:w="945"/>
        <w:gridCol w:w="1007"/>
        <w:gridCol w:w="1510"/>
        <w:gridCol w:w="1360"/>
        <w:gridCol w:w="1360"/>
        <w:gridCol w:w="1040"/>
        <w:gridCol w:w="18"/>
        <w:gridCol w:w="927"/>
        <w:gridCol w:w="18"/>
        <w:gridCol w:w="927"/>
        <w:gridCol w:w="18"/>
        <w:gridCol w:w="1343"/>
        <w:gridCol w:w="18"/>
      </w:tblGrid>
      <w:tr w:rsidR="00AD757E" w:rsidRPr="00D06FD4" w:rsidTr="00857B89">
        <w:trPr>
          <w:cantSplit/>
          <w:trHeight w:val="506"/>
          <w:tblHeader/>
        </w:trPr>
        <w:tc>
          <w:tcPr>
            <w:tcW w:w="11169" w:type="dxa"/>
            <w:gridSpan w:val="14"/>
            <w:tcBorders>
              <w:top w:val="nil"/>
              <w:left w:val="nil"/>
              <w:bottom w:val="nil"/>
              <w:right w:val="nil"/>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4B6E63">
              <w:rPr>
                <w:rFonts w:ascii="Times New Roman" w:hAnsi="Times New Roman" w:cs="Times New Roman"/>
                <w:b/>
                <w:bCs/>
                <w:color w:val="000000"/>
                <w:szCs w:val="18"/>
              </w:rPr>
              <w:t>Model Summary</w:t>
            </w:r>
          </w:p>
        </w:tc>
      </w:tr>
      <w:tr w:rsidR="00AD757E" w:rsidRPr="00D06FD4" w:rsidTr="00857B89">
        <w:trPr>
          <w:gridAfter w:val="1"/>
          <w:wAfter w:w="18" w:type="dxa"/>
          <w:cantSplit/>
          <w:trHeight w:val="565"/>
          <w:tblHeader/>
        </w:trPr>
        <w:tc>
          <w:tcPr>
            <w:tcW w:w="678"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r w:rsidRPr="00D06FD4">
              <w:rPr>
                <w:rFonts w:ascii="Times New Roman" w:hAnsi="Times New Roman" w:cs="Times New Roman"/>
                <w:color w:val="000000"/>
                <w:sz w:val="18"/>
                <w:szCs w:val="18"/>
              </w:rPr>
              <w:t>Model</w:t>
            </w:r>
          </w:p>
        </w:tc>
        <w:tc>
          <w:tcPr>
            <w:tcW w:w="945"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R</w:t>
            </w:r>
          </w:p>
        </w:tc>
        <w:tc>
          <w:tcPr>
            <w:tcW w:w="100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R Square</w:t>
            </w:r>
          </w:p>
        </w:tc>
        <w:tc>
          <w:tcPr>
            <w:tcW w:w="15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Adjusted R Square</w:t>
            </w:r>
          </w:p>
        </w:tc>
        <w:tc>
          <w:tcPr>
            <w:tcW w:w="136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Std. Error of the Estimate</w:t>
            </w:r>
          </w:p>
        </w:tc>
        <w:tc>
          <w:tcPr>
            <w:tcW w:w="5651" w:type="dxa"/>
            <w:gridSpan w:val="8"/>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Change Statistics</w:t>
            </w:r>
          </w:p>
        </w:tc>
      </w:tr>
      <w:tr w:rsidR="00AD757E" w:rsidRPr="00D06FD4" w:rsidTr="00857B89">
        <w:trPr>
          <w:gridAfter w:val="1"/>
          <w:wAfter w:w="18" w:type="dxa"/>
          <w:cantSplit/>
          <w:trHeight w:val="623"/>
          <w:tblHeader/>
        </w:trPr>
        <w:tc>
          <w:tcPr>
            <w:tcW w:w="678"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p>
        </w:tc>
        <w:tc>
          <w:tcPr>
            <w:tcW w:w="945"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p>
        </w:tc>
        <w:tc>
          <w:tcPr>
            <w:tcW w:w="100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p>
        </w:tc>
        <w:tc>
          <w:tcPr>
            <w:tcW w:w="15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p>
        </w:tc>
        <w:tc>
          <w:tcPr>
            <w:tcW w:w="136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p>
        </w:tc>
        <w:tc>
          <w:tcPr>
            <w:tcW w:w="1360" w:type="dxa"/>
            <w:tcBorders>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R Square Change</w:t>
            </w:r>
          </w:p>
        </w:tc>
        <w:tc>
          <w:tcPr>
            <w:tcW w:w="1040" w:type="dxa"/>
            <w:tcBorders>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F Change</w:t>
            </w:r>
          </w:p>
        </w:tc>
        <w:tc>
          <w:tcPr>
            <w:tcW w:w="945" w:type="dxa"/>
            <w:gridSpan w:val="2"/>
            <w:tcBorders>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df1</w:t>
            </w:r>
          </w:p>
        </w:tc>
        <w:tc>
          <w:tcPr>
            <w:tcW w:w="945" w:type="dxa"/>
            <w:gridSpan w:val="2"/>
            <w:tcBorders>
              <w:bottom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df2</w:t>
            </w:r>
          </w:p>
        </w:tc>
        <w:tc>
          <w:tcPr>
            <w:tcW w:w="1361" w:type="dxa"/>
            <w:gridSpan w:val="2"/>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AD757E" w:rsidRPr="00D06FD4" w:rsidRDefault="00AD757E" w:rsidP="008B38C6">
            <w:pPr>
              <w:autoSpaceDE w:val="0"/>
              <w:autoSpaceDN w:val="0"/>
              <w:adjustRightInd w:val="0"/>
              <w:spacing w:after="0" w:line="240" w:lineRule="auto"/>
              <w:jc w:val="center"/>
              <w:rPr>
                <w:rFonts w:ascii="Times New Roman" w:hAnsi="Times New Roman" w:cs="Times New Roman"/>
                <w:color w:val="000000"/>
                <w:sz w:val="18"/>
                <w:szCs w:val="18"/>
              </w:rPr>
            </w:pPr>
            <w:r w:rsidRPr="00D06FD4">
              <w:rPr>
                <w:rFonts w:ascii="Times New Roman" w:hAnsi="Times New Roman" w:cs="Times New Roman"/>
                <w:color w:val="000000"/>
                <w:sz w:val="18"/>
                <w:szCs w:val="18"/>
              </w:rPr>
              <w:t>Sig. F Change</w:t>
            </w:r>
          </w:p>
        </w:tc>
      </w:tr>
      <w:tr w:rsidR="00AD757E" w:rsidRPr="00D06FD4" w:rsidTr="00857B89">
        <w:trPr>
          <w:gridAfter w:val="1"/>
          <w:wAfter w:w="18" w:type="dxa"/>
          <w:cantSplit/>
          <w:trHeight w:val="506"/>
          <w:tblHeader/>
        </w:trPr>
        <w:tc>
          <w:tcPr>
            <w:tcW w:w="67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r w:rsidRPr="00D06FD4">
              <w:rPr>
                <w:rFonts w:ascii="Times New Roman" w:hAnsi="Times New Roman" w:cs="Times New Roman"/>
                <w:color w:val="000000"/>
                <w:sz w:val="18"/>
                <w:szCs w:val="18"/>
              </w:rPr>
              <w:t>1</w:t>
            </w:r>
          </w:p>
        </w:tc>
        <w:tc>
          <w:tcPr>
            <w:tcW w:w="94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.395</w:t>
            </w:r>
            <w:r w:rsidRPr="00D06FD4">
              <w:rPr>
                <w:rFonts w:ascii="Times New Roman" w:hAnsi="Times New Roman" w:cs="Times New Roman"/>
                <w:color w:val="000000"/>
                <w:sz w:val="18"/>
                <w:szCs w:val="18"/>
                <w:vertAlign w:val="superscript"/>
              </w:rPr>
              <w:t>a</w:t>
            </w:r>
          </w:p>
        </w:tc>
        <w:tc>
          <w:tcPr>
            <w:tcW w:w="100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w:t>
            </w:r>
            <w:r w:rsidR="00857B89">
              <w:rPr>
                <w:rFonts w:ascii="Times New Roman" w:hAnsi="Times New Roman" w:cs="Times New Roman"/>
                <w:color w:val="000000"/>
                <w:sz w:val="18"/>
                <w:szCs w:val="18"/>
              </w:rPr>
              <w:t>476</w:t>
            </w:r>
          </w:p>
        </w:tc>
        <w:tc>
          <w:tcPr>
            <w:tcW w:w="151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w:t>
            </w:r>
            <w:r w:rsidR="00857B89">
              <w:rPr>
                <w:rFonts w:ascii="Times New Roman" w:hAnsi="Times New Roman" w:cs="Times New Roman"/>
                <w:color w:val="000000"/>
                <w:sz w:val="18"/>
                <w:szCs w:val="18"/>
              </w:rPr>
              <w:t>4</w:t>
            </w:r>
            <w:r w:rsidR="00420EAA">
              <w:rPr>
                <w:rFonts w:ascii="Times New Roman" w:hAnsi="Times New Roman" w:cs="Times New Roman"/>
                <w:color w:val="000000"/>
                <w:sz w:val="18"/>
                <w:szCs w:val="18"/>
              </w:rPr>
              <w:t>08</w:t>
            </w:r>
          </w:p>
        </w:tc>
        <w:tc>
          <w:tcPr>
            <w:tcW w:w="136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.29240</w:t>
            </w:r>
          </w:p>
        </w:tc>
        <w:tc>
          <w:tcPr>
            <w:tcW w:w="136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.156</w:t>
            </w:r>
          </w:p>
        </w:tc>
        <w:tc>
          <w:tcPr>
            <w:tcW w:w="10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2.842</w:t>
            </w:r>
          </w:p>
        </w:tc>
        <w:tc>
          <w:tcPr>
            <w:tcW w:w="945"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3</w:t>
            </w:r>
          </w:p>
        </w:tc>
        <w:tc>
          <w:tcPr>
            <w:tcW w:w="945"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46</w:t>
            </w:r>
          </w:p>
        </w:tc>
        <w:tc>
          <w:tcPr>
            <w:tcW w:w="1361"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D757E" w:rsidRPr="00D06FD4" w:rsidRDefault="00AD757E" w:rsidP="008B38C6">
            <w:pPr>
              <w:autoSpaceDE w:val="0"/>
              <w:autoSpaceDN w:val="0"/>
              <w:adjustRightInd w:val="0"/>
              <w:spacing w:after="0" w:line="240" w:lineRule="auto"/>
              <w:jc w:val="right"/>
              <w:rPr>
                <w:rFonts w:ascii="Times New Roman" w:hAnsi="Times New Roman" w:cs="Times New Roman"/>
                <w:color w:val="000000"/>
                <w:sz w:val="18"/>
                <w:szCs w:val="18"/>
              </w:rPr>
            </w:pPr>
            <w:r w:rsidRPr="00D06FD4">
              <w:rPr>
                <w:rFonts w:ascii="Times New Roman" w:hAnsi="Times New Roman" w:cs="Times New Roman"/>
                <w:color w:val="000000"/>
                <w:sz w:val="18"/>
                <w:szCs w:val="18"/>
              </w:rPr>
              <w:t>.048</w:t>
            </w:r>
          </w:p>
        </w:tc>
      </w:tr>
      <w:tr w:rsidR="00AD757E" w:rsidRPr="00D06FD4" w:rsidTr="00857B89">
        <w:trPr>
          <w:cantSplit/>
          <w:trHeight w:val="506"/>
        </w:trPr>
        <w:tc>
          <w:tcPr>
            <w:tcW w:w="7918" w:type="dxa"/>
            <w:gridSpan w:val="8"/>
            <w:tcBorders>
              <w:top w:val="nil"/>
              <w:left w:val="nil"/>
              <w:bottom w:val="nil"/>
              <w:right w:val="nil"/>
            </w:tcBorders>
            <w:shd w:val="clear" w:color="auto" w:fill="FFFFFF"/>
            <w:tcMar>
              <w:top w:w="30" w:type="dxa"/>
              <w:left w:w="30" w:type="dxa"/>
              <w:bottom w:w="30" w:type="dxa"/>
              <w:right w:w="30" w:type="dxa"/>
            </w:tcMar>
          </w:tcPr>
          <w:p w:rsidR="00AD757E" w:rsidRPr="00D06FD4" w:rsidRDefault="00AD757E" w:rsidP="008B38C6">
            <w:pPr>
              <w:autoSpaceDE w:val="0"/>
              <w:autoSpaceDN w:val="0"/>
              <w:adjustRightInd w:val="0"/>
              <w:spacing w:after="0" w:line="240" w:lineRule="auto"/>
              <w:rPr>
                <w:rFonts w:ascii="Times New Roman" w:hAnsi="Times New Roman" w:cs="Times New Roman"/>
                <w:color w:val="000000"/>
                <w:sz w:val="18"/>
                <w:szCs w:val="18"/>
              </w:rPr>
            </w:pPr>
            <w:r w:rsidRPr="00D06FD4">
              <w:rPr>
                <w:rFonts w:ascii="Times New Roman" w:hAnsi="Times New Roman" w:cs="Times New Roman"/>
                <w:color w:val="000000"/>
                <w:sz w:val="18"/>
                <w:szCs w:val="18"/>
              </w:rPr>
              <w:t xml:space="preserve">a. </w:t>
            </w:r>
            <w:r w:rsidRPr="004B6E63">
              <w:rPr>
                <w:rFonts w:ascii="Times New Roman" w:hAnsi="Times New Roman" w:cs="Times New Roman"/>
                <w:color w:val="000000"/>
                <w:sz w:val="20"/>
                <w:szCs w:val="18"/>
              </w:rPr>
              <w:t>Predictors: (Constant), Debtor management, Inventory management, creditor management</w:t>
            </w:r>
          </w:p>
        </w:tc>
        <w:tc>
          <w:tcPr>
            <w:tcW w:w="945" w:type="dxa"/>
            <w:gridSpan w:val="2"/>
            <w:tcBorders>
              <w:top w:val="nil"/>
              <w:left w:val="nil"/>
              <w:bottom w:val="nil"/>
              <w:right w:val="nil"/>
            </w:tcBorders>
            <w:shd w:val="clear" w:color="auto" w:fill="FFFFFF"/>
            <w:tcMar>
              <w:top w:w="30" w:type="dxa"/>
              <w:left w:w="30" w:type="dxa"/>
              <w:bottom w:w="30" w:type="dxa"/>
              <w:right w:w="30" w:type="dxa"/>
            </w:tcMar>
          </w:tcPr>
          <w:p w:rsidR="00AD757E" w:rsidRPr="00D06FD4" w:rsidRDefault="00AD757E" w:rsidP="008B38C6">
            <w:pPr>
              <w:autoSpaceDE w:val="0"/>
              <w:autoSpaceDN w:val="0"/>
              <w:adjustRightInd w:val="0"/>
              <w:spacing w:after="0" w:line="240" w:lineRule="auto"/>
              <w:rPr>
                <w:rFonts w:ascii="Times New Roman" w:hAnsi="Times New Roman" w:cs="Times New Roman"/>
                <w:sz w:val="24"/>
                <w:szCs w:val="24"/>
              </w:rPr>
            </w:pPr>
          </w:p>
        </w:tc>
        <w:tc>
          <w:tcPr>
            <w:tcW w:w="945" w:type="dxa"/>
            <w:gridSpan w:val="2"/>
            <w:tcBorders>
              <w:top w:val="nil"/>
              <w:left w:val="nil"/>
              <w:bottom w:val="nil"/>
              <w:right w:val="nil"/>
            </w:tcBorders>
            <w:shd w:val="clear" w:color="auto" w:fill="FFFFFF"/>
            <w:tcMar>
              <w:top w:w="30" w:type="dxa"/>
              <w:left w:w="30" w:type="dxa"/>
              <w:bottom w:w="30" w:type="dxa"/>
              <w:right w:w="30" w:type="dxa"/>
            </w:tcMar>
          </w:tcPr>
          <w:p w:rsidR="00AD757E" w:rsidRPr="00D06FD4" w:rsidRDefault="00AD757E" w:rsidP="008B38C6">
            <w:pPr>
              <w:autoSpaceDE w:val="0"/>
              <w:autoSpaceDN w:val="0"/>
              <w:adjustRightInd w:val="0"/>
              <w:spacing w:after="0" w:line="240" w:lineRule="auto"/>
              <w:rPr>
                <w:rFonts w:ascii="Times New Roman" w:hAnsi="Times New Roman" w:cs="Times New Roman"/>
                <w:sz w:val="24"/>
                <w:szCs w:val="24"/>
              </w:rPr>
            </w:pPr>
          </w:p>
        </w:tc>
        <w:tc>
          <w:tcPr>
            <w:tcW w:w="1361" w:type="dxa"/>
            <w:gridSpan w:val="2"/>
            <w:tcBorders>
              <w:top w:val="nil"/>
              <w:left w:val="nil"/>
              <w:bottom w:val="nil"/>
              <w:right w:val="nil"/>
            </w:tcBorders>
            <w:shd w:val="clear" w:color="auto" w:fill="FFFFFF"/>
            <w:tcMar>
              <w:top w:w="30" w:type="dxa"/>
              <w:left w:w="30" w:type="dxa"/>
              <w:bottom w:w="30" w:type="dxa"/>
              <w:right w:w="30" w:type="dxa"/>
            </w:tcMar>
          </w:tcPr>
          <w:p w:rsidR="00AD757E" w:rsidRPr="00D06FD4" w:rsidRDefault="00AD757E" w:rsidP="008B38C6">
            <w:pPr>
              <w:autoSpaceDE w:val="0"/>
              <w:autoSpaceDN w:val="0"/>
              <w:adjustRightInd w:val="0"/>
              <w:spacing w:after="0" w:line="240" w:lineRule="auto"/>
              <w:rPr>
                <w:rFonts w:ascii="Times New Roman" w:hAnsi="Times New Roman" w:cs="Times New Roman"/>
                <w:sz w:val="24"/>
                <w:szCs w:val="24"/>
              </w:rPr>
            </w:pPr>
          </w:p>
        </w:tc>
      </w:tr>
    </w:tbl>
    <w:p w:rsidR="00AD757E" w:rsidRPr="00D06FD4" w:rsidRDefault="00AD757E" w:rsidP="008B38C6">
      <w:pPr>
        <w:autoSpaceDE w:val="0"/>
        <w:autoSpaceDN w:val="0"/>
        <w:adjustRightInd w:val="0"/>
        <w:spacing w:after="0" w:line="240" w:lineRule="auto"/>
        <w:rPr>
          <w:rFonts w:ascii="Times New Roman" w:hAnsi="Times New Roman" w:cs="Times New Roman"/>
          <w:sz w:val="24"/>
          <w:szCs w:val="24"/>
        </w:rPr>
      </w:pPr>
    </w:p>
    <w:p w:rsidR="00AD757E" w:rsidRPr="00D06FD4" w:rsidRDefault="00AD757E" w:rsidP="008B38C6">
      <w:pPr>
        <w:autoSpaceDE w:val="0"/>
        <w:autoSpaceDN w:val="0"/>
        <w:adjustRightInd w:val="0"/>
        <w:spacing w:after="0" w:line="240" w:lineRule="auto"/>
        <w:rPr>
          <w:rFonts w:ascii="Times New Roman" w:hAnsi="Times New Roman" w:cs="Times New Roman"/>
          <w:sz w:val="24"/>
          <w:szCs w:val="24"/>
        </w:rPr>
      </w:pPr>
    </w:p>
    <w:tbl>
      <w:tblPr>
        <w:tblW w:w="8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2114"/>
        <w:gridCol w:w="1310"/>
        <w:gridCol w:w="1308"/>
        <w:gridCol w:w="1440"/>
        <w:gridCol w:w="1000"/>
        <w:gridCol w:w="1000"/>
      </w:tblGrid>
      <w:tr w:rsidR="00AD757E" w:rsidRPr="00ED32E1" w:rsidTr="004F4EBE">
        <w:trPr>
          <w:cantSplit/>
          <w:tblHeader/>
        </w:trPr>
        <w:tc>
          <w:tcPr>
            <w:tcW w:w="8891" w:type="dxa"/>
            <w:gridSpan w:val="7"/>
            <w:tcBorders>
              <w:top w:val="nil"/>
              <w:left w:val="nil"/>
              <w:bottom w:val="nil"/>
              <w:right w:val="nil"/>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center"/>
              <w:rPr>
                <w:rFonts w:ascii="Times New Roman" w:hAnsi="Times New Roman" w:cs="Times New Roman"/>
                <w:color w:val="000000"/>
                <w:sz w:val="24"/>
                <w:szCs w:val="18"/>
              </w:rPr>
            </w:pPr>
            <w:r w:rsidRPr="00ED32E1">
              <w:rPr>
                <w:rFonts w:ascii="Times New Roman" w:hAnsi="Times New Roman" w:cs="Times New Roman"/>
                <w:b/>
                <w:bCs/>
                <w:color w:val="000000"/>
                <w:sz w:val="24"/>
                <w:szCs w:val="18"/>
              </w:rPr>
              <w:t>Coefficients</w:t>
            </w:r>
            <w:r w:rsidRPr="00ED32E1">
              <w:rPr>
                <w:rFonts w:ascii="Times New Roman" w:hAnsi="Times New Roman" w:cs="Times New Roman"/>
                <w:b/>
                <w:bCs/>
                <w:color w:val="000000"/>
                <w:sz w:val="24"/>
                <w:szCs w:val="18"/>
                <w:vertAlign w:val="superscript"/>
              </w:rPr>
              <w:t>a</w:t>
            </w:r>
          </w:p>
        </w:tc>
      </w:tr>
      <w:tr w:rsidR="00AD757E" w:rsidRPr="00ED32E1" w:rsidTr="004F4EBE">
        <w:trPr>
          <w:cantSplit/>
          <w:tblHeader/>
        </w:trPr>
        <w:tc>
          <w:tcPr>
            <w:tcW w:w="283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757E" w:rsidRPr="00ED32E1" w:rsidRDefault="00AD757E" w:rsidP="008B38C6">
            <w:pPr>
              <w:autoSpaceDE w:val="0"/>
              <w:autoSpaceDN w:val="0"/>
              <w:adjustRightInd w:val="0"/>
              <w:spacing w:after="0" w:line="240" w:lineRule="auto"/>
              <w:rPr>
                <w:rFonts w:ascii="Times New Roman" w:hAnsi="Times New Roman" w:cs="Times New Roman"/>
                <w:color w:val="000000"/>
                <w:sz w:val="24"/>
                <w:szCs w:val="18"/>
              </w:rPr>
            </w:pPr>
            <w:r w:rsidRPr="00ED32E1">
              <w:rPr>
                <w:rFonts w:ascii="Times New Roman" w:hAnsi="Times New Roman" w:cs="Times New Roman"/>
                <w:color w:val="000000"/>
                <w:sz w:val="24"/>
                <w:szCs w:val="18"/>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AD757E" w:rsidRPr="00ED32E1" w:rsidRDefault="00AD757E" w:rsidP="008B38C6">
            <w:pPr>
              <w:autoSpaceDE w:val="0"/>
              <w:autoSpaceDN w:val="0"/>
              <w:adjustRightInd w:val="0"/>
              <w:spacing w:after="0" w:line="240" w:lineRule="auto"/>
              <w:jc w:val="center"/>
              <w:rPr>
                <w:rFonts w:ascii="Times New Roman" w:hAnsi="Times New Roman" w:cs="Times New Roman"/>
                <w:color w:val="000000"/>
                <w:sz w:val="24"/>
                <w:szCs w:val="18"/>
              </w:rPr>
            </w:pPr>
            <w:r w:rsidRPr="00ED32E1">
              <w:rPr>
                <w:rFonts w:ascii="Times New Roman" w:hAnsi="Times New Roman" w:cs="Times New Roman"/>
                <w:color w:val="000000"/>
                <w:sz w:val="24"/>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rsidR="00AD757E" w:rsidRPr="00ED32E1" w:rsidRDefault="00AD757E" w:rsidP="008B38C6">
            <w:pPr>
              <w:autoSpaceDE w:val="0"/>
              <w:autoSpaceDN w:val="0"/>
              <w:adjustRightInd w:val="0"/>
              <w:spacing w:after="0" w:line="240" w:lineRule="auto"/>
              <w:jc w:val="center"/>
              <w:rPr>
                <w:rFonts w:ascii="Times New Roman" w:hAnsi="Times New Roman" w:cs="Times New Roman"/>
                <w:color w:val="000000"/>
                <w:sz w:val="24"/>
                <w:szCs w:val="18"/>
              </w:rPr>
            </w:pPr>
            <w:r w:rsidRPr="00ED32E1">
              <w:rPr>
                <w:rFonts w:ascii="Times New Roman" w:hAnsi="Times New Roman" w:cs="Times New Roman"/>
                <w:color w:val="000000"/>
                <w:sz w:val="24"/>
                <w:szCs w:val="18"/>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ED32E1" w:rsidRDefault="00AD757E" w:rsidP="008B38C6">
            <w:pPr>
              <w:autoSpaceDE w:val="0"/>
              <w:autoSpaceDN w:val="0"/>
              <w:adjustRightInd w:val="0"/>
              <w:spacing w:after="0" w:line="240" w:lineRule="auto"/>
              <w:jc w:val="center"/>
              <w:rPr>
                <w:rFonts w:ascii="Times New Roman" w:hAnsi="Times New Roman" w:cs="Times New Roman"/>
                <w:color w:val="000000"/>
                <w:sz w:val="24"/>
                <w:szCs w:val="18"/>
              </w:rPr>
            </w:pPr>
            <w:r w:rsidRPr="00ED32E1">
              <w:rPr>
                <w:rFonts w:ascii="Times New Roman" w:hAnsi="Times New Roman" w:cs="Times New Roman"/>
                <w:color w:val="000000"/>
                <w:sz w:val="24"/>
                <w:szCs w:val="18"/>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757E" w:rsidRPr="00ED32E1" w:rsidRDefault="00AD757E" w:rsidP="008B38C6">
            <w:pPr>
              <w:autoSpaceDE w:val="0"/>
              <w:autoSpaceDN w:val="0"/>
              <w:adjustRightInd w:val="0"/>
              <w:spacing w:after="0" w:line="240" w:lineRule="auto"/>
              <w:jc w:val="center"/>
              <w:rPr>
                <w:rFonts w:ascii="Times New Roman" w:hAnsi="Times New Roman" w:cs="Times New Roman"/>
                <w:color w:val="000000"/>
                <w:sz w:val="24"/>
                <w:szCs w:val="18"/>
              </w:rPr>
            </w:pPr>
            <w:r w:rsidRPr="00ED32E1">
              <w:rPr>
                <w:rFonts w:ascii="Times New Roman" w:hAnsi="Times New Roman" w:cs="Times New Roman"/>
                <w:color w:val="000000"/>
                <w:sz w:val="24"/>
                <w:szCs w:val="18"/>
              </w:rPr>
              <w:t>Sig.</w:t>
            </w:r>
          </w:p>
        </w:tc>
      </w:tr>
      <w:tr w:rsidR="00AD757E" w:rsidRPr="00ED32E1" w:rsidTr="004F4EBE">
        <w:trPr>
          <w:cantSplit/>
          <w:tblHeader/>
        </w:trPr>
        <w:tc>
          <w:tcPr>
            <w:tcW w:w="283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757E" w:rsidRPr="00ED32E1" w:rsidRDefault="00AD757E" w:rsidP="008B38C6">
            <w:pPr>
              <w:autoSpaceDE w:val="0"/>
              <w:autoSpaceDN w:val="0"/>
              <w:adjustRightInd w:val="0"/>
              <w:spacing w:after="0" w:line="240" w:lineRule="auto"/>
              <w:rPr>
                <w:rFonts w:ascii="Times New Roman" w:hAnsi="Times New Roman" w:cs="Times New Roman"/>
                <w:color w:val="000000"/>
                <w:sz w:val="24"/>
                <w:szCs w:val="18"/>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ED32E1" w:rsidRDefault="00AD757E" w:rsidP="008B38C6">
            <w:pPr>
              <w:autoSpaceDE w:val="0"/>
              <w:autoSpaceDN w:val="0"/>
              <w:adjustRightInd w:val="0"/>
              <w:spacing w:after="0" w:line="240" w:lineRule="auto"/>
              <w:jc w:val="center"/>
              <w:rPr>
                <w:rFonts w:ascii="Times New Roman" w:hAnsi="Times New Roman" w:cs="Times New Roman"/>
                <w:color w:val="000000"/>
                <w:sz w:val="24"/>
                <w:szCs w:val="18"/>
              </w:rPr>
            </w:pPr>
            <w:r w:rsidRPr="00ED32E1">
              <w:rPr>
                <w:rFonts w:ascii="Times New Roman" w:hAnsi="Times New Roman" w:cs="Times New Roman"/>
                <w:color w:val="000000"/>
                <w:sz w:val="24"/>
                <w:szCs w:val="18"/>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rsidR="00AD757E" w:rsidRPr="00ED32E1" w:rsidRDefault="00AD757E" w:rsidP="008B38C6">
            <w:pPr>
              <w:autoSpaceDE w:val="0"/>
              <w:autoSpaceDN w:val="0"/>
              <w:adjustRightInd w:val="0"/>
              <w:spacing w:after="0" w:line="240" w:lineRule="auto"/>
              <w:jc w:val="center"/>
              <w:rPr>
                <w:rFonts w:ascii="Times New Roman" w:hAnsi="Times New Roman" w:cs="Times New Roman"/>
                <w:color w:val="000000"/>
                <w:sz w:val="24"/>
                <w:szCs w:val="18"/>
              </w:rPr>
            </w:pPr>
            <w:r w:rsidRPr="00ED32E1">
              <w:rPr>
                <w:rFonts w:ascii="Times New Roman" w:hAnsi="Times New Roman" w:cs="Times New Roman"/>
                <w:color w:val="000000"/>
                <w:sz w:val="24"/>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rsidR="00AD757E" w:rsidRPr="00ED32E1" w:rsidRDefault="00AD757E" w:rsidP="008B38C6">
            <w:pPr>
              <w:autoSpaceDE w:val="0"/>
              <w:autoSpaceDN w:val="0"/>
              <w:adjustRightInd w:val="0"/>
              <w:spacing w:after="0" w:line="240" w:lineRule="auto"/>
              <w:jc w:val="center"/>
              <w:rPr>
                <w:rFonts w:ascii="Times New Roman" w:hAnsi="Times New Roman" w:cs="Times New Roman"/>
                <w:color w:val="000000"/>
                <w:sz w:val="24"/>
                <w:szCs w:val="18"/>
              </w:rPr>
            </w:pPr>
            <w:r w:rsidRPr="00ED32E1">
              <w:rPr>
                <w:rFonts w:ascii="Times New Roman" w:hAnsi="Times New Roman" w:cs="Times New Roman"/>
                <w:color w:val="000000"/>
                <w:sz w:val="24"/>
                <w:szCs w:val="18"/>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D757E" w:rsidRPr="00ED32E1" w:rsidRDefault="00AD757E" w:rsidP="008B38C6">
            <w:pPr>
              <w:autoSpaceDE w:val="0"/>
              <w:autoSpaceDN w:val="0"/>
              <w:adjustRightInd w:val="0"/>
              <w:spacing w:after="0" w:line="240" w:lineRule="auto"/>
              <w:rPr>
                <w:rFonts w:ascii="Times New Roman" w:hAnsi="Times New Roman" w:cs="Times New Roman"/>
                <w:color w:val="000000"/>
                <w:sz w:val="24"/>
                <w:szCs w:val="18"/>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D757E" w:rsidRPr="00ED32E1" w:rsidRDefault="00AD757E" w:rsidP="008B38C6">
            <w:pPr>
              <w:autoSpaceDE w:val="0"/>
              <w:autoSpaceDN w:val="0"/>
              <w:adjustRightInd w:val="0"/>
              <w:spacing w:after="0" w:line="240" w:lineRule="auto"/>
              <w:rPr>
                <w:rFonts w:ascii="Times New Roman" w:hAnsi="Times New Roman" w:cs="Times New Roman"/>
                <w:color w:val="000000"/>
                <w:sz w:val="24"/>
                <w:szCs w:val="18"/>
              </w:rPr>
            </w:pPr>
          </w:p>
        </w:tc>
      </w:tr>
      <w:tr w:rsidR="00AD757E" w:rsidRPr="00ED32E1" w:rsidTr="004F4EBE">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D757E" w:rsidRPr="00ED32E1" w:rsidRDefault="00AD757E" w:rsidP="008B38C6">
            <w:pPr>
              <w:autoSpaceDE w:val="0"/>
              <w:autoSpaceDN w:val="0"/>
              <w:adjustRightInd w:val="0"/>
              <w:spacing w:after="0" w:line="240" w:lineRule="auto"/>
              <w:rPr>
                <w:rFonts w:ascii="Times New Roman" w:hAnsi="Times New Roman" w:cs="Times New Roman"/>
                <w:color w:val="000000"/>
                <w:sz w:val="24"/>
                <w:szCs w:val="18"/>
              </w:rPr>
            </w:pPr>
            <w:r w:rsidRPr="00ED32E1">
              <w:rPr>
                <w:rFonts w:ascii="Times New Roman" w:hAnsi="Times New Roman" w:cs="Times New Roman"/>
                <w:color w:val="000000"/>
                <w:sz w:val="24"/>
                <w:szCs w:val="18"/>
              </w:rPr>
              <w:t>1</w:t>
            </w:r>
          </w:p>
        </w:tc>
        <w:tc>
          <w:tcPr>
            <w:tcW w:w="211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D757E" w:rsidRPr="00ED32E1" w:rsidRDefault="00AD757E" w:rsidP="008B38C6">
            <w:pPr>
              <w:autoSpaceDE w:val="0"/>
              <w:autoSpaceDN w:val="0"/>
              <w:adjustRightInd w:val="0"/>
              <w:spacing w:after="0" w:line="240" w:lineRule="auto"/>
              <w:rPr>
                <w:rFonts w:ascii="Times New Roman" w:hAnsi="Times New Roman" w:cs="Times New Roman"/>
                <w:color w:val="000000"/>
                <w:sz w:val="24"/>
                <w:szCs w:val="18"/>
              </w:rPr>
            </w:pPr>
            <w:r w:rsidRPr="00ED32E1">
              <w:rPr>
                <w:rFonts w:ascii="Times New Roman" w:hAnsi="Times New Roman" w:cs="Times New Roman"/>
                <w:color w:val="000000"/>
                <w:sz w:val="24"/>
                <w:szCs w:val="18"/>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4.872</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.827</w:t>
            </w:r>
          </w:p>
        </w:tc>
        <w:tc>
          <w:tcPr>
            <w:tcW w:w="1440" w:type="dxa"/>
            <w:tcBorders>
              <w:top w:val="single" w:sz="16" w:space="0" w:color="000000"/>
              <w:bottom w:val="nil"/>
            </w:tcBorders>
            <w:shd w:val="clear" w:color="auto" w:fill="FFFFFF"/>
            <w:tcMar>
              <w:top w:w="30" w:type="dxa"/>
              <w:left w:w="30" w:type="dxa"/>
              <w:bottom w:w="30" w:type="dxa"/>
              <w:right w:w="30" w:type="dxa"/>
            </w:tcMar>
          </w:tcPr>
          <w:p w:rsidR="00AD757E" w:rsidRPr="00ED32E1" w:rsidRDefault="00AD757E" w:rsidP="008B38C6">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5.894</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.000</w:t>
            </w:r>
          </w:p>
        </w:tc>
      </w:tr>
      <w:tr w:rsidR="00AD757E" w:rsidRPr="00ED32E1" w:rsidTr="004F4EB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D757E" w:rsidRPr="00ED32E1" w:rsidRDefault="00AD757E" w:rsidP="008B38C6">
            <w:pPr>
              <w:autoSpaceDE w:val="0"/>
              <w:autoSpaceDN w:val="0"/>
              <w:adjustRightInd w:val="0"/>
              <w:spacing w:after="0" w:line="240" w:lineRule="auto"/>
              <w:rPr>
                <w:rFonts w:ascii="Times New Roman" w:hAnsi="Times New Roman" w:cs="Times New Roman"/>
                <w:color w:val="000000"/>
                <w:sz w:val="24"/>
                <w:szCs w:val="18"/>
              </w:rPr>
            </w:pPr>
          </w:p>
        </w:tc>
        <w:tc>
          <w:tcPr>
            <w:tcW w:w="2113" w:type="dxa"/>
            <w:tcBorders>
              <w:top w:val="nil"/>
              <w:left w:val="nil"/>
              <w:bottom w:val="nil"/>
              <w:right w:val="single" w:sz="16" w:space="0" w:color="000000"/>
            </w:tcBorders>
            <w:shd w:val="clear" w:color="auto" w:fill="FFFFFF"/>
            <w:tcMar>
              <w:top w:w="30" w:type="dxa"/>
              <w:left w:w="30" w:type="dxa"/>
              <w:bottom w:w="30" w:type="dxa"/>
              <w:right w:w="30" w:type="dxa"/>
            </w:tcMar>
          </w:tcPr>
          <w:p w:rsidR="00AD757E" w:rsidRPr="00ED32E1" w:rsidRDefault="00AD757E" w:rsidP="008B38C6">
            <w:pPr>
              <w:autoSpaceDE w:val="0"/>
              <w:autoSpaceDN w:val="0"/>
              <w:adjustRightInd w:val="0"/>
              <w:spacing w:after="0" w:line="240" w:lineRule="auto"/>
              <w:rPr>
                <w:rFonts w:ascii="Times New Roman" w:hAnsi="Times New Roman" w:cs="Times New Roman"/>
                <w:color w:val="000000"/>
                <w:sz w:val="24"/>
                <w:szCs w:val="18"/>
              </w:rPr>
            </w:pPr>
            <w:r w:rsidRPr="00ED32E1">
              <w:rPr>
                <w:rFonts w:ascii="Times New Roman" w:hAnsi="Times New Roman" w:cs="Times New Roman"/>
                <w:color w:val="000000"/>
                <w:sz w:val="24"/>
                <w:szCs w:val="18"/>
              </w:rPr>
              <w:t>Inventorymanagement</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w:t>
            </w:r>
            <w:r w:rsidR="00B54D8D">
              <w:rPr>
                <w:rFonts w:ascii="Times New Roman" w:hAnsi="Times New Roman" w:cs="Times New Roman"/>
                <w:color w:val="000000"/>
                <w:sz w:val="24"/>
                <w:szCs w:val="18"/>
              </w:rPr>
              <w:t>0</w:t>
            </w:r>
            <w:r w:rsidRPr="00ED32E1">
              <w:rPr>
                <w:rFonts w:ascii="Times New Roman" w:hAnsi="Times New Roman" w:cs="Times New Roman"/>
                <w:color w:val="000000"/>
                <w:sz w:val="24"/>
                <w:szCs w:val="18"/>
              </w:rPr>
              <w:t>.48</w:t>
            </w:r>
            <w:r w:rsidR="00B54D8D">
              <w:rPr>
                <w:rFonts w:ascii="Times New Roman" w:hAnsi="Times New Roman" w:cs="Times New Roman"/>
                <w:color w:val="000000"/>
                <w:sz w:val="24"/>
                <w:szCs w:val="18"/>
              </w:rPr>
              <w:t>2</w:t>
            </w:r>
          </w:p>
        </w:tc>
        <w:tc>
          <w:tcPr>
            <w:tcW w:w="1308" w:type="dxa"/>
            <w:tcBorders>
              <w:top w:val="nil"/>
              <w:bottom w:val="nil"/>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.173</w:t>
            </w:r>
          </w:p>
        </w:tc>
        <w:tc>
          <w:tcPr>
            <w:tcW w:w="1440" w:type="dxa"/>
            <w:tcBorders>
              <w:top w:val="nil"/>
              <w:bottom w:val="nil"/>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-.391</w:t>
            </w:r>
          </w:p>
        </w:tc>
        <w:tc>
          <w:tcPr>
            <w:tcW w:w="1000" w:type="dxa"/>
            <w:tcBorders>
              <w:top w:val="nil"/>
              <w:bottom w:val="nil"/>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-2.790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.008</w:t>
            </w:r>
          </w:p>
        </w:tc>
      </w:tr>
      <w:tr w:rsidR="00AD757E" w:rsidRPr="00ED32E1" w:rsidTr="004F4EB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D757E" w:rsidRPr="00ED32E1" w:rsidRDefault="00AD757E" w:rsidP="008B38C6">
            <w:pPr>
              <w:autoSpaceDE w:val="0"/>
              <w:autoSpaceDN w:val="0"/>
              <w:adjustRightInd w:val="0"/>
              <w:spacing w:after="0" w:line="240" w:lineRule="auto"/>
              <w:rPr>
                <w:rFonts w:ascii="Times New Roman" w:hAnsi="Times New Roman" w:cs="Times New Roman"/>
                <w:color w:val="000000"/>
                <w:sz w:val="24"/>
                <w:szCs w:val="18"/>
              </w:rPr>
            </w:pPr>
          </w:p>
        </w:tc>
        <w:tc>
          <w:tcPr>
            <w:tcW w:w="2113" w:type="dxa"/>
            <w:tcBorders>
              <w:top w:val="nil"/>
              <w:left w:val="nil"/>
              <w:bottom w:val="nil"/>
              <w:right w:val="single" w:sz="16" w:space="0" w:color="000000"/>
            </w:tcBorders>
            <w:shd w:val="clear" w:color="auto" w:fill="FFFFFF"/>
            <w:tcMar>
              <w:top w:w="30" w:type="dxa"/>
              <w:left w:w="30" w:type="dxa"/>
              <w:bottom w:w="30" w:type="dxa"/>
              <w:right w:w="30" w:type="dxa"/>
            </w:tcMar>
          </w:tcPr>
          <w:p w:rsidR="00AD757E" w:rsidRPr="00ED32E1" w:rsidRDefault="00AD757E" w:rsidP="008B38C6">
            <w:pPr>
              <w:autoSpaceDE w:val="0"/>
              <w:autoSpaceDN w:val="0"/>
              <w:adjustRightInd w:val="0"/>
              <w:spacing w:after="0" w:line="240" w:lineRule="auto"/>
              <w:rPr>
                <w:rFonts w:ascii="Times New Roman" w:hAnsi="Times New Roman" w:cs="Times New Roman"/>
                <w:color w:val="000000"/>
                <w:sz w:val="24"/>
                <w:szCs w:val="18"/>
              </w:rPr>
            </w:pPr>
            <w:r w:rsidRPr="00ED32E1">
              <w:rPr>
                <w:rFonts w:ascii="Times New Roman" w:hAnsi="Times New Roman" w:cs="Times New Roman"/>
                <w:color w:val="000000"/>
                <w:sz w:val="24"/>
                <w:szCs w:val="18"/>
              </w:rPr>
              <w:t>Creditormanagement</w:t>
            </w:r>
          </w:p>
        </w:tc>
        <w:tc>
          <w:tcPr>
            <w:tcW w:w="1310" w:type="dxa"/>
            <w:tcBorders>
              <w:top w:val="nil"/>
              <w:left w:val="single" w:sz="16" w:space="0" w:color="000000"/>
              <w:bottom w:val="nil"/>
            </w:tcBorders>
            <w:shd w:val="clear" w:color="auto" w:fill="FFFFFF"/>
            <w:tcMar>
              <w:top w:w="30" w:type="dxa"/>
              <w:left w:w="30" w:type="dxa"/>
              <w:bottom w:w="30" w:type="dxa"/>
              <w:right w:w="30" w:type="dxa"/>
            </w:tcMar>
            <w:vAlign w:val="center"/>
          </w:tcPr>
          <w:p w:rsidR="00AD757E" w:rsidRPr="00ED32E1" w:rsidRDefault="00B54D8D" w:rsidP="008B38C6">
            <w:pPr>
              <w:autoSpaceDE w:val="0"/>
              <w:autoSpaceDN w:val="0"/>
              <w:adjustRightInd w:val="0"/>
              <w:spacing w:after="0" w:line="240" w:lineRule="auto"/>
              <w:jc w:val="right"/>
              <w:rPr>
                <w:rFonts w:ascii="Times New Roman" w:hAnsi="Times New Roman" w:cs="Times New Roman"/>
                <w:color w:val="000000"/>
                <w:sz w:val="24"/>
                <w:szCs w:val="18"/>
              </w:rPr>
            </w:pPr>
            <w:r>
              <w:rPr>
                <w:rFonts w:ascii="Times New Roman" w:hAnsi="Times New Roman" w:cs="Times New Roman"/>
                <w:color w:val="000000"/>
                <w:sz w:val="24"/>
                <w:szCs w:val="18"/>
              </w:rPr>
              <w:t>-0</w:t>
            </w:r>
            <w:r w:rsidR="00AD757E" w:rsidRPr="00ED32E1">
              <w:rPr>
                <w:rFonts w:ascii="Times New Roman" w:hAnsi="Times New Roman" w:cs="Times New Roman"/>
                <w:color w:val="000000"/>
                <w:sz w:val="24"/>
                <w:szCs w:val="18"/>
              </w:rPr>
              <w:t>.049</w:t>
            </w:r>
          </w:p>
        </w:tc>
        <w:tc>
          <w:tcPr>
            <w:tcW w:w="1308" w:type="dxa"/>
            <w:tcBorders>
              <w:top w:val="nil"/>
              <w:bottom w:val="nil"/>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.171</w:t>
            </w:r>
          </w:p>
        </w:tc>
        <w:tc>
          <w:tcPr>
            <w:tcW w:w="1440" w:type="dxa"/>
            <w:tcBorders>
              <w:top w:val="nil"/>
              <w:bottom w:val="nil"/>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.049</w:t>
            </w:r>
          </w:p>
        </w:tc>
        <w:tc>
          <w:tcPr>
            <w:tcW w:w="1000" w:type="dxa"/>
            <w:tcBorders>
              <w:top w:val="nil"/>
              <w:bottom w:val="nil"/>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.285</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.777</w:t>
            </w:r>
          </w:p>
        </w:tc>
      </w:tr>
      <w:tr w:rsidR="00AD757E" w:rsidRPr="00ED32E1" w:rsidTr="004F4EBE">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D757E" w:rsidRPr="00ED32E1" w:rsidRDefault="00AD757E" w:rsidP="008B38C6">
            <w:pPr>
              <w:autoSpaceDE w:val="0"/>
              <w:autoSpaceDN w:val="0"/>
              <w:adjustRightInd w:val="0"/>
              <w:spacing w:after="0" w:line="240" w:lineRule="auto"/>
              <w:rPr>
                <w:rFonts w:ascii="Times New Roman" w:hAnsi="Times New Roman" w:cs="Times New Roman"/>
                <w:color w:val="000000"/>
                <w:sz w:val="24"/>
                <w:szCs w:val="18"/>
              </w:rPr>
            </w:pPr>
          </w:p>
        </w:tc>
        <w:tc>
          <w:tcPr>
            <w:tcW w:w="211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D757E" w:rsidRPr="00ED32E1" w:rsidRDefault="00AD757E" w:rsidP="008B38C6">
            <w:pPr>
              <w:autoSpaceDE w:val="0"/>
              <w:autoSpaceDN w:val="0"/>
              <w:adjustRightInd w:val="0"/>
              <w:spacing w:after="0" w:line="240" w:lineRule="auto"/>
              <w:rPr>
                <w:rFonts w:ascii="Times New Roman" w:hAnsi="Times New Roman" w:cs="Times New Roman"/>
                <w:color w:val="000000"/>
                <w:sz w:val="24"/>
                <w:szCs w:val="18"/>
              </w:rPr>
            </w:pPr>
            <w:r w:rsidRPr="00ED32E1">
              <w:rPr>
                <w:rFonts w:ascii="Times New Roman" w:hAnsi="Times New Roman" w:cs="Times New Roman"/>
                <w:color w:val="000000"/>
                <w:sz w:val="24"/>
                <w:szCs w:val="18"/>
              </w:rPr>
              <w:t>Debtormanagement</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D757E" w:rsidRPr="00ED32E1" w:rsidRDefault="00B54D8D" w:rsidP="008B38C6">
            <w:pPr>
              <w:autoSpaceDE w:val="0"/>
              <w:autoSpaceDN w:val="0"/>
              <w:adjustRightInd w:val="0"/>
              <w:spacing w:after="0" w:line="240" w:lineRule="auto"/>
              <w:jc w:val="right"/>
              <w:rPr>
                <w:rFonts w:ascii="Times New Roman" w:hAnsi="Times New Roman" w:cs="Times New Roman"/>
                <w:color w:val="000000"/>
                <w:sz w:val="24"/>
                <w:szCs w:val="18"/>
              </w:rPr>
            </w:pPr>
            <w:r>
              <w:rPr>
                <w:rFonts w:ascii="Times New Roman" w:hAnsi="Times New Roman" w:cs="Times New Roman"/>
                <w:color w:val="000000"/>
                <w:sz w:val="24"/>
                <w:szCs w:val="18"/>
              </w:rPr>
              <w:t>0</w:t>
            </w:r>
            <w:r w:rsidR="00AD757E" w:rsidRPr="00ED32E1">
              <w:rPr>
                <w:rFonts w:ascii="Times New Roman" w:hAnsi="Times New Roman" w:cs="Times New Roman"/>
                <w:color w:val="000000"/>
                <w:sz w:val="24"/>
                <w:szCs w:val="18"/>
              </w:rPr>
              <w:t>.190</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.208</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.161</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.913</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D757E" w:rsidRPr="00ED32E1" w:rsidRDefault="00AD757E" w:rsidP="008B38C6">
            <w:pPr>
              <w:autoSpaceDE w:val="0"/>
              <w:autoSpaceDN w:val="0"/>
              <w:adjustRightInd w:val="0"/>
              <w:spacing w:after="0" w:line="240" w:lineRule="auto"/>
              <w:jc w:val="right"/>
              <w:rPr>
                <w:rFonts w:ascii="Times New Roman" w:hAnsi="Times New Roman" w:cs="Times New Roman"/>
                <w:color w:val="000000"/>
                <w:sz w:val="24"/>
                <w:szCs w:val="18"/>
              </w:rPr>
            </w:pPr>
            <w:r w:rsidRPr="00ED32E1">
              <w:rPr>
                <w:rFonts w:ascii="Times New Roman" w:hAnsi="Times New Roman" w:cs="Times New Roman"/>
                <w:color w:val="000000"/>
                <w:sz w:val="24"/>
                <w:szCs w:val="18"/>
              </w:rPr>
              <w:t>.</w:t>
            </w:r>
            <w:r w:rsidR="00B54D8D">
              <w:rPr>
                <w:rFonts w:ascii="Times New Roman" w:hAnsi="Times New Roman" w:cs="Times New Roman"/>
                <w:color w:val="000000"/>
                <w:sz w:val="24"/>
                <w:szCs w:val="18"/>
              </w:rPr>
              <w:t>001</w:t>
            </w:r>
          </w:p>
        </w:tc>
      </w:tr>
      <w:tr w:rsidR="00AD757E" w:rsidRPr="00ED32E1" w:rsidTr="004F4EBE">
        <w:trPr>
          <w:cantSplit/>
        </w:trPr>
        <w:tc>
          <w:tcPr>
            <w:tcW w:w="4143" w:type="dxa"/>
            <w:gridSpan w:val="3"/>
            <w:tcBorders>
              <w:top w:val="nil"/>
              <w:left w:val="nil"/>
              <w:bottom w:val="nil"/>
              <w:right w:val="nil"/>
            </w:tcBorders>
            <w:shd w:val="clear" w:color="auto" w:fill="FFFFFF"/>
            <w:tcMar>
              <w:top w:w="30" w:type="dxa"/>
              <w:left w:w="30" w:type="dxa"/>
              <w:bottom w:w="30" w:type="dxa"/>
              <w:right w:w="30" w:type="dxa"/>
            </w:tcMar>
          </w:tcPr>
          <w:p w:rsidR="00AD757E" w:rsidRPr="00ED32E1" w:rsidRDefault="00AD757E" w:rsidP="008B38C6">
            <w:pPr>
              <w:autoSpaceDE w:val="0"/>
              <w:autoSpaceDN w:val="0"/>
              <w:adjustRightInd w:val="0"/>
              <w:spacing w:after="0" w:line="240" w:lineRule="auto"/>
              <w:rPr>
                <w:rFonts w:ascii="Times New Roman" w:hAnsi="Times New Roman" w:cs="Times New Roman"/>
                <w:color w:val="000000"/>
                <w:sz w:val="24"/>
                <w:szCs w:val="18"/>
              </w:rPr>
            </w:pPr>
            <w:r w:rsidRPr="00ED32E1">
              <w:rPr>
                <w:rFonts w:ascii="Times New Roman" w:hAnsi="Times New Roman" w:cs="Times New Roman"/>
                <w:color w:val="000000"/>
                <w:sz w:val="24"/>
                <w:szCs w:val="18"/>
              </w:rPr>
              <w:t>a. Dependent Variable: Returnequity</w:t>
            </w:r>
          </w:p>
        </w:tc>
        <w:tc>
          <w:tcPr>
            <w:tcW w:w="1308" w:type="dxa"/>
            <w:tcBorders>
              <w:top w:val="nil"/>
              <w:left w:val="nil"/>
              <w:bottom w:val="nil"/>
              <w:right w:val="nil"/>
            </w:tcBorders>
            <w:shd w:val="clear" w:color="auto" w:fill="FFFFFF"/>
            <w:tcMar>
              <w:top w:w="30" w:type="dxa"/>
              <w:left w:w="30" w:type="dxa"/>
              <w:bottom w:w="30" w:type="dxa"/>
              <w:right w:w="30" w:type="dxa"/>
            </w:tcMar>
          </w:tcPr>
          <w:p w:rsidR="00AD757E" w:rsidRPr="00ED32E1" w:rsidRDefault="00AD757E" w:rsidP="008B38C6">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AD757E" w:rsidRPr="00ED32E1" w:rsidRDefault="00AD757E" w:rsidP="008B38C6">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AD757E" w:rsidRPr="00ED32E1" w:rsidRDefault="00AD757E" w:rsidP="008B38C6">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AD757E" w:rsidRPr="00ED32E1" w:rsidRDefault="00AD757E" w:rsidP="008B38C6">
            <w:pPr>
              <w:autoSpaceDE w:val="0"/>
              <w:autoSpaceDN w:val="0"/>
              <w:adjustRightInd w:val="0"/>
              <w:spacing w:after="0" w:line="240" w:lineRule="auto"/>
              <w:rPr>
                <w:rFonts w:ascii="Times New Roman" w:hAnsi="Times New Roman" w:cs="Times New Roman"/>
                <w:sz w:val="24"/>
                <w:szCs w:val="24"/>
              </w:rPr>
            </w:pPr>
          </w:p>
        </w:tc>
      </w:tr>
    </w:tbl>
    <w:p w:rsidR="00AD757E" w:rsidRPr="00D06FD4" w:rsidRDefault="00AD757E" w:rsidP="008B38C6">
      <w:pPr>
        <w:spacing w:line="240" w:lineRule="auto"/>
        <w:jc w:val="both"/>
        <w:rPr>
          <w:rFonts w:ascii="Times New Roman" w:hAnsi="Times New Roman" w:cs="Times New Roman"/>
          <w:sz w:val="24"/>
          <w:szCs w:val="24"/>
        </w:rPr>
      </w:pPr>
    </w:p>
    <w:p w:rsidR="00AD757E" w:rsidRPr="00D85244" w:rsidRDefault="00AD757E" w:rsidP="008B38C6">
      <w:pPr>
        <w:spacing w:after="200" w:line="240" w:lineRule="auto"/>
        <w:jc w:val="both"/>
        <w:rPr>
          <w:rFonts w:ascii="Times New Roman" w:hAnsi="Times New Roman" w:cs="Times New Roman"/>
          <w:sz w:val="24"/>
          <w:szCs w:val="24"/>
        </w:rPr>
      </w:pPr>
    </w:p>
    <w:sectPr w:rsidR="00AD757E" w:rsidRPr="00D85244" w:rsidSect="00D8156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2B8" w:rsidRDefault="003342B8" w:rsidP="007C04E1">
      <w:pPr>
        <w:spacing w:after="0" w:line="240" w:lineRule="auto"/>
      </w:pPr>
      <w:r>
        <w:separator/>
      </w:r>
    </w:p>
  </w:endnote>
  <w:endnote w:type="continuationSeparator" w:id="1">
    <w:p w:rsidR="003342B8" w:rsidRDefault="003342B8" w:rsidP="007C04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2B8" w:rsidRDefault="003342B8" w:rsidP="007C04E1">
      <w:pPr>
        <w:spacing w:after="0" w:line="240" w:lineRule="auto"/>
      </w:pPr>
      <w:r>
        <w:separator/>
      </w:r>
    </w:p>
  </w:footnote>
  <w:footnote w:type="continuationSeparator" w:id="1">
    <w:p w:rsidR="003342B8" w:rsidRDefault="003342B8" w:rsidP="007C04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54FA"/>
    <w:multiLevelType w:val="hybridMultilevel"/>
    <w:tmpl w:val="DD665302"/>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D3DD8"/>
    <w:multiLevelType w:val="multilevel"/>
    <w:tmpl w:val="B18AA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B555B0"/>
    <w:multiLevelType w:val="hybridMultilevel"/>
    <w:tmpl w:val="1D8CFF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67F6C"/>
    <w:multiLevelType w:val="multilevel"/>
    <w:tmpl w:val="501470B8"/>
    <w:lvl w:ilvl="0">
      <w:start w:val="1"/>
      <w:numFmt w:val="decimal"/>
      <w:pStyle w:val="Heading1"/>
      <w:lvlText w:val="%1."/>
      <w:lvlJc w:val="left"/>
      <w:pPr>
        <w:ind w:left="14"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start w:val="1"/>
      <w:numFmt w:val="decimal"/>
      <w:pStyle w:val="Heading2"/>
      <w:lvlText w:val="%1.%2"/>
      <w:lvlJc w:val="left"/>
      <w:pPr>
        <w:ind w:left="0"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2">
      <w:start w:val="1"/>
      <w:numFmt w:val="decimal"/>
      <w:pStyle w:val="Heading3"/>
      <w:lvlText w:val="%1.%2.%3"/>
      <w:lvlJc w:val="left"/>
      <w:pPr>
        <w:ind w:left="14"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3">
      <w:start w:val="1"/>
      <w:numFmt w:val="decimal"/>
      <w:lvlText w:val="%4"/>
      <w:lvlJc w:val="left"/>
      <w:pPr>
        <w:ind w:left="1094"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4">
      <w:start w:val="1"/>
      <w:numFmt w:val="lowerLetter"/>
      <w:lvlText w:val="%5"/>
      <w:lvlJc w:val="left"/>
      <w:pPr>
        <w:ind w:left="1814"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5">
      <w:start w:val="1"/>
      <w:numFmt w:val="lowerRoman"/>
      <w:lvlText w:val="%6"/>
      <w:lvlJc w:val="left"/>
      <w:pPr>
        <w:ind w:left="2534"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6">
      <w:start w:val="1"/>
      <w:numFmt w:val="decimal"/>
      <w:lvlText w:val="%7"/>
      <w:lvlJc w:val="left"/>
      <w:pPr>
        <w:ind w:left="3254"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7">
      <w:start w:val="1"/>
      <w:numFmt w:val="lowerLetter"/>
      <w:lvlText w:val="%8"/>
      <w:lvlJc w:val="left"/>
      <w:pPr>
        <w:ind w:left="3974"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8">
      <w:start w:val="1"/>
      <w:numFmt w:val="lowerRoman"/>
      <w:lvlText w:val="%9"/>
      <w:lvlJc w:val="left"/>
      <w:pPr>
        <w:ind w:left="4694" w:firstLine="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abstractNum>
  <w:abstractNum w:abstractNumId="4">
    <w:nsid w:val="4FB62C35"/>
    <w:multiLevelType w:val="multilevel"/>
    <w:tmpl w:val="33B033F2"/>
    <w:lvl w:ilvl="0">
      <w:start w:val="2"/>
      <w:numFmt w:val="decimal"/>
      <w:lvlText w:val="%1.0"/>
      <w:lvlJc w:val="left"/>
      <w:pPr>
        <w:ind w:left="417" w:hanging="360"/>
      </w:pPr>
      <w:rPr>
        <w:rFonts w:hint="default"/>
      </w:rPr>
    </w:lvl>
    <w:lvl w:ilvl="1">
      <w:start w:val="1"/>
      <w:numFmt w:val="decimal"/>
      <w:lvlText w:val="%1.%2"/>
      <w:lvlJc w:val="left"/>
      <w:pPr>
        <w:ind w:left="1137" w:hanging="360"/>
      </w:pPr>
      <w:rPr>
        <w:rFonts w:hint="default"/>
      </w:rPr>
    </w:lvl>
    <w:lvl w:ilvl="2">
      <w:start w:val="1"/>
      <w:numFmt w:val="decimal"/>
      <w:lvlText w:val="%1.%2.%3"/>
      <w:lvlJc w:val="left"/>
      <w:pPr>
        <w:ind w:left="2217" w:hanging="720"/>
      </w:pPr>
      <w:rPr>
        <w:rFonts w:hint="default"/>
      </w:rPr>
    </w:lvl>
    <w:lvl w:ilvl="3">
      <w:start w:val="1"/>
      <w:numFmt w:val="decimal"/>
      <w:lvlText w:val="%1.%2.%3.%4"/>
      <w:lvlJc w:val="left"/>
      <w:pPr>
        <w:ind w:left="2937" w:hanging="720"/>
      </w:pPr>
      <w:rPr>
        <w:rFonts w:hint="default"/>
      </w:rPr>
    </w:lvl>
    <w:lvl w:ilvl="4">
      <w:start w:val="1"/>
      <w:numFmt w:val="decimal"/>
      <w:lvlText w:val="%1.%2.%3.%4.%5"/>
      <w:lvlJc w:val="left"/>
      <w:pPr>
        <w:ind w:left="4017" w:hanging="1080"/>
      </w:pPr>
      <w:rPr>
        <w:rFonts w:hint="default"/>
      </w:rPr>
    </w:lvl>
    <w:lvl w:ilvl="5">
      <w:start w:val="1"/>
      <w:numFmt w:val="decimal"/>
      <w:lvlText w:val="%1.%2.%3.%4.%5.%6"/>
      <w:lvlJc w:val="left"/>
      <w:pPr>
        <w:ind w:left="4737" w:hanging="1080"/>
      </w:pPr>
      <w:rPr>
        <w:rFonts w:hint="default"/>
      </w:rPr>
    </w:lvl>
    <w:lvl w:ilvl="6">
      <w:start w:val="1"/>
      <w:numFmt w:val="decimal"/>
      <w:lvlText w:val="%1.%2.%3.%4.%5.%6.%7"/>
      <w:lvlJc w:val="left"/>
      <w:pPr>
        <w:ind w:left="5817" w:hanging="1440"/>
      </w:pPr>
      <w:rPr>
        <w:rFonts w:hint="default"/>
      </w:rPr>
    </w:lvl>
    <w:lvl w:ilvl="7">
      <w:start w:val="1"/>
      <w:numFmt w:val="decimal"/>
      <w:lvlText w:val="%1.%2.%3.%4.%5.%6.%7.%8"/>
      <w:lvlJc w:val="left"/>
      <w:pPr>
        <w:ind w:left="6537" w:hanging="1440"/>
      </w:pPr>
      <w:rPr>
        <w:rFonts w:hint="default"/>
      </w:rPr>
    </w:lvl>
    <w:lvl w:ilvl="8">
      <w:start w:val="1"/>
      <w:numFmt w:val="decimal"/>
      <w:lvlText w:val="%1.%2.%3.%4.%5.%6.%7.%8.%9"/>
      <w:lvlJc w:val="left"/>
      <w:pPr>
        <w:ind w:left="7617" w:hanging="1800"/>
      </w:pPr>
      <w:rPr>
        <w:rFonts w:hint="default"/>
      </w:rPr>
    </w:lvl>
  </w:abstractNum>
  <w:abstractNum w:abstractNumId="5">
    <w:nsid w:val="502603E0"/>
    <w:multiLevelType w:val="hybridMultilevel"/>
    <w:tmpl w:val="959866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BA74C0"/>
    <w:multiLevelType w:val="multilevel"/>
    <w:tmpl w:val="95D238B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30163"/>
    <w:rsid w:val="000107DB"/>
    <w:rsid w:val="00015540"/>
    <w:rsid w:val="00031EE9"/>
    <w:rsid w:val="00031F72"/>
    <w:rsid w:val="00042306"/>
    <w:rsid w:val="000458FA"/>
    <w:rsid w:val="00061409"/>
    <w:rsid w:val="00062E29"/>
    <w:rsid w:val="0006592C"/>
    <w:rsid w:val="00080C52"/>
    <w:rsid w:val="00094DC5"/>
    <w:rsid w:val="000970E1"/>
    <w:rsid w:val="000A272B"/>
    <w:rsid w:val="000A6E60"/>
    <w:rsid w:val="000A7588"/>
    <w:rsid w:val="000A7EB0"/>
    <w:rsid w:val="000E53CC"/>
    <w:rsid w:val="000E60DD"/>
    <w:rsid w:val="000E79BC"/>
    <w:rsid w:val="00114C11"/>
    <w:rsid w:val="00124BC8"/>
    <w:rsid w:val="001438A0"/>
    <w:rsid w:val="00155CAC"/>
    <w:rsid w:val="00165CF8"/>
    <w:rsid w:val="0017336D"/>
    <w:rsid w:val="00181F95"/>
    <w:rsid w:val="00187A08"/>
    <w:rsid w:val="001A1272"/>
    <w:rsid w:val="001A1F1B"/>
    <w:rsid w:val="001A6847"/>
    <w:rsid w:val="001A760F"/>
    <w:rsid w:val="001C11B8"/>
    <w:rsid w:val="001D2ADF"/>
    <w:rsid w:val="001D54B6"/>
    <w:rsid w:val="001E1F6C"/>
    <w:rsid w:val="001E1FD2"/>
    <w:rsid w:val="001F2C85"/>
    <w:rsid w:val="001F791F"/>
    <w:rsid w:val="002013B3"/>
    <w:rsid w:val="00223132"/>
    <w:rsid w:val="00225615"/>
    <w:rsid w:val="00232302"/>
    <w:rsid w:val="0023280B"/>
    <w:rsid w:val="00241E15"/>
    <w:rsid w:val="00253FE4"/>
    <w:rsid w:val="0026680A"/>
    <w:rsid w:val="00281CC4"/>
    <w:rsid w:val="00292CC5"/>
    <w:rsid w:val="00295C53"/>
    <w:rsid w:val="002A5CE9"/>
    <w:rsid w:val="002A5F21"/>
    <w:rsid w:val="002B3798"/>
    <w:rsid w:val="002B62F5"/>
    <w:rsid w:val="002B7ABE"/>
    <w:rsid w:val="002D6AB4"/>
    <w:rsid w:val="002F5F46"/>
    <w:rsid w:val="003134ED"/>
    <w:rsid w:val="0032521E"/>
    <w:rsid w:val="003275F7"/>
    <w:rsid w:val="003305D4"/>
    <w:rsid w:val="00331AAD"/>
    <w:rsid w:val="003342B8"/>
    <w:rsid w:val="00337C46"/>
    <w:rsid w:val="003409EA"/>
    <w:rsid w:val="00341D66"/>
    <w:rsid w:val="00347FEB"/>
    <w:rsid w:val="00351161"/>
    <w:rsid w:val="00357BAA"/>
    <w:rsid w:val="003656A2"/>
    <w:rsid w:val="00372C5B"/>
    <w:rsid w:val="00384CFB"/>
    <w:rsid w:val="00386F57"/>
    <w:rsid w:val="003A2EDA"/>
    <w:rsid w:val="003B5FF6"/>
    <w:rsid w:val="003C032D"/>
    <w:rsid w:val="003C1197"/>
    <w:rsid w:val="003C11AD"/>
    <w:rsid w:val="003C7B73"/>
    <w:rsid w:val="003E25C7"/>
    <w:rsid w:val="003E4D4F"/>
    <w:rsid w:val="003F22E9"/>
    <w:rsid w:val="003F3310"/>
    <w:rsid w:val="003F3B33"/>
    <w:rsid w:val="00400A8D"/>
    <w:rsid w:val="00400EF3"/>
    <w:rsid w:val="00404B52"/>
    <w:rsid w:val="00405AE1"/>
    <w:rsid w:val="00411AE8"/>
    <w:rsid w:val="00411FE2"/>
    <w:rsid w:val="00413F7D"/>
    <w:rsid w:val="00420EAA"/>
    <w:rsid w:val="004211DE"/>
    <w:rsid w:val="004217A8"/>
    <w:rsid w:val="00422B68"/>
    <w:rsid w:val="0042350E"/>
    <w:rsid w:val="004328EB"/>
    <w:rsid w:val="0043342C"/>
    <w:rsid w:val="00435AA4"/>
    <w:rsid w:val="0044136B"/>
    <w:rsid w:val="004415CF"/>
    <w:rsid w:val="00442D67"/>
    <w:rsid w:val="004469C3"/>
    <w:rsid w:val="00446E0D"/>
    <w:rsid w:val="004479CC"/>
    <w:rsid w:val="00471947"/>
    <w:rsid w:val="00483277"/>
    <w:rsid w:val="0048434A"/>
    <w:rsid w:val="004A012D"/>
    <w:rsid w:val="004A1511"/>
    <w:rsid w:val="004A3653"/>
    <w:rsid w:val="004B5BA1"/>
    <w:rsid w:val="004C1184"/>
    <w:rsid w:val="004D107A"/>
    <w:rsid w:val="004E1D85"/>
    <w:rsid w:val="004F4EBE"/>
    <w:rsid w:val="00504B01"/>
    <w:rsid w:val="0051225B"/>
    <w:rsid w:val="00517475"/>
    <w:rsid w:val="005246A6"/>
    <w:rsid w:val="00526B36"/>
    <w:rsid w:val="00531AC6"/>
    <w:rsid w:val="00532EB3"/>
    <w:rsid w:val="005354E2"/>
    <w:rsid w:val="005360EE"/>
    <w:rsid w:val="00543B13"/>
    <w:rsid w:val="00543E2A"/>
    <w:rsid w:val="00551CA0"/>
    <w:rsid w:val="0056122B"/>
    <w:rsid w:val="00572C13"/>
    <w:rsid w:val="005730FE"/>
    <w:rsid w:val="00586B10"/>
    <w:rsid w:val="00593A68"/>
    <w:rsid w:val="00594E0C"/>
    <w:rsid w:val="0059612A"/>
    <w:rsid w:val="0059696B"/>
    <w:rsid w:val="00597CFF"/>
    <w:rsid w:val="005A5189"/>
    <w:rsid w:val="005B08CB"/>
    <w:rsid w:val="005B0B7E"/>
    <w:rsid w:val="005B0FFD"/>
    <w:rsid w:val="005B2D23"/>
    <w:rsid w:val="005B4493"/>
    <w:rsid w:val="005B4C57"/>
    <w:rsid w:val="005C528D"/>
    <w:rsid w:val="005E3A93"/>
    <w:rsid w:val="005E64FD"/>
    <w:rsid w:val="005F262D"/>
    <w:rsid w:val="006021BA"/>
    <w:rsid w:val="00626772"/>
    <w:rsid w:val="00631FA9"/>
    <w:rsid w:val="00643715"/>
    <w:rsid w:val="00656A42"/>
    <w:rsid w:val="006624FA"/>
    <w:rsid w:val="00663B0F"/>
    <w:rsid w:val="00667449"/>
    <w:rsid w:val="00677B90"/>
    <w:rsid w:val="00687C01"/>
    <w:rsid w:val="006A05A2"/>
    <w:rsid w:val="006A1960"/>
    <w:rsid w:val="006B1C72"/>
    <w:rsid w:val="006B7C11"/>
    <w:rsid w:val="006E2186"/>
    <w:rsid w:val="006E4130"/>
    <w:rsid w:val="006E5675"/>
    <w:rsid w:val="006E6A48"/>
    <w:rsid w:val="006E7367"/>
    <w:rsid w:val="006F3168"/>
    <w:rsid w:val="006F7CA3"/>
    <w:rsid w:val="0072096A"/>
    <w:rsid w:val="00740496"/>
    <w:rsid w:val="00742458"/>
    <w:rsid w:val="00750619"/>
    <w:rsid w:val="007566B0"/>
    <w:rsid w:val="00762460"/>
    <w:rsid w:val="007631E8"/>
    <w:rsid w:val="0076526D"/>
    <w:rsid w:val="00784215"/>
    <w:rsid w:val="0079038C"/>
    <w:rsid w:val="00791C50"/>
    <w:rsid w:val="00796FC0"/>
    <w:rsid w:val="007B03DD"/>
    <w:rsid w:val="007B0E4E"/>
    <w:rsid w:val="007B35ED"/>
    <w:rsid w:val="007B4C54"/>
    <w:rsid w:val="007C04E1"/>
    <w:rsid w:val="007D2192"/>
    <w:rsid w:val="007E70F0"/>
    <w:rsid w:val="007F16B8"/>
    <w:rsid w:val="007F5F85"/>
    <w:rsid w:val="007F67E0"/>
    <w:rsid w:val="00815C4A"/>
    <w:rsid w:val="00817CB7"/>
    <w:rsid w:val="0082051E"/>
    <w:rsid w:val="0082744C"/>
    <w:rsid w:val="0083346B"/>
    <w:rsid w:val="00835081"/>
    <w:rsid w:val="00835683"/>
    <w:rsid w:val="0085012B"/>
    <w:rsid w:val="00857B89"/>
    <w:rsid w:val="00857BDF"/>
    <w:rsid w:val="00875D6C"/>
    <w:rsid w:val="00882F43"/>
    <w:rsid w:val="00885A48"/>
    <w:rsid w:val="008A418B"/>
    <w:rsid w:val="008A6582"/>
    <w:rsid w:val="008A6FC9"/>
    <w:rsid w:val="008B38C6"/>
    <w:rsid w:val="008C1DCE"/>
    <w:rsid w:val="008C3493"/>
    <w:rsid w:val="008D70A5"/>
    <w:rsid w:val="008E4BDC"/>
    <w:rsid w:val="008E4C14"/>
    <w:rsid w:val="008E69D7"/>
    <w:rsid w:val="008F14B1"/>
    <w:rsid w:val="008F3C3B"/>
    <w:rsid w:val="009028A4"/>
    <w:rsid w:val="00931B3B"/>
    <w:rsid w:val="00935C62"/>
    <w:rsid w:val="00941A84"/>
    <w:rsid w:val="00974B54"/>
    <w:rsid w:val="009753AB"/>
    <w:rsid w:val="00981BC8"/>
    <w:rsid w:val="00982A8C"/>
    <w:rsid w:val="00984DF7"/>
    <w:rsid w:val="009A2FF3"/>
    <w:rsid w:val="009B0BFB"/>
    <w:rsid w:val="009B24F9"/>
    <w:rsid w:val="009C0E2D"/>
    <w:rsid w:val="009D28AE"/>
    <w:rsid w:val="009E5A83"/>
    <w:rsid w:val="009F02FF"/>
    <w:rsid w:val="009F49ED"/>
    <w:rsid w:val="00A0011C"/>
    <w:rsid w:val="00A02DB1"/>
    <w:rsid w:val="00A06380"/>
    <w:rsid w:val="00A14924"/>
    <w:rsid w:val="00A16AC5"/>
    <w:rsid w:val="00A1789F"/>
    <w:rsid w:val="00A17965"/>
    <w:rsid w:val="00A17C41"/>
    <w:rsid w:val="00A33476"/>
    <w:rsid w:val="00A411B6"/>
    <w:rsid w:val="00A5657E"/>
    <w:rsid w:val="00A57760"/>
    <w:rsid w:val="00A6303E"/>
    <w:rsid w:val="00A754B7"/>
    <w:rsid w:val="00A80133"/>
    <w:rsid w:val="00A8105A"/>
    <w:rsid w:val="00AB29B9"/>
    <w:rsid w:val="00AB381A"/>
    <w:rsid w:val="00AB606A"/>
    <w:rsid w:val="00AB73DD"/>
    <w:rsid w:val="00AB7EBE"/>
    <w:rsid w:val="00AC5BBA"/>
    <w:rsid w:val="00AD036A"/>
    <w:rsid w:val="00AD4175"/>
    <w:rsid w:val="00AD757E"/>
    <w:rsid w:val="00AD7A4A"/>
    <w:rsid w:val="00AE34E5"/>
    <w:rsid w:val="00AE3D2D"/>
    <w:rsid w:val="00AE4E4A"/>
    <w:rsid w:val="00AF0E7E"/>
    <w:rsid w:val="00AF5285"/>
    <w:rsid w:val="00B068AC"/>
    <w:rsid w:val="00B06F67"/>
    <w:rsid w:val="00B1248D"/>
    <w:rsid w:val="00B13CB0"/>
    <w:rsid w:val="00B140C0"/>
    <w:rsid w:val="00B30F5D"/>
    <w:rsid w:val="00B33F3C"/>
    <w:rsid w:val="00B44A61"/>
    <w:rsid w:val="00B4567D"/>
    <w:rsid w:val="00B46679"/>
    <w:rsid w:val="00B54900"/>
    <w:rsid w:val="00B54D8D"/>
    <w:rsid w:val="00B55F2D"/>
    <w:rsid w:val="00B805E2"/>
    <w:rsid w:val="00B82911"/>
    <w:rsid w:val="00B846A0"/>
    <w:rsid w:val="00B849A5"/>
    <w:rsid w:val="00B87805"/>
    <w:rsid w:val="00B92041"/>
    <w:rsid w:val="00B9204B"/>
    <w:rsid w:val="00B939C7"/>
    <w:rsid w:val="00BA29CF"/>
    <w:rsid w:val="00BA5664"/>
    <w:rsid w:val="00BB1981"/>
    <w:rsid w:val="00BB46CB"/>
    <w:rsid w:val="00BB50E6"/>
    <w:rsid w:val="00BB5A6C"/>
    <w:rsid w:val="00BC47DC"/>
    <w:rsid w:val="00BC7818"/>
    <w:rsid w:val="00BC7CAC"/>
    <w:rsid w:val="00BD2ABB"/>
    <w:rsid w:val="00BE55BD"/>
    <w:rsid w:val="00BE6C69"/>
    <w:rsid w:val="00BE7E13"/>
    <w:rsid w:val="00C0729E"/>
    <w:rsid w:val="00C271FA"/>
    <w:rsid w:val="00C27882"/>
    <w:rsid w:val="00C3254A"/>
    <w:rsid w:val="00C3531A"/>
    <w:rsid w:val="00C36DC7"/>
    <w:rsid w:val="00C43251"/>
    <w:rsid w:val="00C445F4"/>
    <w:rsid w:val="00C507FE"/>
    <w:rsid w:val="00C613A2"/>
    <w:rsid w:val="00CA1705"/>
    <w:rsid w:val="00CA6499"/>
    <w:rsid w:val="00CB77B2"/>
    <w:rsid w:val="00CC0DFF"/>
    <w:rsid w:val="00CC23D6"/>
    <w:rsid w:val="00CC477B"/>
    <w:rsid w:val="00CC6927"/>
    <w:rsid w:val="00CD6F06"/>
    <w:rsid w:val="00CD6FB8"/>
    <w:rsid w:val="00CF138A"/>
    <w:rsid w:val="00CF3287"/>
    <w:rsid w:val="00CF559A"/>
    <w:rsid w:val="00CF590A"/>
    <w:rsid w:val="00D02374"/>
    <w:rsid w:val="00D06BAF"/>
    <w:rsid w:val="00D078AD"/>
    <w:rsid w:val="00D172BE"/>
    <w:rsid w:val="00D23A83"/>
    <w:rsid w:val="00D30163"/>
    <w:rsid w:val="00D56BF5"/>
    <w:rsid w:val="00D576D8"/>
    <w:rsid w:val="00D70A2D"/>
    <w:rsid w:val="00D743BD"/>
    <w:rsid w:val="00D81565"/>
    <w:rsid w:val="00D85244"/>
    <w:rsid w:val="00DA6BE0"/>
    <w:rsid w:val="00DA707E"/>
    <w:rsid w:val="00DB6FF7"/>
    <w:rsid w:val="00DC3132"/>
    <w:rsid w:val="00DC3A5C"/>
    <w:rsid w:val="00DD2759"/>
    <w:rsid w:val="00DD691E"/>
    <w:rsid w:val="00DE1169"/>
    <w:rsid w:val="00DE44D5"/>
    <w:rsid w:val="00DE4803"/>
    <w:rsid w:val="00E07F45"/>
    <w:rsid w:val="00E11D77"/>
    <w:rsid w:val="00E1488E"/>
    <w:rsid w:val="00E43E9C"/>
    <w:rsid w:val="00E465B7"/>
    <w:rsid w:val="00E544B2"/>
    <w:rsid w:val="00E54A7C"/>
    <w:rsid w:val="00E56068"/>
    <w:rsid w:val="00E61506"/>
    <w:rsid w:val="00E62213"/>
    <w:rsid w:val="00E65296"/>
    <w:rsid w:val="00E71B45"/>
    <w:rsid w:val="00E75D26"/>
    <w:rsid w:val="00E8334A"/>
    <w:rsid w:val="00E8447B"/>
    <w:rsid w:val="00E86DB3"/>
    <w:rsid w:val="00E91BF7"/>
    <w:rsid w:val="00E97391"/>
    <w:rsid w:val="00EB34EA"/>
    <w:rsid w:val="00EB52D6"/>
    <w:rsid w:val="00EB6083"/>
    <w:rsid w:val="00EB6A4C"/>
    <w:rsid w:val="00EB79C7"/>
    <w:rsid w:val="00ED7CB1"/>
    <w:rsid w:val="00EE76F7"/>
    <w:rsid w:val="00EF0592"/>
    <w:rsid w:val="00EF24F4"/>
    <w:rsid w:val="00EF7974"/>
    <w:rsid w:val="00F01BA0"/>
    <w:rsid w:val="00F01C5D"/>
    <w:rsid w:val="00F05165"/>
    <w:rsid w:val="00F10CBE"/>
    <w:rsid w:val="00F13A38"/>
    <w:rsid w:val="00F16ACE"/>
    <w:rsid w:val="00F26C51"/>
    <w:rsid w:val="00F40A13"/>
    <w:rsid w:val="00F43EF9"/>
    <w:rsid w:val="00F64467"/>
    <w:rsid w:val="00F671F6"/>
    <w:rsid w:val="00F716A6"/>
    <w:rsid w:val="00F77AED"/>
    <w:rsid w:val="00F83DE0"/>
    <w:rsid w:val="00F903D3"/>
    <w:rsid w:val="00F9409A"/>
    <w:rsid w:val="00FA3983"/>
    <w:rsid w:val="00FB0579"/>
    <w:rsid w:val="00FC44CD"/>
    <w:rsid w:val="00FC7990"/>
    <w:rsid w:val="00FD1255"/>
    <w:rsid w:val="00FD4F8E"/>
    <w:rsid w:val="00FD6C93"/>
    <w:rsid w:val="00FF26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Straight Arrow Connector 8"/>
        <o:r id="V:Rule6" type="connector" idref="#Straight Arrow Connector 5"/>
        <o:r id="V:Rule7" type="connector" idref="#Straight Arrow Connector 6"/>
        <o:r id="V:Rule8"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46B"/>
  </w:style>
  <w:style w:type="paragraph" w:styleId="Heading1">
    <w:name w:val="heading 1"/>
    <w:next w:val="Normal"/>
    <w:link w:val="Heading1Char"/>
    <w:uiPriority w:val="9"/>
    <w:qFormat/>
    <w:rsid w:val="00796FC0"/>
    <w:pPr>
      <w:keepNext/>
      <w:keepLines/>
      <w:numPr>
        <w:numId w:val="1"/>
      </w:numPr>
      <w:spacing w:after="2" w:line="240" w:lineRule="auto"/>
      <w:ind w:left="67"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semiHidden/>
    <w:unhideWhenUsed/>
    <w:qFormat/>
    <w:rsid w:val="00796FC0"/>
    <w:pPr>
      <w:keepNext/>
      <w:keepLines/>
      <w:numPr>
        <w:ilvl w:val="1"/>
        <w:numId w:val="1"/>
      </w:numPr>
      <w:spacing w:after="2" w:line="240" w:lineRule="auto"/>
      <w:ind w:left="67"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semiHidden/>
    <w:unhideWhenUsed/>
    <w:qFormat/>
    <w:rsid w:val="00796FC0"/>
    <w:pPr>
      <w:keepNext/>
      <w:keepLines/>
      <w:numPr>
        <w:ilvl w:val="2"/>
        <w:numId w:val="1"/>
      </w:numPr>
      <w:spacing w:after="2" w:line="240" w:lineRule="auto"/>
      <w:ind w:left="67"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FC0"/>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semiHidden/>
    <w:rsid w:val="00796FC0"/>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semiHidden/>
    <w:rsid w:val="00796FC0"/>
    <w:rPr>
      <w:rFonts w:ascii="Times New Roman" w:eastAsia="Times New Roman" w:hAnsi="Times New Roman" w:cs="Times New Roman"/>
      <w:b/>
      <w:color w:val="000000"/>
      <w:sz w:val="24"/>
    </w:rPr>
  </w:style>
  <w:style w:type="paragraph" w:styleId="ListParagraph">
    <w:name w:val="List Paragraph"/>
    <w:basedOn w:val="Normal"/>
    <w:uiPriority w:val="34"/>
    <w:qFormat/>
    <w:rsid w:val="00B13CB0"/>
    <w:pPr>
      <w:ind w:left="720"/>
      <w:contextualSpacing/>
    </w:pPr>
    <w:rPr>
      <w:lang w:val="en-GB"/>
    </w:rPr>
  </w:style>
  <w:style w:type="paragraph" w:styleId="Header">
    <w:name w:val="header"/>
    <w:basedOn w:val="Normal"/>
    <w:link w:val="HeaderChar"/>
    <w:uiPriority w:val="99"/>
    <w:unhideWhenUsed/>
    <w:rsid w:val="007C0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4E1"/>
  </w:style>
  <w:style w:type="paragraph" w:styleId="Footer">
    <w:name w:val="footer"/>
    <w:basedOn w:val="Normal"/>
    <w:link w:val="FooterChar"/>
    <w:uiPriority w:val="99"/>
    <w:unhideWhenUsed/>
    <w:rsid w:val="007C0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4E1"/>
  </w:style>
  <w:style w:type="paragraph" w:styleId="NoSpacing">
    <w:name w:val="No Spacing"/>
    <w:link w:val="NoSpacingChar"/>
    <w:uiPriority w:val="1"/>
    <w:qFormat/>
    <w:rsid w:val="00791C50"/>
    <w:pPr>
      <w:spacing w:after="0" w:line="240" w:lineRule="auto"/>
    </w:pPr>
    <w:rPr>
      <w:lang w:val="en-GB"/>
    </w:rPr>
  </w:style>
  <w:style w:type="character" w:customStyle="1" w:styleId="NoSpacingChar">
    <w:name w:val="No Spacing Char"/>
    <w:basedOn w:val="DefaultParagraphFont"/>
    <w:link w:val="NoSpacing"/>
    <w:uiPriority w:val="1"/>
    <w:rsid w:val="00791C50"/>
    <w:rPr>
      <w:lang w:val="en-GB"/>
    </w:rPr>
  </w:style>
  <w:style w:type="table" w:styleId="TableGrid">
    <w:name w:val="Table Grid"/>
    <w:basedOn w:val="TableNormal"/>
    <w:uiPriority w:val="39"/>
    <w:rsid w:val="008F3C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eNormal"/>
    <w:uiPriority w:val="51"/>
    <w:rsid w:val="00CF3287"/>
    <w:pPr>
      <w:spacing w:after="0" w:line="240" w:lineRule="auto"/>
    </w:pPr>
    <w:rPr>
      <w:color w:val="000000" w:themeColor="text1"/>
      <w:lang w:val="en-GB"/>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E622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5615"/>
    <w:rPr>
      <w:color w:val="0563C1" w:themeColor="hyperlink"/>
      <w:u w:val="single"/>
    </w:rPr>
  </w:style>
  <w:style w:type="paragraph" w:customStyle="1" w:styleId="Default">
    <w:name w:val="Default"/>
    <w:rsid w:val="004A01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21661853">
      <w:bodyDiv w:val="1"/>
      <w:marLeft w:val="0"/>
      <w:marRight w:val="0"/>
      <w:marTop w:val="0"/>
      <w:marBottom w:val="0"/>
      <w:divBdr>
        <w:top w:val="none" w:sz="0" w:space="0" w:color="auto"/>
        <w:left w:val="none" w:sz="0" w:space="0" w:color="auto"/>
        <w:bottom w:val="none" w:sz="0" w:space="0" w:color="auto"/>
        <w:right w:val="none" w:sz="0" w:space="0" w:color="auto"/>
      </w:divBdr>
    </w:div>
    <w:div w:id="1368066689">
      <w:bodyDiv w:val="1"/>
      <w:marLeft w:val="0"/>
      <w:marRight w:val="0"/>
      <w:marTop w:val="0"/>
      <w:marBottom w:val="0"/>
      <w:divBdr>
        <w:top w:val="none" w:sz="0" w:space="0" w:color="auto"/>
        <w:left w:val="none" w:sz="0" w:space="0" w:color="auto"/>
        <w:bottom w:val="none" w:sz="0" w:space="0" w:color="auto"/>
        <w:right w:val="none" w:sz="0" w:space="0" w:color="auto"/>
      </w:divBdr>
    </w:div>
    <w:div w:id="157465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e2paid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th.kolo@futminna.edu.ng" TargetMode="External"/><Relationship Id="rId12" Type="http://schemas.openxmlformats.org/officeDocument/2006/relationships/hyperlink" Target="https://worldpopulationreview.com/world-cities/abuja-popul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th.kolo@futminna.edu.ng" TargetMode="External"/><Relationship Id="rId5" Type="http://schemas.openxmlformats.org/officeDocument/2006/relationships/footnotes" Target="footnotes.xml"/><Relationship Id="rId10" Type="http://schemas.openxmlformats.org/officeDocument/2006/relationships/hyperlink" Target="mailto:yewaus@gmail.com" TargetMode="External"/><Relationship Id="rId4" Type="http://schemas.openxmlformats.org/officeDocument/2006/relationships/webSettings" Target="webSettings.xml"/><Relationship Id="rId9" Type="http://schemas.openxmlformats.org/officeDocument/2006/relationships/hyperlink" Target="mailto:zhiri.david@futminna.edu.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20</Pages>
  <Words>5517</Words>
  <Characters>31448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 JAFAR</dc:creator>
  <cp:lastModifiedBy>registry</cp:lastModifiedBy>
  <cp:revision>2</cp:revision>
  <dcterms:created xsi:type="dcterms:W3CDTF">2024-05-08T14:17:00Z</dcterms:created>
  <dcterms:modified xsi:type="dcterms:W3CDTF">2024-05-08T14:17:00Z</dcterms:modified>
</cp:coreProperties>
</file>