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CC" w:rsidRPr="000E79CC" w:rsidRDefault="000E79CC" w:rsidP="000E79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40E28"/>
          <w:sz w:val="36"/>
          <w:szCs w:val="36"/>
        </w:rPr>
      </w:pPr>
      <w:r w:rsidRPr="000E79CC">
        <w:rPr>
          <w:rFonts w:ascii="Times New Roman" w:eastAsia="Times New Roman" w:hAnsi="Times New Roman" w:cs="Times New Roman"/>
          <w:b/>
          <w:bCs/>
          <w:color w:val="040E28"/>
          <w:sz w:val="36"/>
          <w:szCs w:val="36"/>
        </w:rPr>
        <w:t>Our Manifesto</w:t>
      </w:r>
    </w:p>
    <w:p w:rsidR="000E79CC" w:rsidRPr="000E79CC" w:rsidRDefault="000E79CC" w:rsidP="000E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9CC">
        <w:rPr>
          <w:rFonts w:ascii="Times New Roman" w:eastAsia="Times New Roman" w:hAnsi="Times New Roman" w:cs="Times New Roman"/>
          <w:sz w:val="24"/>
          <w:szCs w:val="24"/>
        </w:rPr>
        <w:t>We are unveiling new ways of creating and distributing knowledge.</w:t>
      </w:r>
    </w:p>
    <w:p w:rsidR="000E79CC" w:rsidRPr="000E79CC" w:rsidRDefault="000E79CC" w:rsidP="000E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9CC">
        <w:rPr>
          <w:rFonts w:ascii="Times New Roman" w:eastAsia="Times New Roman" w:hAnsi="Times New Roman" w:cs="Times New Roman"/>
          <w:sz w:val="24"/>
          <w:szCs w:val="24"/>
        </w:rPr>
        <w:t xml:space="preserve">Through our paths, we have come to </w:t>
      </w:r>
      <w:proofErr w:type="spellStart"/>
      <w:r w:rsidRPr="000E79CC">
        <w:rPr>
          <w:rFonts w:ascii="Times New Roman" w:eastAsia="Times New Roman" w:hAnsi="Times New Roman" w:cs="Times New Roman"/>
          <w:sz w:val="24"/>
          <w:szCs w:val="24"/>
        </w:rPr>
        <w:t>honour</w:t>
      </w:r>
      <w:proofErr w:type="spellEnd"/>
      <w:r w:rsidRPr="000E79CC">
        <w:rPr>
          <w:rFonts w:ascii="Times New Roman" w:eastAsia="Times New Roman" w:hAnsi="Times New Roman" w:cs="Times New Roman"/>
          <w:sz w:val="24"/>
          <w:szCs w:val="24"/>
        </w:rPr>
        <w:t xml:space="preserve"> the creativeness of the individual.</w:t>
      </w:r>
    </w:p>
    <w:p w:rsidR="000E79CC" w:rsidRPr="000E79CC" w:rsidRDefault="000E79CC" w:rsidP="000E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9CC">
        <w:rPr>
          <w:rFonts w:ascii="Times New Roman" w:eastAsia="Times New Roman" w:hAnsi="Times New Roman" w:cs="Times New Roman"/>
          <w:sz w:val="24"/>
          <w:szCs w:val="24"/>
        </w:rPr>
        <w:t>We have come to value the diverse judgment of the wider community above the assessment of just a few individuals.</w:t>
      </w:r>
    </w:p>
    <w:p w:rsidR="000E79CC" w:rsidRPr="000E79CC" w:rsidRDefault="000E79CC" w:rsidP="000E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9CC">
        <w:rPr>
          <w:rFonts w:ascii="Times New Roman" w:eastAsia="Times New Roman" w:hAnsi="Times New Roman" w:cs="Times New Roman"/>
          <w:sz w:val="24"/>
          <w:szCs w:val="24"/>
        </w:rPr>
        <w:t>We have come to believe that the development of an Open Society necessarily depends on free access to knowledge.</w:t>
      </w:r>
    </w:p>
    <w:p w:rsidR="000E79CC" w:rsidRPr="000E79CC" w:rsidRDefault="000E79CC" w:rsidP="000E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9CC">
        <w:rPr>
          <w:rFonts w:ascii="Times New Roman" w:eastAsia="Times New Roman" w:hAnsi="Times New Roman" w:cs="Times New Roman"/>
          <w:sz w:val="24"/>
          <w:szCs w:val="24"/>
        </w:rPr>
        <w:t>We have come to believe in simplicity.</w:t>
      </w:r>
    </w:p>
    <w:p w:rsidR="000E79CC" w:rsidRPr="000E79CC" w:rsidRDefault="000E79CC" w:rsidP="000E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9CC">
        <w:rPr>
          <w:rFonts w:ascii="Times New Roman" w:eastAsia="Times New Roman" w:hAnsi="Times New Roman" w:cs="Times New Roman"/>
          <w:sz w:val="24"/>
          <w:szCs w:val="24"/>
        </w:rPr>
        <w:t>We have come to value time more than anything, and the right for all of us to make the most of it.</w:t>
      </w:r>
    </w:p>
    <w:p w:rsidR="000E79CC" w:rsidRPr="000E79CC" w:rsidRDefault="000E79CC" w:rsidP="000E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2215" cy="2137410"/>
            <wp:effectExtent l="19050" t="0" r="0" b="0"/>
            <wp:docPr id="1" name="Picture 1" descr="Qeios'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eios' signa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9CC" w:rsidRPr="000E79CC" w:rsidRDefault="000E79CC" w:rsidP="000E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9C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505768" stroked="f"/>
        </w:pict>
      </w:r>
    </w:p>
    <w:p w:rsidR="000E79CC" w:rsidRPr="000E79CC" w:rsidRDefault="000E79CC" w:rsidP="000E79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40E28"/>
          <w:sz w:val="36"/>
          <w:szCs w:val="36"/>
        </w:rPr>
      </w:pPr>
      <w:r w:rsidRPr="000E79CC">
        <w:rPr>
          <w:rFonts w:ascii="Times New Roman" w:eastAsia="Times New Roman" w:hAnsi="Times New Roman" w:cs="Times New Roman"/>
          <w:b/>
          <w:bCs/>
          <w:color w:val="040E28"/>
          <w:sz w:val="36"/>
          <w:szCs w:val="36"/>
        </w:rPr>
        <w:t>Ethics Statement</w:t>
      </w:r>
    </w:p>
    <w:p w:rsidR="000E79CC" w:rsidRPr="000E79CC" w:rsidRDefault="000E79CC" w:rsidP="000E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79CC">
        <w:rPr>
          <w:rFonts w:ascii="Times New Roman" w:eastAsia="Times New Roman" w:hAnsi="Times New Roman" w:cs="Times New Roman"/>
          <w:sz w:val="24"/>
          <w:szCs w:val="24"/>
        </w:rPr>
        <w:t>Qeios</w:t>
      </w:r>
      <w:proofErr w:type="spellEnd"/>
      <w:r w:rsidRPr="000E79CC">
        <w:rPr>
          <w:rFonts w:ascii="Times New Roman" w:eastAsia="Times New Roman" w:hAnsi="Times New Roman" w:cs="Times New Roman"/>
          <w:sz w:val="24"/>
          <w:szCs w:val="24"/>
        </w:rPr>
        <w:t xml:space="preserve"> is committed to Open Science and transparency. The principle we operate is that rather than censoring scientific discourse using an unreliable pre-publication peer review system, we promote post-publication open evaluation and discussion. We encourage those who are critical of articles and definitions published on </w:t>
      </w:r>
      <w:proofErr w:type="spellStart"/>
      <w:r w:rsidRPr="000E79CC">
        <w:rPr>
          <w:rFonts w:ascii="Times New Roman" w:eastAsia="Times New Roman" w:hAnsi="Times New Roman" w:cs="Times New Roman"/>
          <w:sz w:val="24"/>
          <w:szCs w:val="24"/>
        </w:rPr>
        <w:t>Qeios</w:t>
      </w:r>
      <w:proofErr w:type="spellEnd"/>
      <w:r w:rsidRPr="000E79CC">
        <w:rPr>
          <w:rFonts w:ascii="Times New Roman" w:eastAsia="Times New Roman" w:hAnsi="Times New Roman" w:cs="Times New Roman"/>
          <w:sz w:val="24"/>
          <w:szCs w:val="24"/>
        </w:rPr>
        <w:t xml:space="preserve"> to post their reviews using the platform where they will be linked with the publication and with other reviews and comments.</w:t>
      </w:r>
    </w:p>
    <w:p w:rsidR="000E79CC" w:rsidRPr="000E79CC" w:rsidRDefault="000E79CC" w:rsidP="000E7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9CC">
        <w:rPr>
          <w:rFonts w:ascii="Times New Roman" w:eastAsia="Times New Roman" w:hAnsi="Times New Roman" w:cs="Times New Roman"/>
          <w:sz w:val="24"/>
          <w:szCs w:val="24"/>
        </w:rPr>
        <w:t>Contributors are trusted to engage in a respectful and scholarly way with each other and to give and receive criticism and evaluation in a spirit of collegiality. Contributors are expected to make full disclosures of potentially competing interests which includes but is not limited to financial competing interests.</w:t>
      </w:r>
    </w:p>
    <w:p w:rsidR="000E79CC" w:rsidRPr="000E79CC" w:rsidRDefault="000E79CC" w:rsidP="000E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9C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#505768" stroked="f"/>
        </w:pict>
      </w:r>
    </w:p>
    <w:p w:rsidR="000E79CC" w:rsidRPr="000E79CC" w:rsidRDefault="000E79CC" w:rsidP="000E79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40E28"/>
          <w:sz w:val="36"/>
          <w:szCs w:val="36"/>
        </w:rPr>
      </w:pPr>
      <w:r w:rsidRPr="000E79CC">
        <w:rPr>
          <w:rFonts w:ascii="Times New Roman" w:eastAsia="Times New Roman" w:hAnsi="Times New Roman" w:cs="Times New Roman"/>
          <w:b/>
          <w:bCs/>
          <w:color w:val="040E28"/>
          <w:sz w:val="36"/>
          <w:szCs w:val="36"/>
        </w:rPr>
        <w:lastRenderedPageBreak/>
        <w:t>Editorial Team</w:t>
      </w:r>
    </w:p>
    <w:p w:rsidR="000E79CC" w:rsidRPr="000E79CC" w:rsidRDefault="000E79CC" w:rsidP="000E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79CC">
        <w:rPr>
          <w:rFonts w:ascii="Times New Roman" w:eastAsia="Times New Roman" w:hAnsi="Times New Roman" w:cs="Times New Roman"/>
          <w:sz w:val="24"/>
          <w:szCs w:val="24"/>
        </w:rPr>
        <w:t>Qeios</w:t>
      </w:r>
      <w:proofErr w:type="spellEnd"/>
      <w:r w:rsidRPr="000E79CC">
        <w:rPr>
          <w:rFonts w:ascii="Times New Roman" w:eastAsia="Times New Roman" w:hAnsi="Times New Roman" w:cs="Times New Roman"/>
          <w:sz w:val="24"/>
          <w:szCs w:val="24"/>
        </w:rPr>
        <w:t xml:space="preserve">' editorial team provides strategic insights and direction for the platform. In an effort to remove editorial bias, on </w:t>
      </w:r>
      <w:proofErr w:type="spellStart"/>
      <w:r w:rsidRPr="000E79CC">
        <w:rPr>
          <w:rFonts w:ascii="Times New Roman" w:eastAsia="Times New Roman" w:hAnsi="Times New Roman" w:cs="Times New Roman"/>
          <w:sz w:val="24"/>
          <w:szCs w:val="24"/>
        </w:rPr>
        <w:t>Qeios</w:t>
      </w:r>
      <w:proofErr w:type="spellEnd"/>
      <w:r w:rsidRPr="000E79CC">
        <w:rPr>
          <w:rFonts w:ascii="Times New Roman" w:eastAsia="Times New Roman" w:hAnsi="Times New Roman" w:cs="Times New Roman"/>
          <w:sz w:val="24"/>
          <w:szCs w:val="24"/>
        </w:rPr>
        <w:t xml:space="preserve">, reviewers alone decide on the validity of the papers, and publicly communicate with the authors with no intermediary. Therefore, </w:t>
      </w:r>
      <w:proofErr w:type="spellStart"/>
      <w:r w:rsidRPr="000E79CC">
        <w:rPr>
          <w:rFonts w:ascii="Times New Roman" w:eastAsia="Times New Roman" w:hAnsi="Times New Roman" w:cs="Times New Roman"/>
          <w:sz w:val="24"/>
          <w:szCs w:val="24"/>
        </w:rPr>
        <w:t>Qeios</w:t>
      </w:r>
      <w:proofErr w:type="spellEnd"/>
      <w:r w:rsidRPr="000E79CC">
        <w:rPr>
          <w:rFonts w:ascii="Times New Roman" w:eastAsia="Times New Roman" w:hAnsi="Times New Roman" w:cs="Times New Roman"/>
          <w:sz w:val="24"/>
          <w:szCs w:val="24"/>
        </w:rPr>
        <w:t xml:space="preserve">' editorial team does not make accept/reject decisions. The approval of papers published on </w:t>
      </w:r>
      <w:proofErr w:type="spellStart"/>
      <w:r w:rsidRPr="000E79CC">
        <w:rPr>
          <w:rFonts w:ascii="Times New Roman" w:eastAsia="Times New Roman" w:hAnsi="Times New Roman" w:cs="Times New Roman"/>
          <w:sz w:val="24"/>
          <w:szCs w:val="24"/>
        </w:rPr>
        <w:t>Qeios</w:t>
      </w:r>
      <w:proofErr w:type="spellEnd"/>
      <w:r w:rsidRPr="000E79CC">
        <w:rPr>
          <w:rFonts w:ascii="Times New Roman" w:eastAsia="Times New Roman" w:hAnsi="Times New Roman" w:cs="Times New Roman"/>
          <w:sz w:val="24"/>
          <w:szCs w:val="24"/>
        </w:rPr>
        <w:t xml:space="preserve"> is reviewers' responsibility, in accordance with our post-publication, open peer review model.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r w:rsidRPr="000E79CC">
        <w:rPr>
          <w:rFonts w:ascii="Arial" w:eastAsia="Times New Roman" w:hAnsi="Arial" w:cs="Arial"/>
          <w:color w:val="040E28"/>
          <w:sz w:val="28"/>
        </w:rPr>
        <w:t xml:space="preserve">Giorgio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Bedogni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University of Bologna, Italy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Chief Editor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r w:rsidRPr="000E79CC">
        <w:rPr>
          <w:rFonts w:ascii="Arial" w:eastAsia="Times New Roman" w:hAnsi="Arial" w:cs="Arial"/>
          <w:color w:val="040E28"/>
          <w:sz w:val="28"/>
        </w:rPr>
        <w:t xml:space="preserve">Alberto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Bedogni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University of Padua, Italy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Managing Editor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r w:rsidRPr="000E79CC">
        <w:rPr>
          <w:rFonts w:ascii="Arial" w:eastAsia="Times New Roman" w:hAnsi="Arial" w:cs="Arial"/>
          <w:color w:val="040E28"/>
          <w:sz w:val="28"/>
        </w:rPr>
        <w:t>Robert West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University College London, UK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r w:rsidRPr="000E79CC">
        <w:rPr>
          <w:rFonts w:ascii="Arial" w:eastAsia="Times New Roman" w:hAnsi="Arial" w:cs="Arial"/>
          <w:color w:val="040E28"/>
          <w:sz w:val="28"/>
        </w:rPr>
        <w:t xml:space="preserve">Susan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Michie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University College London, UK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r w:rsidRPr="000E79CC">
        <w:rPr>
          <w:rFonts w:ascii="Arial" w:eastAsia="Times New Roman" w:hAnsi="Arial" w:cs="Arial"/>
          <w:color w:val="040E28"/>
          <w:sz w:val="28"/>
        </w:rPr>
        <w:t xml:space="preserve">Peter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Muennig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Columbia University, US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r w:rsidRPr="000E79CC">
        <w:rPr>
          <w:rFonts w:ascii="Arial" w:eastAsia="Times New Roman" w:hAnsi="Arial" w:cs="Arial"/>
          <w:color w:val="040E28"/>
          <w:sz w:val="28"/>
        </w:rPr>
        <w:t>Sharon Cox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University College London, UK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r w:rsidRPr="000E79CC">
        <w:rPr>
          <w:rFonts w:ascii="Arial" w:eastAsia="Times New Roman" w:hAnsi="Arial" w:cs="Arial"/>
          <w:color w:val="040E28"/>
          <w:sz w:val="28"/>
        </w:rPr>
        <w:t>Janna Hastings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University College London, UK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Vassilis</w:t>
      </w:r>
      <w:proofErr w:type="spellEnd"/>
      <w:r w:rsidRPr="000E79CC">
        <w:rPr>
          <w:rFonts w:ascii="Arial" w:eastAsia="Times New Roman" w:hAnsi="Arial" w:cs="Arial"/>
          <w:color w:val="040E28"/>
          <w:sz w:val="28"/>
        </w:rPr>
        <w:t xml:space="preserve">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Sideropoulos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University College London, UK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Konstantinos</w:t>
      </w:r>
      <w:proofErr w:type="spellEnd"/>
      <w:r w:rsidRPr="000E79CC">
        <w:rPr>
          <w:rFonts w:ascii="Arial" w:eastAsia="Times New Roman" w:hAnsi="Arial" w:cs="Arial"/>
          <w:color w:val="040E28"/>
          <w:sz w:val="28"/>
        </w:rPr>
        <w:t xml:space="preserve">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Farsalinos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University of West Attica, Greece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r w:rsidRPr="000E79CC">
        <w:rPr>
          <w:rFonts w:ascii="Arial" w:eastAsia="Times New Roman" w:hAnsi="Arial" w:cs="Arial"/>
          <w:color w:val="040E28"/>
          <w:sz w:val="28"/>
        </w:rPr>
        <w:t>David Simons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Royal Veterinary College, UK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r w:rsidRPr="000E79CC">
        <w:rPr>
          <w:rFonts w:ascii="Arial" w:eastAsia="Times New Roman" w:hAnsi="Arial" w:cs="Arial"/>
          <w:color w:val="040E28"/>
          <w:sz w:val="28"/>
        </w:rPr>
        <w:t xml:space="preserve">Olga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Perski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Tampere University, Finland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r w:rsidRPr="000E79CC">
        <w:rPr>
          <w:rFonts w:ascii="Arial" w:eastAsia="Times New Roman" w:hAnsi="Arial" w:cs="Arial"/>
          <w:color w:val="040E28"/>
          <w:sz w:val="28"/>
        </w:rPr>
        <w:t xml:space="preserve">Joe G.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Gitchell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proofErr w:type="spellStart"/>
      <w:r w:rsidRPr="000E79CC">
        <w:rPr>
          <w:rFonts w:ascii="Arial" w:eastAsia="Times New Roman" w:hAnsi="Arial" w:cs="Arial"/>
          <w:color w:val="505768"/>
          <w:sz w:val="28"/>
        </w:rPr>
        <w:t>Pinney</w:t>
      </w:r>
      <w:proofErr w:type="spellEnd"/>
      <w:r w:rsidRPr="000E79CC">
        <w:rPr>
          <w:rFonts w:ascii="Arial" w:eastAsia="Times New Roman" w:hAnsi="Arial" w:cs="Arial"/>
          <w:color w:val="505768"/>
          <w:sz w:val="28"/>
        </w:rPr>
        <w:t xml:space="preserve"> Associates, US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Silvio</w:t>
      </w:r>
      <w:proofErr w:type="spellEnd"/>
      <w:r w:rsidRPr="000E79CC">
        <w:rPr>
          <w:rFonts w:ascii="Arial" w:eastAsia="Times New Roman" w:hAnsi="Arial" w:cs="Arial"/>
          <w:color w:val="040E28"/>
          <w:sz w:val="28"/>
        </w:rPr>
        <w:t xml:space="preserve">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Peroni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University of Bologna, Italy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r w:rsidRPr="000E79CC">
        <w:rPr>
          <w:rFonts w:ascii="Arial" w:eastAsia="Times New Roman" w:hAnsi="Arial" w:cs="Arial"/>
          <w:color w:val="040E28"/>
          <w:sz w:val="28"/>
        </w:rPr>
        <w:t xml:space="preserve">Dylan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Roskams-Edris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McGill University, Canada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r w:rsidRPr="000E79CC">
        <w:rPr>
          <w:rFonts w:ascii="Arial" w:eastAsia="Times New Roman" w:hAnsi="Arial" w:cs="Arial"/>
          <w:color w:val="040E28"/>
          <w:sz w:val="28"/>
        </w:rPr>
        <w:t xml:space="preserve">Elena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Giglia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University of Turin, Italy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r w:rsidRPr="000E79CC">
        <w:rPr>
          <w:rFonts w:ascii="Arial" w:eastAsia="Times New Roman" w:hAnsi="Arial" w:cs="Arial"/>
          <w:color w:val="040E28"/>
          <w:sz w:val="28"/>
        </w:rPr>
        <w:lastRenderedPageBreak/>
        <w:t>Mike Morrison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Michigan State University, US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r w:rsidRPr="000E79CC">
        <w:rPr>
          <w:rFonts w:ascii="Arial" w:eastAsia="Times New Roman" w:hAnsi="Arial" w:cs="Arial"/>
          <w:color w:val="040E28"/>
          <w:sz w:val="28"/>
        </w:rPr>
        <w:t xml:space="preserve">Paola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Masuzzo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IGDORE, Belgium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Ramuntcho</w:t>
      </w:r>
      <w:proofErr w:type="spellEnd"/>
      <w:r w:rsidRPr="000E79CC">
        <w:rPr>
          <w:rFonts w:ascii="Arial" w:eastAsia="Times New Roman" w:hAnsi="Arial" w:cs="Arial"/>
          <w:color w:val="040E28"/>
          <w:sz w:val="28"/>
        </w:rPr>
        <w:t xml:space="preserve">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Matta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proofErr w:type="spellStart"/>
      <w:r w:rsidRPr="000E79CC">
        <w:rPr>
          <w:rFonts w:ascii="Arial" w:eastAsia="Times New Roman" w:hAnsi="Arial" w:cs="Arial"/>
          <w:color w:val="505768"/>
          <w:sz w:val="28"/>
        </w:rPr>
        <w:t>Lizières</w:t>
      </w:r>
      <w:proofErr w:type="spellEnd"/>
      <w:r w:rsidRPr="000E79CC">
        <w:rPr>
          <w:rFonts w:ascii="Arial" w:eastAsia="Times New Roman" w:hAnsi="Arial" w:cs="Arial"/>
          <w:color w:val="505768"/>
          <w:sz w:val="28"/>
        </w:rPr>
        <w:t>, France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r w:rsidRPr="000E79CC">
        <w:rPr>
          <w:rFonts w:ascii="Arial" w:eastAsia="Times New Roman" w:hAnsi="Arial" w:cs="Arial"/>
          <w:color w:val="040E28"/>
          <w:sz w:val="28"/>
        </w:rPr>
        <w:t xml:space="preserve">Michele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Filannino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Massachusetts Institute of Technology, US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Arindam</w:t>
      </w:r>
      <w:proofErr w:type="spellEnd"/>
      <w:r w:rsidRPr="000E79CC">
        <w:rPr>
          <w:rFonts w:ascii="Arial" w:eastAsia="Times New Roman" w:hAnsi="Arial" w:cs="Arial"/>
          <w:color w:val="040E28"/>
          <w:sz w:val="28"/>
        </w:rPr>
        <w:t xml:space="preserve">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Basu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University of Canterbury, New Zealand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r w:rsidRPr="000E79CC">
        <w:rPr>
          <w:rFonts w:ascii="Arial" w:eastAsia="Times New Roman" w:hAnsi="Arial" w:cs="Arial"/>
          <w:color w:val="040E28"/>
          <w:sz w:val="28"/>
        </w:rPr>
        <w:t xml:space="preserve">Rita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Nocerino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University of Naples Federico II, Italy</w:t>
      </w:r>
    </w:p>
    <w:p w:rsidR="000E79CC" w:rsidRPr="000E79CC" w:rsidRDefault="000E79CC" w:rsidP="000E79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505768"/>
          <w:sz w:val="28"/>
          <w:szCs w:val="28"/>
        </w:rPr>
      </w:pP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Indranath</w:t>
      </w:r>
      <w:proofErr w:type="spellEnd"/>
      <w:r w:rsidRPr="000E79CC">
        <w:rPr>
          <w:rFonts w:ascii="Arial" w:eastAsia="Times New Roman" w:hAnsi="Arial" w:cs="Arial"/>
          <w:color w:val="040E28"/>
          <w:sz w:val="28"/>
        </w:rPr>
        <w:t xml:space="preserve"> </w:t>
      </w:r>
      <w:proofErr w:type="spellStart"/>
      <w:r w:rsidRPr="000E79CC">
        <w:rPr>
          <w:rFonts w:ascii="Arial" w:eastAsia="Times New Roman" w:hAnsi="Arial" w:cs="Arial"/>
          <w:color w:val="040E28"/>
          <w:sz w:val="28"/>
        </w:rPr>
        <w:t>Chatterjee</w:t>
      </w:r>
      <w:proofErr w:type="spellEnd"/>
      <w:r w:rsidRPr="000E79CC">
        <w:rPr>
          <w:rFonts w:ascii="Arial" w:eastAsia="Times New Roman" w:hAnsi="Arial" w:cs="Arial"/>
          <w:color w:val="505768"/>
          <w:sz w:val="28"/>
          <w:szCs w:val="28"/>
        </w:rPr>
        <w:t> </w:t>
      </w:r>
      <w:r w:rsidRPr="000E79CC">
        <w:rPr>
          <w:rFonts w:ascii="Arial" w:eastAsia="Times New Roman" w:hAnsi="Arial" w:cs="Arial"/>
          <w:color w:val="505768"/>
          <w:sz w:val="28"/>
          <w:szCs w:val="28"/>
        </w:rPr>
        <w:br/>
      </w:r>
      <w:r w:rsidRPr="000E79CC">
        <w:rPr>
          <w:rFonts w:ascii="Arial" w:eastAsia="Times New Roman" w:hAnsi="Arial" w:cs="Arial"/>
          <w:color w:val="505768"/>
          <w:sz w:val="28"/>
        </w:rPr>
        <w:t>Manchester Metropolitan University, UK</w:t>
      </w:r>
    </w:p>
    <w:p w:rsidR="000E79CC" w:rsidRPr="000E79CC" w:rsidRDefault="000E79CC" w:rsidP="000E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9CC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0.55pt;height:20.55pt"/>
        </w:pict>
      </w:r>
    </w:p>
    <w:p w:rsidR="000E79CC" w:rsidRPr="000E79CC" w:rsidRDefault="000E79CC" w:rsidP="000E79CC">
      <w:pPr>
        <w:numPr>
          <w:ilvl w:val="0"/>
          <w:numId w:val="2"/>
        </w:numP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6" w:anchor="editorial-team" w:history="1">
        <w:r w:rsidRPr="000E79CC">
          <w:rPr>
            <w:rFonts w:ascii="Times New Roman" w:eastAsia="Times New Roman" w:hAnsi="Times New Roman" w:cs="Times New Roman"/>
            <w:color w:val="505768"/>
            <w:sz w:val="24"/>
            <w:szCs w:val="24"/>
          </w:rPr>
          <w:t>Editorial Team</w:t>
        </w:r>
      </w:hyperlink>
    </w:p>
    <w:p w:rsidR="000E79CC" w:rsidRPr="000E79CC" w:rsidRDefault="000E79CC" w:rsidP="000E79CC">
      <w:pPr>
        <w:numPr>
          <w:ilvl w:val="0"/>
          <w:numId w:val="2"/>
        </w:numP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0E79CC">
          <w:rPr>
            <w:rFonts w:ascii="Times New Roman" w:eastAsia="Times New Roman" w:hAnsi="Times New Roman" w:cs="Times New Roman"/>
            <w:color w:val="505768"/>
            <w:sz w:val="24"/>
            <w:szCs w:val="24"/>
          </w:rPr>
          <w:t>Conduct Policy</w:t>
        </w:r>
      </w:hyperlink>
    </w:p>
    <w:p w:rsidR="000E79CC" w:rsidRPr="000E79CC" w:rsidRDefault="000E79CC" w:rsidP="000E79CC">
      <w:pPr>
        <w:numPr>
          <w:ilvl w:val="0"/>
          <w:numId w:val="2"/>
        </w:numP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0E79CC">
          <w:rPr>
            <w:rFonts w:ascii="Times New Roman" w:eastAsia="Times New Roman" w:hAnsi="Times New Roman" w:cs="Times New Roman"/>
            <w:color w:val="505768"/>
            <w:sz w:val="24"/>
            <w:szCs w:val="24"/>
          </w:rPr>
          <w:t>Publishing Policy</w:t>
        </w:r>
      </w:hyperlink>
    </w:p>
    <w:p w:rsidR="000E79CC" w:rsidRPr="000E79CC" w:rsidRDefault="000E79CC" w:rsidP="000E79CC">
      <w:pPr>
        <w:numPr>
          <w:ilvl w:val="0"/>
          <w:numId w:val="2"/>
        </w:numP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0E79CC">
          <w:rPr>
            <w:rFonts w:ascii="Times New Roman" w:eastAsia="Times New Roman" w:hAnsi="Times New Roman" w:cs="Times New Roman"/>
            <w:color w:val="505768"/>
            <w:sz w:val="24"/>
            <w:szCs w:val="24"/>
          </w:rPr>
          <w:t>Archive</w:t>
        </w:r>
      </w:hyperlink>
    </w:p>
    <w:p w:rsidR="000E79CC" w:rsidRPr="000E79CC" w:rsidRDefault="000E79CC" w:rsidP="000E79CC">
      <w:pPr>
        <w:numPr>
          <w:ilvl w:val="0"/>
          <w:numId w:val="2"/>
        </w:numP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0E79CC">
          <w:rPr>
            <w:rFonts w:ascii="Times New Roman" w:eastAsia="Times New Roman" w:hAnsi="Times New Roman" w:cs="Times New Roman"/>
            <w:color w:val="505768"/>
            <w:sz w:val="24"/>
            <w:szCs w:val="24"/>
          </w:rPr>
          <w:t>Terms</w:t>
        </w:r>
      </w:hyperlink>
    </w:p>
    <w:p w:rsidR="000E79CC" w:rsidRPr="000E79CC" w:rsidRDefault="000E79CC" w:rsidP="000E79CC">
      <w:pPr>
        <w:numPr>
          <w:ilvl w:val="0"/>
          <w:numId w:val="2"/>
        </w:numP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0E79CC">
          <w:rPr>
            <w:rFonts w:ascii="Times New Roman" w:eastAsia="Times New Roman" w:hAnsi="Times New Roman" w:cs="Times New Roman"/>
            <w:color w:val="505768"/>
            <w:sz w:val="24"/>
            <w:szCs w:val="24"/>
          </w:rPr>
          <w:t>Privacy</w:t>
        </w:r>
      </w:hyperlink>
    </w:p>
    <w:p w:rsidR="000E79CC" w:rsidRPr="000E79CC" w:rsidRDefault="000E79CC" w:rsidP="000E79CC">
      <w:pPr>
        <w:numPr>
          <w:ilvl w:val="0"/>
          <w:numId w:val="2"/>
        </w:numP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0E79CC">
          <w:rPr>
            <w:rFonts w:ascii="Times New Roman" w:eastAsia="Times New Roman" w:hAnsi="Times New Roman" w:cs="Times New Roman"/>
            <w:color w:val="505768"/>
            <w:sz w:val="24"/>
            <w:szCs w:val="24"/>
          </w:rPr>
          <w:t>Contact Us</w:t>
        </w:r>
      </w:hyperlink>
    </w:p>
    <w:p w:rsidR="000E79CC" w:rsidRPr="000E79CC" w:rsidRDefault="000E79CC" w:rsidP="000E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Pr="000E79CC">
          <w:rPr>
            <w:rFonts w:ascii="Times New Roman" w:eastAsia="Times New Roman" w:hAnsi="Times New Roman" w:cs="Times New Roman"/>
            <w:color w:val="505768"/>
            <w:sz w:val="24"/>
            <w:szCs w:val="24"/>
          </w:rPr>
          <w:t>Follow at @</w:t>
        </w:r>
        <w:proofErr w:type="spellStart"/>
        <w:r w:rsidRPr="000E79CC">
          <w:rPr>
            <w:rFonts w:ascii="Times New Roman" w:eastAsia="Times New Roman" w:hAnsi="Times New Roman" w:cs="Times New Roman"/>
            <w:color w:val="505768"/>
            <w:sz w:val="24"/>
            <w:szCs w:val="24"/>
          </w:rPr>
          <w:t>qeios</w:t>
        </w:r>
        <w:proofErr w:type="spellEnd"/>
      </w:hyperlink>
    </w:p>
    <w:p w:rsidR="000E79CC" w:rsidRPr="000E79CC" w:rsidRDefault="000E79CC" w:rsidP="000E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9CC">
        <w:rPr>
          <w:rFonts w:ascii="Times New Roman" w:eastAsia="Times New Roman" w:hAnsi="Times New Roman" w:cs="Times New Roman"/>
          <w:sz w:val="24"/>
          <w:szCs w:val="24"/>
        </w:rPr>
        <w:t xml:space="preserve">© 2024 </w:t>
      </w:r>
      <w:proofErr w:type="spellStart"/>
      <w:r w:rsidRPr="000E79CC">
        <w:rPr>
          <w:rFonts w:ascii="Times New Roman" w:eastAsia="Times New Roman" w:hAnsi="Times New Roman" w:cs="Times New Roman"/>
          <w:sz w:val="24"/>
          <w:szCs w:val="24"/>
        </w:rPr>
        <w:t>Qeios</w:t>
      </w:r>
      <w:proofErr w:type="spellEnd"/>
      <w:r w:rsidRPr="000E79CC">
        <w:rPr>
          <w:rFonts w:ascii="Times New Roman" w:eastAsia="Times New Roman" w:hAnsi="Times New Roman" w:cs="Times New Roman"/>
          <w:sz w:val="24"/>
          <w:szCs w:val="24"/>
        </w:rPr>
        <w:t xml:space="preserve"> Ltd. London (UK).  |  </w:t>
      </w:r>
      <w:proofErr w:type="spellStart"/>
      <w:r w:rsidRPr="000E79CC">
        <w:rPr>
          <w:rFonts w:ascii="Times New Roman" w:eastAsia="Times New Roman" w:hAnsi="Times New Roman" w:cs="Times New Roman"/>
          <w:sz w:val="24"/>
          <w:szCs w:val="24"/>
        </w:rPr>
        <w:t>Qeios</w:t>
      </w:r>
      <w:proofErr w:type="spellEnd"/>
      <w:r w:rsidRPr="000E79CC">
        <w:rPr>
          <w:rFonts w:ascii="Times New Roman" w:eastAsia="Times New Roman" w:hAnsi="Times New Roman" w:cs="Times New Roman"/>
          <w:sz w:val="24"/>
          <w:szCs w:val="24"/>
        </w:rPr>
        <w:t xml:space="preserve">  ·  ISSN 2632-3834  |  Indexed in </w:t>
      </w:r>
      <w:hyperlink r:id="rId14" w:tgtFrame="_blank" w:history="1">
        <w:r w:rsidRPr="000E79CC">
          <w:rPr>
            <w:rFonts w:ascii="Times New Roman" w:eastAsia="Times New Roman" w:hAnsi="Times New Roman" w:cs="Times New Roman"/>
            <w:color w:val="505768"/>
            <w:sz w:val="24"/>
            <w:szCs w:val="24"/>
          </w:rPr>
          <w:t>Google Scholar</w:t>
        </w:r>
      </w:hyperlink>
      <w:r w:rsidRPr="000E79CC">
        <w:rPr>
          <w:rFonts w:ascii="Times New Roman" w:eastAsia="Times New Roman" w:hAnsi="Times New Roman" w:cs="Times New Roman"/>
          <w:sz w:val="24"/>
          <w:szCs w:val="24"/>
        </w:rPr>
        <w:t> and </w:t>
      </w:r>
      <w:hyperlink r:id="rId15" w:tgtFrame="_blank" w:history="1">
        <w:r w:rsidRPr="000E79CC">
          <w:rPr>
            <w:rFonts w:ascii="Times New Roman" w:eastAsia="Times New Roman" w:hAnsi="Times New Roman" w:cs="Times New Roman"/>
            <w:color w:val="505768"/>
            <w:sz w:val="24"/>
            <w:szCs w:val="24"/>
          </w:rPr>
          <w:t>Europe PMC</w:t>
        </w:r>
      </w:hyperlink>
      <w:r w:rsidRPr="000E79CC">
        <w:rPr>
          <w:rFonts w:ascii="Times New Roman" w:eastAsia="Times New Roman" w:hAnsi="Times New Roman" w:cs="Times New Roman"/>
          <w:sz w:val="24"/>
          <w:szCs w:val="24"/>
        </w:rPr>
        <w:t>  |  Archived in </w:t>
      </w:r>
      <w:hyperlink r:id="rId16" w:tgtFrame="_blank" w:history="1">
        <w:r w:rsidRPr="000E79CC">
          <w:rPr>
            <w:rFonts w:ascii="Times New Roman" w:eastAsia="Times New Roman" w:hAnsi="Times New Roman" w:cs="Times New Roman"/>
            <w:color w:val="505768"/>
            <w:sz w:val="24"/>
            <w:szCs w:val="24"/>
          </w:rPr>
          <w:t>Portico</w:t>
        </w:r>
      </w:hyperlink>
      <w:r w:rsidRPr="000E79CC">
        <w:rPr>
          <w:rFonts w:ascii="Times New Roman" w:eastAsia="Times New Roman" w:hAnsi="Times New Roman" w:cs="Times New Roman"/>
          <w:sz w:val="24"/>
          <w:szCs w:val="24"/>
        </w:rPr>
        <w:t> and </w:t>
      </w:r>
      <w:hyperlink r:id="rId17" w:tgtFrame="_blank" w:history="1">
        <w:r w:rsidRPr="000E79CC">
          <w:rPr>
            <w:rFonts w:ascii="Times New Roman" w:eastAsia="Times New Roman" w:hAnsi="Times New Roman" w:cs="Times New Roman"/>
            <w:color w:val="505768"/>
            <w:sz w:val="24"/>
            <w:szCs w:val="24"/>
          </w:rPr>
          <w:t>The British Library</w:t>
        </w:r>
      </w:hyperlink>
      <w:r w:rsidRPr="000E79CC">
        <w:rPr>
          <w:rFonts w:ascii="Times New Roman" w:eastAsia="Times New Roman" w:hAnsi="Times New Roman" w:cs="Times New Roman"/>
          <w:sz w:val="24"/>
          <w:szCs w:val="24"/>
        </w:rPr>
        <w:t>  |  </w:t>
      </w:r>
      <w:hyperlink r:id="rId18" w:tgtFrame="_blank" w:history="1">
        <w:r w:rsidRPr="000E79CC">
          <w:rPr>
            <w:rFonts w:ascii="Times New Roman" w:eastAsia="Times New Roman" w:hAnsi="Times New Roman" w:cs="Times New Roman"/>
            <w:color w:val="505768"/>
            <w:sz w:val="24"/>
            <w:szCs w:val="24"/>
          </w:rPr>
          <w:t>CC BY</w:t>
        </w:r>
      </w:hyperlink>
      <w:r w:rsidRPr="000E79CC">
        <w:rPr>
          <w:rFonts w:ascii="Times New Roman" w:eastAsia="Times New Roman" w:hAnsi="Times New Roman" w:cs="Times New Roman"/>
          <w:sz w:val="24"/>
          <w:szCs w:val="24"/>
        </w:rPr>
        <w:t>  |  </w:t>
      </w:r>
      <w:r w:rsidRPr="000E79CC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Open Access" style="width:24.3pt;height:24.3pt"/>
        </w:pict>
      </w:r>
    </w:p>
    <w:p w:rsidR="00CA13BA" w:rsidRDefault="00CA13BA"/>
    <w:sectPr w:rsidR="00CA1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709FB"/>
    <w:multiLevelType w:val="multilevel"/>
    <w:tmpl w:val="4B0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D494D"/>
    <w:multiLevelType w:val="multilevel"/>
    <w:tmpl w:val="B0AC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0E79CC"/>
    <w:rsid w:val="000E79CC"/>
    <w:rsid w:val="00CA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7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79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E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orial-memberfull-name">
    <w:name w:val="editorial-member__full-name"/>
    <w:basedOn w:val="DefaultParagraphFont"/>
    <w:rsid w:val="000E79CC"/>
  </w:style>
  <w:style w:type="character" w:styleId="Hyperlink">
    <w:name w:val="Hyperlink"/>
    <w:basedOn w:val="DefaultParagraphFont"/>
    <w:uiPriority w:val="99"/>
    <w:semiHidden/>
    <w:unhideWhenUsed/>
    <w:rsid w:val="000E79CC"/>
    <w:rPr>
      <w:color w:val="0000FF"/>
      <w:u w:val="single"/>
    </w:rPr>
  </w:style>
  <w:style w:type="character" w:customStyle="1" w:styleId="editorial-memberinstitution-name">
    <w:name w:val="editorial-member__institution-name"/>
    <w:basedOn w:val="DefaultParagraphFont"/>
    <w:rsid w:val="000E79CC"/>
  </w:style>
  <w:style w:type="character" w:customStyle="1" w:styleId="editorial-memberrole-at-qeios">
    <w:name w:val="editorial-member__role-at-qeios"/>
    <w:basedOn w:val="DefaultParagraphFont"/>
    <w:rsid w:val="000E79CC"/>
  </w:style>
  <w:style w:type="paragraph" w:customStyle="1" w:styleId="mscriltifkspe3-wlzpiya">
    <w:name w:val="mscriltifkspe3-wlzpiya=="/>
    <w:basedOn w:val="Normal"/>
    <w:rsid w:val="000E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eios.com/publishing-policy" TargetMode="External"/><Relationship Id="rId13" Type="http://schemas.openxmlformats.org/officeDocument/2006/relationships/hyperlink" Target="https://twitter.com/intent/follow?user_id=783599340833169408" TargetMode="External"/><Relationship Id="rId18" Type="http://schemas.openxmlformats.org/officeDocument/2006/relationships/hyperlink" Target="https://creativecommons.org/licens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eios.com/conduct-policy" TargetMode="External"/><Relationship Id="rId12" Type="http://schemas.openxmlformats.org/officeDocument/2006/relationships/hyperlink" Target="mailto:info@qeios.com" TargetMode="External"/><Relationship Id="rId17" Type="http://schemas.openxmlformats.org/officeDocument/2006/relationships/hyperlink" Target="https://www.bl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rtico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qeios.com/about" TargetMode="External"/><Relationship Id="rId11" Type="http://schemas.openxmlformats.org/officeDocument/2006/relationships/hyperlink" Target="https://www.qeios.com/privac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opepmc.org/About" TargetMode="External"/><Relationship Id="rId10" Type="http://schemas.openxmlformats.org/officeDocument/2006/relationships/hyperlink" Target="https://www.qeios.com/term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qeios.com/archive" TargetMode="External"/><Relationship Id="rId14" Type="http://schemas.openxmlformats.org/officeDocument/2006/relationships/hyperlink" Target="https://scholar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dcterms:created xsi:type="dcterms:W3CDTF">2024-05-08T19:56:00Z</dcterms:created>
  <dcterms:modified xsi:type="dcterms:W3CDTF">2024-05-08T19:57:00Z</dcterms:modified>
</cp:coreProperties>
</file>