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0E" w:rsidRDefault="00A5510E" w:rsidP="00F25B99">
      <w:pPr>
        <w:shd w:val="clear" w:color="auto" w:fill="FFFFFF"/>
        <w:spacing w:after="0" w:line="240" w:lineRule="auto"/>
        <w:rPr>
          <w:b/>
        </w:rPr>
      </w:pPr>
    </w:p>
    <w:p w:rsidR="009C6531" w:rsidRDefault="009C6531" w:rsidP="00F25B99">
      <w:pPr>
        <w:shd w:val="clear" w:color="auto" w:fill="FFFFFF"/>
        <w:spacing w:after="0" w:line="240" w:lineRule="auto"/>
        <w:rPr>
          <w:b/>
        </w:rPr>
      </w:pPr>
    </w:p>
    <w:p w:rsidR="009C6531" w:rsidRDefault="009C6531" w:rsidP="00F25B99">
      <w:pPr>
        <w:shd w:val="clear" w:color="auto" w:fill="FFFFFF"/>
        <w:spacing w:after="0" w:line="240" w:lineRule="auto"/>
        <w:rPr>
          <w:b/>
        </w:rPr>
      </w:pPr>
    </w:p>
    <w:p w:rsidR="009C6531" w:rsidRDefault="009C6531" w:rsidP="00F25B99">
      <w:pPr>
        <w:shd w:val="clear" w:color="auto" w:fill="FFFFFF"/>
        <w:spacing w:after="0" w:line="240" w:lineRule="auto"/>
        <w:rPr>
          <w:b/>
        </w:rPr>
      </w:pPr>
    </w:p>
    <w:p w:rsidR="009C6531" w:rsidRPr="00CE5C86" w:rsidRDefault="009C6531" w:rsidP="009C6531">
      <w:pPr>
        <w:shd w:val="clear" w:color="auto" w:fill="FFFFFF"/>
        <w:spacing w:after="0" w:line="240" w:lineRule="auto"/>
        <w:rPr>
          <w:rFonts w:ascii="Arial" w:eastAsia="Times New Roman" w:hAnsi="Arial" w:cs="Arial"/>
          <w:color w:val="505768"/>
          <w:sz w:val="15"/>
          <w:szCs w:val="15"/>
        </w:rPr>
      </w:pPr>
      <w:hyperlink r:id="rId5" w:tgtFrame="_blank" w:history="1">
        <w:proofErr w:type="spellStart"/>
        <w:r w:rsidRPr="00CE5C86">
          <w:rPr>
            <w:rFonts w:ascii="Arial" w:eastAsia="Times New Roman" w:hAnsi="Arial" w:cs="Arial"/>
            <w:color w:val="0000FF"/>
            <w:sz w:val="15"/>
            <w:u w:val="single"/>
          </w:rPr>
          <w:t>Chaimaâ</w:t>
        </w:r>
        <w:proofErr w:type="spellEnd"/>
        <w:r w:rsidRPr="00CE5C86">
          <w:rPr>
            <w:rFonts w:ascii="Arial" w:eastAsia="Times New Roman" w:hAnsi="Arial" w:cs="Arial"/>
            <w:color w:val="0000FF"/>
            <w:sz w:val="15"/>
            <w:u w:val="single"/>
          </w:rPr>
          <w:t xml:space="preserve"> </w:t>
        </w:r>
        <w:proofErr w:type="spellStart"/>
        <w:r w:rsidRPr="00CE5C86">
          <w:rPr>
            <w:rFonts w:ascii="Arial" w:eastAsia="Times New Roman" w:hAnsi="Arial" w:cs="Arial"/>
            <w:color w:val="0000FF"/>
            <w:sz w:val="15"/>
            <w:u w:val="single"/>
          </w:rPr>
          <w:t>Merbouh</w:t>
        </w:r>
      </w:hyperlink>
      <w:r w:rsidRPr="00CE5C86">
        <w:rPr>
          <w:rFonts w:ascii="Arial" w:eastAsia="Times New Roman" w:hAnsi="Arial" w:cs="Arial"/>
          <w:color w:val="505768"/>
          <w:sz w:val="15"/>
          <w:szCs w:val="15"/>
        </w:rPr>
        <w:t>'s</w:t>
      </w:r>
      <w:proofErr w:type="spellEnd"/>
      <w:r w:rsidRPr="00CE5C86">
        <w:rPr>
          <w:rFonts w:ascii="Arial" w:eastAsia="Times New Roman" w:hAnsi="Arial" w:cs="Arial"/>
          <w:color w:val="505768"/>
          <w:sz w:val="15"/>
          <w:szCs w:val="15"/>
        </w:rPr>
        <w:t> </w:t>
      </w:r>
      <w:hyperlink r:id="rId6" w:tgtFrame="_blank" w:history="1">
        <w:r w:rsidRPr="00CE5C86">
          <w:rPr>
            <w:rFonts w:ascii="Arial" w:eastAsia="Times New Roman" w:hAnsi="Arial" w:cs="Arial"/>
            <w:color w:val="0000FF"/>
            <w:sz w:val="15"/>
            <w:u w:val="single"/>
          </w:rPr>
          <w:t>Review</w:t>
        </w:r>
      </w:hyperlink>
      <w:r w:rsidRPr="00CE5C86">
        <w:rPr>
          <w:rFonts w:ascii="Arial" w:eastAsia="Times New Roman" w:hAnsi="Arial" w:cs="Arial"/>
          <w:color w:val="505768"/>
          <w:sz w:val="15"/>
          <w:szCs w:val="15"/>
        </w:rPr>
        <w:t> · Mar 24, 2024</w:t>
      </w:r>
    </w:p>
    <w:p w:rsidR="009C6531" w:rsidRPr="00CE5C86" w:rsidRDefault="009C6531" w:rsidP="009C6531">
      <w:pPr>
        <w:shd w:val="clear" w:color="auto" w:fill="FFFFFF"/>
        <w:spacing w:beforeAutospacing="1" w:after="0" w:afterAutospacing="1" w:line="240" w:lineRule="auto"/>
        <w:rPr>
          <w:rFonts w:ascii="Arial" w:eastAsia="Times New Roman" w:hAnsi="Arial" w:cs="Arial"/>
          <w:color w:val="505768"/>
          <w:sz w:val="17"/>
          <w:szCs w:val="17"/>
        </w:rPr>
      </w:pPr>
      <w:r w:rsidRPr="00606EA3">
        <w:rPr>
          <w:rFonts w:ascii="Arial" w:eastAsia="Times New Roman" w:hAnsi="Arial" w:cs="Arial"/>
          <w:color w:val="505768"/>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ake action" style="width:23.8pt;height:23.8pt"/>
        </w:pict>
      </w:r>
    </w:p>
    <w:p w:rsidR="009C6531" w:rsidRPr="00CE5C86" w:rsidRDefault="009C6531" w:rsidP="009C6531">
      <w:pPr>
        <w:shd w:val="clear" w:color="auto" w:fill="FFFFFF"/>
        <w:spacing w:beforeAutospacing="1" w:after="0" w:afterAutospacing="1" w:line="240" w:lineRule="auto"/>
        <w:rPr>
          <w:rFonts w:ascii="Arial" w:eastAsia="Times New Roman" w:hAnsi="Arial" w:cs="Arial"/>
          <w:color w:val="8493AB"/>
          <w:sz w:val="24"/>
          <w:szCs w:val="24"/>
        </w:rPr>
      </w:pPr>
      <w:hyperlink r:id="rId7" w:history="1">
        <w:r w:rsidRPr="00CE5C86">
          <w:rPr>
            <w:rFonts w:ascii="Arial" w:eastAsia="Times New Roman" w:hAnsi="Arial" w:cs="Arial"/>
            <w:color w:val="0000FF"/>
            <w:sz w:val="24"/>
            <w:szCs w:val="24"/>
            <w:u w:val="single"/>
          </w:rPr>
          <w:t>https://doi.org/10.32388/TJGTVS</w:t>
        </w:r>
      </w:hyperlink>
    </w:p>
    <w:p w:rsidR="009C6531" w:rsidRPr="00CE5C86" w:rsidRDefault="009C6531" w:rsidP="009C6531">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The article titled "</w:t>
      </w:r>
      <w:r w:rsidRPr="00CE5C86">
        <w:rPr>
          <w:rFonts w:ascii="Arial" w:eastAsia="Times New Roman" w:hAnsi="Arial" w:cs="Arial"/>
          <w:b/>
          <w:bCs/>
          <w:color w:val="505768"/>
          <w:sz w:val="18"/>
        </w:rPr>
        <w:t xml:space="preserve">Evaluation of Irrigation Water Quality, Bacterial Population, and Diversity in Chosen Areas of </w:t>
      </w:r>
      <w:proofErr w:type="spellStart"/>
      <w:r w:rsidRPr="00CE5C86">
        <w:rPr>
          <w:rFonts w:ascii="Arial" w:eastAsia="Times New Roman" w:hAnsi="Arial" w:cs="Arial"/>
          <w:b/>
          <w:bCs/>
          <w:color w:val="505768"/>
          <w:sz w:val="18"/>
        </w:rPr>
        <w:t>Minna</w:t>
      </w:r>
      <w:proofErr w:type="spellEnd"/>
      <w:r w:rsidRPr="00CE5C86">
        <w:rPr>
          <w:rFonts w:ascii="Arial" w:eastAsia="Times New Roman" w:hAnsi="Arial" w:cs="Arial"/>
          <w:b/>
          <w:bCs/>
          <w:color w:val="505768"/>
          <w:sz w:val="18"/>
        </w:rPr>
        <w:t>, Niger State, Nigeria</w:t>
      </w:r>
      <w:r w:rsidRPr="00CE5C86">
        <w:rPr>
          <w:rFonts w:ascii="Arial" w:eastAsia="Times New Roman" w:hAnsi="Arial" w:cs="Arial"/>
          <w:color w:val="505768"/>
          <w:sz w:val="18"/>
          <w:szCs w:val="18"/>
        </w:rPr>
        <w:t>", authored by </w:t>
      </w:r>
      <w:r w:rsidRPr="00CE5C86">
        <w:rPr>
          <w:rFonts w:ascii="Arial" w:eastAsia="Times New Roman" w:hAnsi="Arial" w:cs="Arial"/>
          <w:b/>
          <w:bCs/>
          <w:color w:val="505768"/>
          <w:sz w:val="18"/>
        </w:rPr>
        <w:t xml:space="preserve">Anthony </w:t>
      </w:r>
      <w:proofErr w:type="spellStart"/>
      <w:r w:rsidRPr="00CE5C86">
        <w:rPr>
          <w:rFonts w:ascii="Arial" w:eastAsia="Times New Roman" w:hAnsi="Arial" w:cs="Arial"/>
          <w:b/>
          <w:bCs/>
          <w:color w:val="505768"/>
          <w:sz w:val="18"/>
        </w:rPr>
        <w:t>Uzomasurerest</w:t>
      </w:r>
      <w:proofErr w:type="spellEnd"/>
      <w:r w:rsidRPr="00CE5C86">
        <w:rPr>
          <w:rFonts w:ascii="Arial" w:eastAsia="Times New Roman" w:hAnsi="Arial" w:cs="Arial"/>
          <w:b/>
          <w:bCs/>
          <w:color w:val="505768"/>
          <w:sz w:val="18"/>
        </w:rPr>
        <w:t xml:space="preserve">, </w:t>
      </w:r>
      <w:proofErr w:type="spellStart"/>
      <w:r w:rsidRPr="00CE5C86">
        <w:rPr>
          <w:rFonts w:ascii="Arial" w:eastAsia="Times New Roman" w:hAnsi="Arial" w:cs="Arial"/>
          <w:b/>
          <w:bCs/>
          <w:color w:val="505768"/>
          <w:sz w:val="18"/>
        </w:rPr>
        <w:t>Maryam</w:t>
      </w:r>
      <w:proofErr w:type="spellEnd"/>
      <w:r w:rsidRPr="00CE5C86">
        <w:rPr>
          <w:rFonts w:ascii="Arial" w:eastAsia="Times New Roman" w:hAnsi="Arial" w:cs="Arial"/>
          <w:b/>
          <w:bCs/>
          <w:color w:val="505768"/>
          <w:sz w:val="18"/>
        </w:rPr>
        <w:t xml:space="preserve"> </w:t>
      </w:r>
      <w:proofErr w:type="spellStart"/>
      <w:r w:rsidRPr="00CE5C86">
        <w:rPr>
          <w:rFonts w:ascii="Arial" w:eastAsia="Times New Roman" w:hAnsi="Arial" w:cs="Arial"/>
          <w:b/>
          <w:bCs/>
          <w:color w:val="505768"/>
          <w:sz w:val="18"/>
        </w:rPr>
        <w:t>Abubakar</w:t>
      </w:r>
      <w:proofErr w:type="spellEnd"/>
      <w:r w:rsidRPr="00CE5C86">
        <w:rPr>
          <w:rFonts w:ascii="Arial" w:eastAsia="Times New Roman" w:hAnsi="Arial" w:cs="Arial"/>
          <w:b/>
          <w:bCs/>
          <w:color w:val="505768"/>
          <w:sz w:val="18"/>
        </w:rPr>
        <w:t xml:space="preserve"> </w:t>
      </w:r>
      <w:proofErr w:type="spellStart"/>
      <w:r w:rsidRPr="00CE5C86">
        <w:rPr>
          <w:rFonts w:ascii="Arial" w:eastAsia="Times New Roman" w:hAnsi="Arial" w:cs="Arial"/>
          <w:b/>
          <w:bCs/>
          <w:color w:val="505768"/>
          <w:sz w:val="18"/>
        </w:rPr>
        <w:t>Abdallah</w:t>
      </w:r>
      <w:proofErr w:type="spellEnd"/>
      <w:r w:rsidRPr="00CE5C86">
        <w:rPr>
          <w:rFonts w:ascii="Arial" w:eastAsia="Times New Roman" w:hAnsi="Arial" w:cs="Arial"/>
          <w:b/>
          <w:bCs/>
          <w:color w:val="505768"/>
          <w:sz w:val="18"/>
        </w:rPr>
        <w:t>,</w:t>
      </w:r>
      <w:r w:rsidRPr="00CE5C86">
        <w:rPr>
          <w:rFonts w:ascii="Arial" w:eastAsia="Times New Roman" w:hAnsi="Arial" w:cs="Arial"/>
          <w:color w:val="505768"/>
          <w:sz w:val="18"/>
          <w:szCs w:val="18"/>
        </w:rPr>
        <w:t> and </w:t>
      </w:r>
      <w:proofErr w:type="spellStart"/>
      <w:r w:rsidRPr="00CE5C86">
        <w:rPr>
          <w:rFonts w:ascii="Arial" w:eastAsia="Times New Roman" w:hAnsi="Arial" w:cs="Arial"/>
          <w:b/>
          <w:bCs/>
          <w:color w:val="505768"/>
          <w:sz w:val="18"/>
        </w:rPr>
        <w:t>Tajudeen</w:t>
      </w:r>
      <w:proofErr w:type="spellEnd"/>
      <w:r w:rsidRPr="00CE5C86">
        <w:rPr>
          <w:rFonts w:ascii="Arial" w:eastAsia="Times New Roman" w:hAnsi="Arial" w:cs="Arial"/>
          <w:b/>
          <w:bCs/>
          <w:color w:val="505768"/>
          <w:sz w:val="18"/>
        </w:rPr>
        <w:t xml:space="preserve"> Muhammad </w:t>
      </w:r>
      <w:proofErr w:type="spellStart"/>
      <w:r w:rsidRPr="00CE5C86">
        <w:rPr>
          <w:rFonts w:ascii="Arial" w:eastAsia="Times New Roman" w:hAnsi="Arial" w:cs="Arial"/>
          <w:b/>
          <w:bCs/>
          <w:color w:val="505768"/>
          <w:sz w:val="18"/>
        </w:rPr>
        <w:t>Salaudeen</w:t>
      </w:r>
      <w:proofErr w:type="spellEnd"/>
      <w:r w:rsidRPr="00CE5C86">
        <w:rPr>
          <w:rFonts w:ascii="Arial" w:eastAsia="Times New Roman" w:hAnsi="Arial" w:cs="Arial"/>
          <w:color w:val="505768"/>
          <w:sz w:val="18"/>
          <w:szCs w:val="18"/>
        </w:rPr>
        <w:t>, published on </w:t>
      </w:r>
      <w:proofErr w:type="spellStart"/>
      <w:r w:rsidRPr="00CE5C86">
        <w:rPr>
          <w:rFonts w:ascii="Arial" w:eastAsia="Times New Roman" w:hAnsi="Arial" w:cs="Arial"/>
          <w:b/>
          <w:bCs/>
          <w:color w:val="505768"/>
          <w:sz w:val="18"/>
        </w:rPr>
        <w:t>Qeios</w:t>
      </w:r>
      <w:proofErr w:type="spellEnd"/>
      <w:r w:rsidRPr="00CE5C86">
        <w:rPr>
          <w:rFonts w:ascii="Arial" w:eastAsia="Times New Roman" w:hAnsi="Arial" w:cs="Arial"/>
          <w:color w:val="505768"/>
          <w:sz w:val="18"/>
          <w:szCs w:val="18"/>
        </w:rPr>
        <w:t xml:space="preserve">, addresses a crucial concern in agricultural practice: ensuring the safety and standard of irrigation water. This study investigates the bacterial population, diversity, and quality of irrigation water in particular regions of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 Niger state, carrying significant implications for both agricultural productivity and environmental health.</w:t>
      </w:r>
    </w:p>
    <w:p w:rsidR="009C6531" w:rsidRPr="00CE5C86" w:rsidRDefault="009C6531" w:rsidP="009C6531">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u w:val="single"/>
        </w:rPr>
        <w:t>Abstract Evaluation:</w:t>
      </w:r>
      <w:r w:rsidRPr="00CE5C86">
        <w:rPr>
          <w:rFonts w:ascii="Arial" w:eastAsia="Times New Roman" w:hAnsi="Arial" w:cs="Arial"/>
          <w:color w:val="505768"/>
          <w:sz w:val="18"/>
          <w:szCs w:val="18"/>
        </w:rPr>
        <w:t> The abstract provides a concise summary of the study's objectives, methods, and key findings. It adeptly underscores the significance of evaluating the quality of irrigation water in farming regions, particularly concerning bacterial population and diversity. </w:t>
      </w:r>
    </w:p>
    <w:p w:rsidR="009C6531" w:rsidRPr="00CE5C86" w:rsidRDefault="009C6531" w:rsidP="009C6531">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u w:val="single"/>
        </w:rPr>
        <w:t>Introduction Analysis:</w:t>
      </w:r>
      <w:r w:rsidRPr="00CE5C86">
        <w:rPr>
          <w:rFonts w:ascii="Arial" w:eastAsia="Times New Roman" w:hAnsi="Arial" w:cs="Arial"/>
          <w:color w:val="505768"/>
          <w:sz w:val="18"/>
          <w:szCs w:val="18"/>
        </w:rPr>
        <w:t> The introduction effectively contextualizes the study within the broader significance of water utilization in agriculture, especially amidst rising global water demands and population expansion. It provides pertinent background details on irrigation practices and the challenges associated with wastewater usage in agricultural environments. </w:t>
      </w:r>
      <w:r w:rsidRPr="00CE5C86">
        <w:rPr>
          <w:rFonts w:ascii="Arial" w:eastAsia="Times New Roman" w:hAnsi="Arial" w:cs="Arial"/>
          <w:b/>
          <w:bCs/>
          <w:color w:val="505768"/>
          <w:sz w:val="18"/>
        </w:rPr>
        <w:t>However, it could be strengthened by integrating more recent references to support the discussion. </w:t>
      </w:r>
    </w:p>
    <w:p w:rsidR="009C6531" w:rsidRPr="00CE5C86" w:rsidRDefault="009C6531" w:rsidP="009C6531">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u w:val="single"/>
        </w:rPr>
        <w:t>Methods Assessment:</w:t>
      </w:r>
      <w:r w:rsidRPr="00CE5C86">
        <w:rPr>
          <w:rFonts w:ascii="Arial" w:eastAsia="Times New Roman" w:hAnsi="Arial" w:cs="Arial"/>
          <w:color w:val="505768"/>
          <w:sz w:val="18"/>
          <w:szCs w:val="18"/>
        </w:rPr>
        <w:t> The methods section offers a comprehensive description of the study design, sampling techniques, and laboratory analyses conducted. </w:t>
      </w:r>
      <w:r w:rsidRPr="00CE5C86">
        <w:rPr>
          <w:rFonts w:ascii="Arial" w:eastAsia="Times New Roman" w:hAnsi="Arial" w:cs="Arial"/>
          <w:b/>
          <w:bCs/>
          <w:color w:val="505768"/>
          <w:sz w:val="18"/>
        </w:rPr>
        <w:t>Yet, it could improve with elucidations concerning precise assay protocols and quality control measures employed during microbial analysis.</w:t>
      </w:r>
    </w:p>
    <w:p w:rsidR="009C6531" w:rsidRPr="00CE5C86" w:rsidRDefault="009C6531" w:rsidP="009C6531">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u w:val="single"/>
        </w:rPr>
        <w:t>Results and Discussion Critique:</w:t>
      </w:r>
      <w:r w:rsidRPr="00CE5C86">
        <w:rPr>
          <w:rFonts w:ascii="Arial" w:eastAsia="Times New Roman" w:hAnsi="Arial" w:cs="Arial"/>
          <w:color w:val="505768"/>
          <w:sz w:val="18"/>
          <w:szCs w:val="18"/>
        </w:rPr>
        <w:t> The results and discussion section presents the study findings in a logical sequence, establishing connections between bacterial population data and the physicochemical characteristics of irrigation water across various locations. Incorporating statistical analyses and correlation matrices strengthens the credibility of the interpretation. </w:t>
      </w:r>
      <w:r w:rsidRPr="00CE5C86">
        <w:rPr>
          <w:rFonts w:ascii="Arial" w:eastAsia="Times New Roman" w:hAnsi="Arial" w:cs="Arial"/>
          <w:b/>
          <w:bCs/>
          <w:color w:val="505768"/>
          <w:sz w:val="18"/>
        </w:rPr>
        <w:t>However, the discussion could be further developed to explore the underlying mechanisms driving the observed patterns in bacterial diversity and water quality parameters. Additionally, a more extensive comparison with existing literature on similar studies would offer a greater context for the findings.</w:t>
      </w:r>
    </w:p>
    <w:p w:rsidR="009C6531" w:rsidRPr="00CE5C86" w:rsidRDefault="009C6531" w:rsidP="009C6531">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u w:val="single"/>
        </w:rPr>
        <w:lastRenderedPageBreak/>
        <w:t>Conclusion Evaluation:</w:t>
      </w:r>
      <w:r w:rsidRPr="00CE5C86">
        <w:rPr>
          <w:rFonts w:ascii="Arial" w:eastAsia="Times New Roman" w:hAnsi="Arial" w:cs="Arial"/>
          <w:color w:val="505768"/>
          <w:sz w:val="18"/>
          <w:szCs w:val="18"/>
        </w:rPr>
        <w:t> The conclusion succinctly summarizes the principal findings and implications for future research and agricultural practices. It appropriately emphasizes the importance of further investigations into the bioremediation potential of specific bacterial strains, such as </w:t>
      </w:r>
      <w:r w:rsidRPr="00CE5C86">
        <w:rPr>
          <w:rFonts w:ascii="Arial" w:eastAsia="Times New Roman" w:hAnsi="Arial" w:cs="Arial"/>
          <w:i/>
          <w:iCs/>
          <w:color w:val="505768"/>
          <w:sz w:val="18"/>
          <w:szCs w:val="18"/>
        </w:rPr>
        <w:t xml:space="preserve">Bacillus </w:t>
      </w:r>
      <w:proofErr w:type="spellStart"/>
      <w:r w:rsidRPr="00CE5C86">
        <w:rPr>
          <w:rFonts w:ascii="Arial" w:eastAsia="Times New Roman" w:hAnsi="Arial" w:cs="Arial"/>
          <w:i/>
          <w:iCs/>
          <w:color w:val="505768"/>
          <w:sz w:val="18"/>
          <w:szCs w:val="18"/>
        </w:rPr>
        <w:t>subtilis</w:t>
      </w:r>
      <w:proofErr w:type="spellEnd"/>
      <w:r w:rsidRPr="00CE5C86">
        <w:rPr>
          <w:rFonts w:ascii="Arial" w:eastAsia="Times New Roman" w:hAnsi="Arial" w:cs="Arial"/>
          <w:color w:val="505768"/>
          <w:sz w:val="18"/>
          <w:szCs w:val="18"/>
        </w:rPr>
        <w:t>, and highlights the necessity for sustainable water management approaches in rural farming areas. </w:t>
      </w:r>
      <w:r w:rsidRPr="00CE5C86">
        <w:rPr>
          <w:rFonts w:ascii="Arial" w:eastAsia="Times New Roman" w:hAnsi="Arial" w:cs="Arial"/>
          <w:b/>
          <w:bCs/>
          <w:color w:val="505768"/>
          <w:sz w:val="18"/>
        </w:rPr>
        <w:t>Nonetheless, it could be expanded to discuss potential limitations of the study and address any remaining research gaps.</w:t>
      </w:r>
    </w:p>
    <w:p w:rsidR="009C6531" w:rsidRPr="00CE5C86" w:rsidRDefault="009C6531" w:rsidP="009C6531">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u w:val="single"/>
        </w:rPr>
        <w:t>Overall Assessment:</w:t>
      </w:r>
      <w:r w:rsidRPr="00CE5C86">
        <w:rPr>
          <w:rFonts w:ascii="Arial" w:eastAsia="Times New Roman" w:hAnsi="Arial" w:cs="Arial"/>
          <w:color w:val="505768"/>
          <w:sz w:val="18"/>
          <w:szCs w:val="18"/>
        </w:rPr>
        <w:t xml:space="preserve"> The study offers significant contributions to understanding irrigation water quality and bacterial dynamics in agricultural environments, specifically in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 Niger State.  The methodology is robust, and the results are presented clearly, though </w:t>
      </w:r>
      <w:r w:rsidRPr="00CE5C86">
        <w:rPr>
          <w:rFonts w:ascii="Arial" w:eastAsia="Times New Roman" w:hAnsi="Arial" w:cs="Arial"/>
          <w:b/>
          <w:bCs/>
          <w:color w:val="505768"/>
          <w:sz w:val="18"/>
        </w:rPr>
        <w:t>the discussion could be more extensive.</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Rectifying minor shortcomings</w:t>
      </w:r>
      <w:r w:rsidRPr="00CE5C86">
        <w:rPr>
          <w:rFonts w:ascii="Arial" w:eastAsia="Times New Roman" w:hAnsi="Arial" w:cs="Arial"/>
          <w:color w:val="505768"/>
          <w:sz w:val="18"/>
          <w:szCs w:val="18"/>
        </w:rPr>
        <w:t> in the </w:t>
      </w:r>
      <w:r w:rsidRPr="00CE5C86">
        <w:rPr>
          <w:rFonts w:ascii="Arial" w:eastAsia="Times New Roman" w:hAnsi="Arial" w:cs="Arial"/>
          <w:b/>
          <w:bCs/>
          <w:color w:val="505768"/>
          <w:sz w:val="18"/>
        </w:rPr>
        <w:t>introduction</w:t>
      </w:r>
      <w:r w:rsidRPr="00CE5C86">
        <w:rPr>
          <w:rFonts w:ascii="Arial" w:eastAsia="Times New Roman" w:hAnsi="Arial" w:cs="Arial"/>
          <w:color w:val="505768"/>
          <w:sz w:val="18"/>
          <w:szCs w:val="18"/>
        </w:rPr>
        <w:t> and </w:t>
      </w:r>
      <w:r w:rsidRPr="00CE5C86">
        <w:rPr>
          <w:rFonts w:ascii="Arial" w:eastAsia="Times New Roman" w:hAnsi="Arial" w:cs="Arial"/>
          <w:b/>
          <w:bCs/>
          <w:color w:val="505768"/>
          <w:sz w:val="18"/>
        </w:rPr>
        <w:t>conclusion</w:t>
      </w:r>
      <w:r w:rsidRPr="00CE5C86">
        <w:rPr>
          <w:rFonts w:ascii="Arial" w:eastAsia="Times New Roman" w:hAnsi="Arial" w:cs="Arial"/>
          <w:color w:val="505768"/>
          <w:sz w:val="18"/>
          <w:szCs w:val="18"/>
        </w:rPr>
        <w:t> would enhance the overall impact and readability of the article. Additionally, </w:t>
      </w:r>
      <w:r w:rsidRPr="00CE5C86">
        <w:rPr>
          <w:rFonts w:ascii="Arial" w:eastAsia="Times New Roman" w:hAnsi="Arial" w:cs="Arial"/>
          <w:b/>
          <w:bCs/>
          <w:color w:val="505768"/>
          <w:sz w:val="18"/>
        </w:rPr>
        <w:t>incorporating recent literature to support the discussion </w:t>
      </w:r>
      <w:r w:rsidRPr="00CE5C86">
        <w:rPr>
          <w:rFonts w:ascii="Arial" w:eastAsia="Times New Roman" w:hAnsi="Arial" w:cs="Arial"/>
          <w:color w:val="505768"/>
          <w:sz w:val="18"/>
          <w:szCs w:val="18"/>
        </w:rPr>
        <w:t>would strengthen the study's relevance and importance.</w:t>
      </w:r>
    </w:p>
    <w:p w:rsidR="009C6531" w:rsidRPr="00CE5C86" w:rsidRDefault="009C6531" w:rsidP="009C6531">
      <w:pPr>
        <w:shd w:val="clear" w:color="auto" w:fill="F0F2F7"/>
        <w:spacing w:after="0" w:line="240" w:lineRule="auto"/>
        <w:jc w:val="center"/>
        <w:rPr>
          <w:rFonts w:ascii="Arial" w:eastAsia="Times New Roman" w:hAnsi="Arial" w:cs="Arial"/>
          <w:color w:val="505768"/>
          <w:sz w:val="16"/>
          <w:szCs w:val="16"/>
        </w:rPr>
      </w:pPr>
      <w:r w:rsidRPr="00CE5C86">
        <w:rPr>
          <w:rFonts w:ascii="Arial" w:eastAsia="Times New Roman" w:hAnsi="Arial" w:cs="Arial"/>
          <w:color w:val="505768"/>
          <w:sz w:val="16"/>
          <w:szCs w:val="16"/>
        </w:rPr>
        <w:t>See more</w:t>
      </w:r>
    </w:p>
    <w:p w:rsidR="009C6531" w:rsidRDefault="009C6531" w:rsidP="009C6531"/>
    <w:p w:rsidR="009C6531" w:rsidRDefault="009C6531" w:rsidP="00F25B99">
      <w:pPr>
        <w:shd w:val="clear" w:color="auto" w:fill="FFFFFF"/>
        <w:spacing w:after="0" w:line="240" w:lineRule="auto"/>
        <w:rPr>
          <w:b/>
        </w:rPr>
      </w:pPr>
    </w:p>
    <w:p w:rsidR="00A5510E" w:rsidRDefault="00A5510E" w:rsidP="00F25B99">
      <w:pPr>
        <w:shd w:val="clear" w:color="auto" w:fill="FFFFFF"/>
        <w:spacing w:after="0" w:line="240" w:lineRule="auto"/>
        <w:rPr>
          <w:b/>
        </w:rPr>
      </w:pPr>
    </w:p>
    <w:p w:rsidR="00A5510E" w:rsidRDefault="00A5510E" w:rsidP="00F25B99">
      <w:pPr>
        <w:shd w:val="clear" w:color="auto" w:fill="FFFFFF"/>
        <w:spacing w:after="0" w:line="240" w:lineRule="auto"/>
        <w:rPr>
          <w:b/>
        </w:rPr>
      </w:pPr>
    </w:p>
    <w:p w:rsidR="00A5510E" w:rsidRDefault="00A5510E" w:rsidP="00F25B99">
      <w:pPr>
        <w:shd w:val="clear" w:color="auto" w:fill="FFFFFF"/>
        <w:spacing w:after="0" w:line="240" w:lineRule="auto"/>
        <w:rPr>
          <w:b/>
        </w:rPr>
      </w:pPr>
    </w:p>
    <w:p w:rsidR="00A5510E" w:rsidRDefault="00A5510E" w:rsidP="00F25B99">
      <w:pPr>
        <w:shd w:val="clear" w:color="auto" w:fill="FFFFFF"/>
        <w:spacing w:after="0" w:line="240" w:lineRule="auto"/>
        <w:rPr>
          <w:b/>
        </w:rPr>
      </w:pPr>
    </w:p>
    <w:p w:rsidR="00A5510E" w:rsidRDefault="00A5510E" w:rsidP="00F25B99">
      <w:pPr>
        <w:shd w:val="clear" w:color="auto" w:fill="FFFFFF"/>
        <w:spacing w:after="0" w:line="240" w:lineRule="auto"/>
        <w:rPr>
          <w:b/>
        </w:rPr>
      </w:pPr>
    </w:p>
    <w:p w:rsidR="00A5510E" w:rsidRDefault="00A5510E" w:rsidP="00F25B99">
      <w:pPr>
        <w:shd w:val="clear" w:color="auto" w:fill="FFFFFF"/>
        <w:spacing w:after="0" w:line="240" w:lineRule="auto"/>
        <w:rPr>
          <w:b/>
        </w:rPr>
      </w:pPr>
    </w:p>
    <w:p w:rsidR="00F25B99" w:rsidRDefault="00F25B99" w:rsidP="00F25B99">
      <w:pPr>
        <w:shd w:val="clear" w:color="auto" w:fill="FFFFFF"/>
        <w:spacing w:after="0" w:line="240" w:lineRule="auto"/>
      </w:pPr>
    </w:p>
    <w:p w:rsidR="00F25B99" w:rsidRPr="00CE5C86" w:rsidRDefault="00606EA3" w:rsidP="00F25B99">
      <w:pPr>
        <w:shd w:val="clear" w:color="auto" w:fill="FFFFFF"/>
        <w:spacing w:after="0" w:line="240" w:lineRule="auto"/>
        <w:rPr>
          <w:rFonts w:ascii="Arial" w:eastAsia="Times New Roman" w:hAnsi="Arial" w:cs="Arial"/>
          <w:color w:val="505768"/>
          <w:sz w:val="15"/>
          <w:szCs w:val="15"/>
        </w:rPr>
      </w:pPr>
      <w:hyperlink r:id="rId8" w:tgtFrame="_blank" w:history="1">
        <w:proofErr w:type="spellStart"/>
        <w:r w:rsidR="00F25B99" w:rsidRPr="00CE5C86">
          <w:rPr>
            <w:rFonts w:ascii="Arial" w:eastAsia="Times New Roman" w:hAnsi="Arial" w:cs="Arial"/>
            <w:color w:val="0000FF"/>
            <w:sz w:val="15"/>
            <w:u w:val="single"/>
          </w:rPr>
          <w:t>Milap</w:t>
        </w:r>
        <w:proofErr w:type="spellEnd"/>
        <w:r w:rsidR="00F25B99" w:rsidRPr="00CE5C86">
          <w:rPr>
            <w:rFonts w:ascii="Arial" w:eastAsia="Times New Roman" w:hAnsi="Arial" w:cs="Arial"/>
            <w:color w:val="0000FF"/>
            <w:sz w:val="15"/>
            <w:u w:val="single"/>
          </w:rPr>
          <w:t xml:space="preserve"> </w:t>
        </w:r>
        <w:proofErr w:type="spellStart"/>
        <w:r w:rsidR="00F25B99" w:rsidRPr="00CE5C86">
          <w:rPr>
            <w:rFonts w:ascii="Arial" w:eastAsia="Times New Roman" w:hAnsi="Arial" w:cs="Arial"/>
            <w:color w:val="0000FF"/>
            <w:sz w:val="15"/>
            <w:u w:val="single"/>
          </w:rPr>
          <w:t>Dashora</w:t>
        </w:r>
      </w:hyperlink>
      <w:r w:rsidR="00F25B99" w:rsidRPr="00CE5C86">
        <w:rPr>
          <w:rFonts w:ascii="Arial" w:eastAsia="Times New Roman" w:hAnsi="Arial" w:cs="Arial"/>
          <w:color w:val="505768"/>
          <w:sz w:val="15"/>
          <w:szCs w:val="15"/>
        </w:rPr>
        <w:t>'s</w:t>
      </w:r>
      <w:proofErr w:type="spellEnd"/>
      <w:r w:rsidR="00F25B99" w:rsidRPr="00CE5C86">
        <w:rPr>
          <w:rFonts w:ascii="Arial" w:eastAsia="Times New Roman" w:hAnsi="Arial" w:cs="Arial"/>
          <w:color w:val="505768"/>
          <w:sz w:val="15"/>
          <w:szCs w:val="15"/>
        </w:rPr>
        <w:t> </w:t>
      </w:r>
      <w:hyperlink r:id="rId9" w:tgtFrame="_blank" w:history="1">
        <w:r w:rsidR="00F25B99" w:rsidRPr="00CE5C86">
          <w:rPr>
            <w:rFonts w:ascii="Arial" w:eastAsia="Times New Roman" w:hAnsi="Arial" w:cs="Arial"/>
            <w:color w:val="0000FF"/>
            <w:sz w:val="15"/>
            <w:u w:val="single"/>
          </w:rPr>
          <w:t>Review</w:t>
        </w:r>
      </w:hyperlink>
      <w:r w:rsidR="00F25B99" w:rsidRPr="00CE5C86">
        <w:rPr>
          <w:rFonts w:ascii="Arial" w:eastAsia="Times New Roman" w:hAnsi="Arial" w:cs="Arial"/>
          <w:color w:val="505768"/>
          <w:sz w:val="15"/>
          <w:szCs w:val="15"/>
        </w:rPr>
        <w:t> · Mar 27, 2024</w:t>
      </w:r>
    </w:p>
    <w:p w:rsidR="00F25B99" w:rsidRPr="00CE5C86" w:rsidRDefault="00606EA3" w:rsidP="00F25B99">
      <w:pPr>
        <w:shd w:val="clear" w:color="auto" w:fill="FFFFFF"/>
        <w:spacing w:beforeAutospacing="1" w:after="0" w:afterAutospacing="1" w:line="240" w:lineRule="auto"/>
        <w:rPr>
          <w:rFonts w:ascii="Arial" w:eastAsia="Times New Roman" w:hAnsi="Arial" w:cs="Arial"/>
          <w:color w:val="505768"/>
          <w:sz w:val="17"/>
          <w:szCs w:val="17"/>
        </w:rPr>
      </w:pPr>
      <w:r w:rsidRPr="00606EA3">
        <w:rPr>
          <w:rFonts w:ascii="Arial" w:eastAsia="Times New Roman" w:hAnsi="Arial" w:cs="Arial"/>
          <w:color w:val="505768"/>
          <w:sz w:val="17"/>
          <w:szCs w:val="17"/>
        </w:rPr>
        <w:pict>
          <v:shape id="_x0000_i1025" type="#_x0000_t75" alt="Make action" style="width:23.8pt;height:23.8pt"/>
        </w:pict>
      </w:r>
    </w:p>
    <w:p w:rsidR="00F25B99" w:rsidRPr="00CE5C86" w:rsidRDefault="00606EA3" w:rsidP="00F25B99">
      <w:pPr>
        <w:shd w:val="clear" w:color="auto" w:fill="FFFFFF"/>
        <w:spacing w:beforeAutospacing="1" w:after="0" w:afterAutospacing="1" w:line="240" w:lineRule="auto"/>
        <w:rPr>
          <w:rFonts w:ascii="Arial" w:eastAsia="Times New Roman" w:hAnsi="Arial" w:cs="Arial"/>
          <w:color w:val="8493AB"/>
          <w:sz w:val="24"/>
          <w:szCs w:val="24"/>
        </w:rPr>
      </w:pPr>
      <w:hyperlink r:id="rId10" w:history="1">
        <w:r w:rsidR="00F25B99" w:rsidRPr="00CE5C86">
          <w:rPr>
            <w:rFonts w:ascii="Arial" w:eastAsia="Times New Roman" w:hAnsi="Arial" w:cs="Arial"/>
            <w:color w:val="0000FF"/>
            <w:sz w:val="24"/>
            <w:szCs w:val="24"/>
            <w:u w:val="single"/>
          </w:rPr>
          <w:t>https://doi.org/10.32388/262HMH</w:t>
        </w:r>
      </w:hyperlink>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Note for authors:</w:t>
      </w:r>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1. Words needing omission are struck and replacements/additions are highlighted as bold.</w:t>
      </w:r>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2. Numbered comments are added within respective sections wherever it seems essential.</w:t>
      </w:r>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3. Spaces required between characters/words are underlined.</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rPr>
        <w:t>Abstract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u w:val="single"/>
        </w:rPr>
        <w:t>Comment 1: In the abstract, the first sentence should be a problem statement.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u w:val="single"/>
        </w:rPr>
        <w:lastRenderedPageBreak/>
        <w:t>Comment 2: Since the study was conducted in 2016, a lot of change might have happened to the groundwater state and associated physicochemical and biological properties; then, what is the relevance of publishing such a study after so many years? </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 xml:space="preserve">This research was carried out in the cropping season of 2016 to determine the quality, bacterial population, and diversity of irrigation water in selected areas of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 xml:space="preserve">, Niger state. The treatments comprised four locations where irrigation agriculture is practiced in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 xml:space="preserve">, namely Bali in </w:t>
      </w:r>
      <w:proofErr w:type="spellStart"/>
      <w:r w:rsidRPr="00CE5C86">
        <w:rPr>
          <w:rFonts w:ascii="Arial" w:eastAsia="Times New Roman" w:hAnsi="Arial" w:cs="Arial"/>
          <w:color w:val="505768"/>
          <w:sz w:val="18"/>
          <w:szCs w:val="18"/>
        </w:rPr>
        <w:t>Chanchaga</w:t>
      </w:r>
      <w:proofErr w:type="spellEnd"/>
      <w:r w:rsidRPr="00CE5C86">
        <w:rPr>
          <w:rFonts w:ascii="Arial" w:eastAsia="Times New Roman" w:hAnsi="Arial" w:cs="Arial"/>
          <w:color w:val="505768"/>
          <w:sz w:val="18"/>
          <w:szCs w:val="18"/>
        </w:rPr>
        <w:t xml:space="preserve">, </w:t>
      </w:r>
      <w:proofErr w:type="spellStart"/>
      <w:r w:rsidRPr="00CE5C86">
        <w:rPr>
          <w:rFonts w:ascii="Arial" w:eastAsia="Times New Roman" w:hAnsi="Arial" w:cs="Arial"/>
          <w:color w:val="505768"/>
          <w:sz w:val="18"/>
          <w:szCs w:val="18"/>
        </w:rPr>
        <w:t>Fadikpe</w:t>
      </w:r>
      <w:proofErr w:type="spellEnd"/>
      <w:r w:rsidRPr="00CE5C86">
        <w:rPr>
          <w:rFonts w:ascii="Arial" w:eastAsia="Times New Roman" w:hAnsi="Arial" w:cs="Arial"/>
          <w:color w:val="505768"/>
          <w:sz w:val="18"/>
          <w:szCs w:val="18"/>
        </w:rPr>
        <w:t xml:space="preserve">, Mechanic Village in </w:t>
      </w:r>
      <w:proofErr w:type="spellStart"/>
      <w:r w:rsidRPr="00CE5C86">
        <w:rPr>
          <w:rFonts w:ascii="Arial" w:eastAsia="Times New Roman" w:hAnsi="Arial" w:cs="Arial"/>
          <w:color w:val="505768"/>
          <w:sz w:val="18"/>
          <w:szCs w:val="18"/>
        </w:rPr>
        <w:t>Keterin</w:t>
      </w:r>
      <w:proofErr w:type="spellEnd"/>
      <w:r w:rsidRPr="00CE5C86">
        <w:rPr>
          <w:rFonts w:ascii="Arial" w:eastAsia="Times New Roman" w:hAnsi="Arial" w:cs="Arial"/>
          <w:color w:val="505768"/>
          <w:sz w:val="18"/>
          <w:szCs w:val="18"/>
        </w:rPr>
        <w:t xml:space="preserve"> </w:t>
      </w:r>
      <w:proofErr w:type="spellStart"/>
      <w:r w:rsidRPr="00CE5C86">
        <w:rPr>
          <w:rFonts w:ascii="Arial" w:eastAsia="Times New Roman" w:hAnsi="Arial" w:cs="Arial"/>
          <w:color w:val="505768"/>
          <w:sz w:val="18"/>
          <w:szCs w:val="18"/>
        </w:rPr>
        <w:t>Gwari</w:t>
      </w:r>
      <w:proofErr w:type="spellEnd"/>
      <w:r w:rsidRPr="00CE5C86">
        <w:rPr>
          <w:rFonts w:ascii="Arial" w:eastAsia="Times New Roman" w:hAnsi="Arial" w:cs="Arial"/>
          <w:color w:val="505768"/>
          <w:sz w:val="18"/>
          <w:szCs w:val="18"/>
        </w:rPr>
        <w:t xml:space="preserve">, and </w:t>
      </w:r>
      <w:proofErr w:type="spellStart"/>
      <w:r w:rsidRPr="00CE5C86">
        <w:rPr>
          <w:rFonts w:ascii="Arial" w:eastAsia="Times New Roman" w:hAnsi="Arial" w:cs="Arial"/>
          <w:color w:val="505768"/>
          <w:sz w:val="18"/>
          <w:szCs w:val="18"/>
        </w:rPr>
        <w:t>Soje</w:t>
      </w:r>
      <w:proofErr w:type="spellEnd"/>
      <w:r w:rsidRPr="00CE5C86">
        <w:rPr>
          <w:rFonts w:ascii="Arial" w:eastAsia="Times New Roman" w:hAnsi="Arial" w:cs="Arial"/>
          <w:color w:val="505768"/>
          <w:sz w:val="18"/>
          <w:szCs w:val="18"/>
        </w:rPr>
        <w:t xml:space="preserve">-A in </w:t>
      </w:r>
      <w:proofErr w:type="spellStart"/>
      <w:r w:rsidRPr="00CE5C86">
        <w:rPr>
          <w:rFonts w:ascii="Arial" w:eastAsia="Times New Roman" w:hAnsi="Arial" w:cs="Arial"/>
          <w:color w:val="505768"/>
          <w:sz w:val="18"/>
          <w:szCs w:val="18"/>
        </w:rPr>
        <w:t>Kpakungu</w:t>
      </w:r>
      <w:proofErr w:type="spellEnd"/>
      <w:r w:rsidRPr="00CE5C86">
        <w:rPr>
          <w:rFonts w:ascii="Arial" w:eastAsia="Times New Roman" w:hAnsi="Arial" w:cs="Arial"/>
          <w:color w:val="505768"/>
          <w:sz w:val="18"/>
          <w:szCs w:val="18"/>
        </w:rPr>
        <w:t>, where water samples were collected at 3 points from the water sources and mixed together to represent the locations. The treatments were replicated three times and fitted to a Completely Randomized Design (CRD). The physical, chemical, and biological properties of the irrigation water were determined according to standard methods. Results showed that bacterial population and diversity were significantly affected by location and that all the physical and chemical properties of the irrigation water were significantly affected by location except for chemical oxygen demand (mg/</w:t>
      </w:r>
      <w:proofErr w:type="spellStart"/>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xml:space="preserve">). </w:t>
      </w:r>
      <w:proofErr w:type="spellStart"/>
      <w:r w:rsidRPr="00CE5C86">
        <w:rPr>
          <w:rFonts w:ascii="Arial" w:eastAsia="Times New Roman" w:hAnsi="Arial" w:cs="Arial"/>
          <w:color w:val="505768"/>
          <w:sz w:val="18"/>
          <w:szCs w:val="18"/>
        </w:rPr>
        <w:t>Fadikpe</w:t>
      </w:r>
      <w:proofErr w:type="spellEnd"/>
      <w:r w:rsidRPr="00CE5C86">
        <w:rPr>
          <w:rFonts w:ascii="Arial" w:eastAsia="Times New Roman" w:hAnsi="Arial" w:cs="Arial"/>
          <w:color w:val="505768"/>
          <w:sz w:val="18"/>
          <w:szCs w:val="18"/>
        </w:rPr>
        <w:t xml:space="preserve"> had the highest bacterial population (2.5×10</w:t>
      </w:r>
      <w:r w:rsidRPr="00CE5C86">
        <w:rPr>
          <w:rFonts w:ascii="Arial" w:eastAsia="Times New Roman" w:hAnsi="Arial" w:cs="Arial"/>
          <w:color w:val="505768"/>
          <w:sz w:val="18"/>
          <w:szCs w:val="18"/>
          <w:vertAlign w:val="superscript"/>
        </w:rPr>
        <w:t>8</w:t>
      </w:r>
      <w:r w:rsidRPr="00CE5C86">
        <w:rPr>
          <w:rFonts w:ascii="Arial" w:eastAsia="Times New Roman" w:hAnsi="Arial" w:cs="Arial"/>
          <w:color w:val="505768"/>
          <w:sz w:val="18"/>
          <w:szCs w:val="18"/>
        </w:rPr>
        <w:t> CFU/</w:t>
      </w:r>
      <w:proofErr w:type="spellStart"/>
      <w:r w:rsidRPr="00CE5C86">
        <w:rPr>
          <w:rFonts w:ascii="Arial" w:eastAsia="Times New Roman" w:hAnsi="Arial" w:cs="Arial"/>
          <w:color w:val="505768"/>
          <w:sz w:val="18"/>
          <w:szCs w:val="18"/>
        </w:rPr>
        <w:t>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xml:space="preserve">) and was the least diverse. Other locations were equally diverse, with </w:t>
      </w:r>
      <w:proofErr w:type="spellStart"/>
      <w:r w:rsidRPr="00CE5C86">
        <w:rPr>
          <w:rFonts w:ascii="Arial" w:eastAsia="Times New Roman" w:hAnsi="Arial" w:cs="Arial"/>
          <w:color w:val="505768"/>
          <w:sz w:val="18"/>
          <w:szCs w:val="18"/>
        </w:rPr>
        <w:t>Soje</w:t>
      </w:r>
      <w:proofErr w:type="spellEnd"/>
      <w:r w:rsidRPr="00CE5C86">
        <w:rPr>
          <w:rFonts w:ascii="Arial" w:eastAsia="Times New Roman" w:hAnsi="Arial" w:cs="Arial"/>
          <w:color w:val="505768"/>
          <w:sz w:val="18"/>
          <w:szCs w:val="18"/>
        </w:rPr>
        <w:t>-A having the lowest bacterial population (2.8×10</w:t>
      </w:r>
      <w:r w:rsidRPr="00CE5C86">
        <w:rPr>
          <w:rFonts w:ascii="Arial" w:eastAsia="Times New Roman" w:hAnsi="Arial" w:cs="Arial"/>
          <w:color w:val="505768"/>
          <w:sz w:val="18"/>
          <w:szCs w:val="18"/>
          <w:vertAlign w:val="superscript"/>
        </w:rPr>
        <w:t>7</w:t>
      </w:r>
      <w:r w:rsidRPr="00CE5C86">
        <w:rPr>
          <w:rFonts w:ascii="Arial" w:eastAsia="Times New Roman" w:hAnsi="Arial" w:cs="Arial"/>
          <w:color w:val="505768"/>
          <w:sz w:val="18"/>
          <w:szCs w:val="18"/>
        </w:rPr>
        <w:t> CFU/</w:t>
      </w:r>
      <w:proofErr w:type="spellStart"/>
      <w:r w:rsidRPr="00CE5C86">
        <w:rPr>
          <w:rFonts w:ascii="Arial" w:eastAsia="Times New Roman" w:hAnsi="Arial" w:cs="Arial"/>
          <w:color w:val="505768"/>
          <w:sz w:val="18"/>
          <w:szCs w:val="18"/>
        </w:rPr>
        <w:t>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xml:space="preserve">). Averagely, the bacterial population found in the irrigation water of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 xml:space="preserve"> may not be biodegrading. </w:t>
      </w:r>
      <w:r w:rsidRPr="00CE5C86">
        <w:rPr>
          <w:rFonts w:ascii="Arial" w:eastAsia="Times New Roman" w:hAnsi="Arial" w:cs="Arial"/>
          <w:i/>
          <w:iCs/>
          <w:color w:val="505768"/>
          <w:sz w:val="18"/>
          <w:szCs w:val="18"/>
        </w:rPr>
        <w:t>B.</w:t>
      </w:r>
      <w:r w:rsidRPr="00CE5C86">
        <w:rPr>
          <w:rFonts w:ascii="Arial" w:eastAsia="Times New Roman" w:hAnsi="Arial" w:cs="Arial"/>
          <w:i/>
          <w:iCs/>
          <w:color w:val="505768"/>
          <w:sz w:val="18"/>
          <w:szCs w:val="18"/>
          <w:u w:val="single"/>
        </w:rPr>
        <w:t> </w:t>
      </w:r>
      <w:proofErr w:type="spellStart"/>
      <w:r w:rsidRPr="00CE5C86">
        <w:rPr>
          <w:rFonts w:ascii="Arial" w:eastAsia="Times New Roman" w:hAnsi="Arial" w:cs="Arial"/>
          <w:i/>
          <w:iCs/>
          <w:color w:val="505768"/>
          <w:sz w:val="18"/>
          <w:szCs w:val="18"/>
        </w:rPr>
        <w:t>subtilis</w:t>
      </w:r>
      <w:proofErr w:type="spellEnd"/>
      <w:r w:rsidRPr="00CE5C86">
        <w:rPr>
          <w:rFonts w:ascii="Arial" w:eastAsia="Times New Roman" w:hAnsi="Arial" w:cs="Arial"/>
          <w:i/>
          <w:iCs/>
          <w:color w:val="505768"/>
          <w:sz w:val="18"/>
          <w:szCs w:val="18"/>
        </w:rPr>
        <w:t> </w:t>
      </w:r>
      <w:r w:rsidRPr="00CE5C86">
        <w:rPr>
          <w:rFonts w:ascii="Arial" w:eastAsia="Times New Roman" w:hAnsi="Arial" w:cs="Arial"/>
          <w:color w:val="505768"/>
          <w:sz w:val="18"/>
          <w:szCs w:val="18"/>
        </w:rPr>
        <w:t xml:space="preserve">, which has a higher potential for biodegradation, was unable to reduce the biochemical oxygen demand in this research. Water from </w:t>
      </w:r>
      <w:proofErr w:type="spellStart"/>
      <w:r w:rsidRPr="00CE5C86">
        <w:rPr>
          <w:rFonts w:ascii="Arial" w:eastAsia="Times New Roman" w:hAnsi="Arial" w:cs="Arial"/>
          <w:color w:val="505768"/>
          <w:sz w:val="18"/>
          <w:szCs w:val="18"/>
        </w:rPr>
        <w:t>Chanchaga</w:t>
      </w:r>
      <w:proofErr w:type="spellEnd"/>
      <w:r w:rsidRPr="00CE5C86">
        <w:rPr>
          <w:rFonts w:ascii="Arial" w:eastAsia="Times New Roman" w:hAnsi="Arial" w:cs="Arial"/>
          <w:color w:val="505768"/>
          <w:sz w:val="18"/>
          <w:szCs w:val="18"/>
        </w:rPr>
        <w:t> </w:t>
      </w:r>
      <w:r w:rsidRPr="00CE5C86">
        <w:rPr>
          <w:rFonts w:ascii="Arial" w:eastAsia="Times New Roman" w:hAnsi="Arial" w:cs="Arial"/>
          <w:strike/>
          <w:color w:val="505768"/>
          <w:sz w:val="18"/>
          <w:szCs w:val="18"/>
        </w:rPr>
        <w:t>recorded</w:t>
      </w:r>
      <w:r w:rsidRPr="00CE5C86">
        <w:rPr>
          <w:rFonts w:ascii="Arial" w:eastAsia="Times New Roman" w:hAnsi="Arial" w:cs="Arial"/>
          <w:color w:val="505768"/>
          <w:sz w:val="18"/>
          <w:szCs w:val="18"/>
        </w:rPr>
        <w:t> </w:t>
      </w:r>
      <w:r w:rsidRPr="00CE5C86">
        <w:rPr>
          <w:rFonts w:ascii="Arial" w:eastAsia="Times New Roman" w:hAnsi="Arial" w:cs="Arial"/>
          <w:strike/>
          <w:color w:val="505768"/>
          <w:sz w:val="18"/>
          <w:szCs w:val="18"/>
        </w:rPr>
        <w:t>the best quality</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was relatively best</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suitable</w:t>
      </w:r>
      <w:r w:rsidRPr="00CE5C86">
        <w:rPr>
          <w:rFonts w:ascii="Arial" w:eastAsia="Times New Roman" w:hAnsi="Arial" w:cs="Arial"/>
          <w:color w:val="505768"/>
          <w:sz w:val="18"/>
          <w:szCs w:val="18"/>
        </w:rPr>
        <w:t> for irrigation, even though values of some of the physicochemical properties were higher than values recommended by the Food and Agriculture Organization standard. Further studies should therefore be carried out to </w:t>
      </w:r>
      <w:r w:rsidRPr="00CE5C86">
        <w:rPr>
          <w:rFonts w:ascii="Arial" w:eastAsia="Times New Roman" w:hAnsi="Arial" w:cs="Arial"/>
          <w:strike/>
          <w:color w:val="505768"/>
          <w:sz w:val="18"/>
          <w:szCs w:val="18"/>
        </w:rPr>
        <w:t>establish</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identify</w:t>
      </w:r>
      <w:r w:rsidRPr="00CE5C86">
        <w:rPr>
          <w:rFonts w:ascii="Arial" w:eastAsia="Times New Roman" w:hAnsi="Arial" w:cs="Arial"/>
          <w:color w:val="505768"/>
          <w:sz w:val="18"/>
          <w:szCs w:val="18"/>
        </w:rPr>
        <w:t> the potential</w:t>
      </w:r>
      <w:r w:rsidRPr="00CE5C86">
        <w:rPr>
          <w:rFonts w:ascii="Arial" w:eastAsia="Times New Roman" w:hAnsi="Arial" w:cs="Arial"/>
          <w:strike/>
          <w:color w:val="505768"/>
          <w:sz w:val="18"/>
          <w:szCs w:val="18"/>
        </w:rPr>
        <w:t>s</w:t>
      </w:r>
      <w:r w:rsidRPr="00CE5C86">
        <w:rPr>
          <w:rFonts w:ascii="Arial" w:eastAsia="Times New Roman" w:hAnsi="Arial" w:cs="Arial"/>
          <w:color w:val="505768"/>
          <w:sz w:val="18"/>
          <w:szCs w:val="18"/>
        </w:rPr>
        <w:t> of </w:t>
      </w:r>
      <w:proofErr w:type="spellStart"/>
      <w:r w:rsidRPr="00CE5C86">
        <w:rPr>
          <w:rFonts w:ascii="Arial" w:eastAsia="Times New Roman" w:hAnsi="Arial" w:cs="Arial"/>
          <w:i/>
          <w:iCs/>
          <w:color w:val="505768"/>
          <w:sz w:val="18"/>
          <w:szCs w:val="18"/>
        </w:rPr>
        <w:t>B.subtilis</w:t>
      </w:r>
      <w:proofErr w:type="spellEnd"/>
      <w:r w:rsidRPr="00CE5C86">
        <w:rPr>
          <w:rFonts w:ascii="Arial" w:eastAsia="Times New Roman" w:hAnsi="Arial" w:cs="Arial"/>
          <w:i/>
          <w:iCs/>
          <w:color w:val="505768"/>
          <w:sz w:val="18"/>
          <w:szCs w:val="18"/>
        </w:rPr>
        <w:t> </w:t>
      </w:r>
      <w:r w:rsidRPr="00CE5C86">
        <w:rPr>
          <w:rFonts w:ascii="Arial" w:eastAsia="Times New Roman" w:hAnsi="Arial" w:cs="Arial"/>
          <w:color w:val="505768"/>
          <w:sz w:val="18"/>
          <w:szCs w:val="18"/>
        </w:rPr>
        <w:t xml:space="preserve">in the bioremediation of </w:t>
      </w:r>
      <w:proofErr w:type="spellStart"/>
      <w:r w:rsidRPr="00CE5C86">
        <w:rPr>
          <w:rFonts w:ascii="Arial" w:eastAsia="Times New Roman" w:hAnsi="Arial" w:cs="Arial"/>
          <w:color w:val="505768"/>
          <w:sz w:val="18"/>
          <w:szCs w:val="18"/>
        </w:rPr>
        <w:t>Chanchaga</w:t>
      </w:r>
      <w:proofErr w:type="spellEnd"/>
      <w:r w:rsidRPr="00CE5C86">
        <w:rPr>
          <w:rFonts w:ascii="Arial" w:eastAsia="Times New Roman" w:hAnsi="Arial" w:cs="Arial"/>
          <w:color w:val="505768"/>
          <w:sz w:val="18"/>
          <w:szCs w:val="18"/>
        </w:rPr>
        <w:t xml:space="preserve"> water and to investigate the biodegrading potential of </w:t>
      </w:r>
      <w:r w:rsidRPr="00CE5C86">
        <w:rPr>
          <w:rFonts w:ascii="Arial" w:eastAsia="Times New Roman" w:hAnsi="Arial" w:cs="Arial"/>
          <w:i/>
          <w:iCs/>
          <w:color w:val="505768"/>
          <w:sz w:val="18"/>
          <w:szCs w:val="18"/>
        </w:rPr>
        <w:t>Escherichia coli </w:t>
      </w:r>
      <w:r w:rsidRPr="00CE5C86">
        <w:rPr>
          <w:rFonts w:ascii="Arial" w:eastAsia="Times New Roman" w:hAnsi="Arial" w:cs="Arial"/>
          <w:strike/>
          <w:color w:val="505768"/>
          <w:sz w:val="18"/>
          <w:szCs w:val="18"/>
        </w:rPr>
        <w:t>since it correlated negatively </w:t>
      </w:r>
      <w:r w:rsidRPr="00CE5C86">
        <w:rPr>
          <w:rFonts w:ascii="Arial" w:eastAsia="Times New Roman" w:hAnsi="Arial" w:cs="Arial"/>
          <w:b/>
          <w:bCs/>
          <w:color w:val="505768"/>
          <w:sz w:val="18"/>
        </w:rPr>
        <w:t>due to its negative correlation</w:t>
      </w:r>
      <w:r w:rsidRPr="00CE5C86">
        <w:rPr>
          <w:rFonts w:ascii="Arial" w:eastAsia="Times New Roman" w:hAnsi="Arial" w:cs="Arial"/>
          <w:color w:val="505768"/>
          <w:sz w:val="18"/>
          <w:szCs w:val="18"/>
        </w:rPr>
        <w:t> with total dissolved solids, biochemical oxygen demand, chemical oxygen demand, and iron </w:t>
      </w:r>
      <w:r w:rsidRPr="00CE5C86">
        <w:rPr>
          <w:rFonts w:ascii="Arial" w:eastAsia="Times New Roman" w:hAnsi="Arial" w:cs="Arial"/>
          <w:b/>
          <w:bCs/>
          <w:color w:val="505768"/>
          <w:sz w:val="18"/>
        </w:rPr>
        <w:t>content</w:t>
      </w:r>
      <w:r w:rsidRPr="00CE5C86">
        <w:rPr>
          <w:rFonts w:ascii="Arial" w:eastAsia="Times New Roman" w:hAnsi="Arial" w:cs="Arial"/>
          <w:color w:val="505768"/>
          <w:sz w:val="18"/>
          <w:szCs w:val="18"/>
        </w:rPr>
        <w:t>.</w:t>
      </w:r>
    </w:p>
    <w:p w:rsidR="00F25B99" w:rsidRPr="00CE5C86" w:rsidRDefault="00F25B99" w:rsidP="00F25B99">
      <w:pPr>
        <w:shd w:val="clear" w:color="auto" w:fill="FFFFFF"/>
        <w:spacing w:before="499" w:after="0" w:line="480" w:lineRule="auto"/>
        <w:outlineLvl w:val="1"/>
        <w:rPr>
          <w:rFonts w:ascii="Arial" w:eastAsia="Times New Roman" w:hAnsi="Arial" w:cs="Arial"/>
          <w:color w:val="505768"/>
          <w:sz w:val="24"/>
          <w:szCs w:val="24"/>
        </w:rPr>
      </w:pPr>
      <w:r w:rsidRPr="00CE5C86">
        <w:rPr>
          <w:rFonts w:ascii="Arial" w:eastAsia="Times New Roman" w:hAnsi="Arial" w:cs="Arial"/>
          <w:color w:val="505768"/>
          <w:sz w:val="24"/>
          <w:szCs w:val="24"/>
        </w:rPr>
        <w:t>Introduction</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Water covers 71% of the earth’s surface (CIA, 2008). In developing countries, 90% of all wastewater goes untreated into local riversand streams (UNEP,</w:t>
      </w:r>
      <w:r w:rsidRPr="00CE5C86">
        <w:rPr>
          <w:rFonts w:ascii="Arial" w:eastAsia="Times New Roman" w:hAnsi="Arial" w:cs="Arial"/>
          <w:color w:val="505768"/>
          <w:sz w:val="18"/>
          <w:szCs w:val="18"/>
          <w:u w:val="single"/>
        </w:rPr>
        <w:t> </w:t>
      </w:r>
      <w:r w:rsidRPr="00CE5C86">
        <w:rPr>
          <w:rFonts w:ascii="Arial" w:eastAsia="Times New Roman" w:hAnsi="Arial" w:cs="Arial"/>
          <w:color w:val="505768"/>
          <w:sz w:val="18"/>
          <w:szCs w:val="18"/>
        </w:rPr>
        <w:t>2002). The most important use of water in agriculture is for irrigation in areas with little or no rainfall; it is a key component for producing enough food for the ever-growing population. Irrigation takes up to 90% of water in some developing countries (WBCSD, 2010). Some (</w:t>
      </w:r>
      <w:r w:rsidRPr="00CE5C86">
        <w:rPr>
          <w:rFonts w:ascii="Arial" w:eastAsia="Times New Roman" w:hAnsi="Arial" w:cs="Arial"/>
          <w:b/>
          <w:bCs/>
          <w:color w:val="505768"/>
          <w:sz w:val="18"/>
        </w:rPr>
        <w:t>Please mention number</w:t>
      </w:r>
      <w:r w:rsidRPr="00CE5C86">
        <w:rPr>
          <w:rFonts w:ascii="Arial" w:eastAsia="Times New Roman" w:hAnsi="Arial" w:cs="Arial"/>
          <w:color w:val="505768"/>
          <w:sz w:val="18"/>
          <w:szCs w:val="18"/>
        </w:rPr>
        <w:t>) years back, it was assumed that water was an infinite resource</w:t>
      </w:r>
      <w:r w:rsidRPr="00CE5C86">
        <w:rPr>
          <w:rFonts w:ascii="Arial" w:eastAsia="Times New Roman" w:hAnsi="Arial" w:cs="Arial"/>
          <w:strike/>
          <w:color w:val="505768"/>
          <w:sz w:val="18"/>
          <w:szCs w:val="18"/>
        </w:rPr>
        <w:t>. At this time, there were fewer people</w:t>
      </w:r>
      <w:r w:rsidRPr="00CE5C86">
        <w:rPr>
          <w:rFonts w:ascii="Arial" w:eastAsia="Times New Roman" w:hAnsi="Arial" w:cs="Arial"/>
          <w:color w:val="505768"/>
          <w:sz w:val="18"/>
          <w:szCs w:val="18"/>
        </w:rPr>
        <w:t>, with less than half </w:t>
      </w:r>
      <w:r w:rsidRPr="00CE5C86">
        <w:rPr>
          <w:rFonts w:ascii="Arial" w:eastAsia="Times New Roman" w:hAnsi="Arial" w:cs="Arial"/>
          <w:b/>
          <w:bCs/>
          <w:color w:val="505768"/>
          <w:sz w:val="18"/>
        </w:rPr>
        <w:t>of</w:t>
      </w:r>
      <w:r w:rsidRPr="00CE5C86">
        <w:rPr>
          <w:rFonts w:ascii="Arial" w:eastAsia="Times New Roman" w:hAnsi="Arial" w:cs="Arial"/>
          <w:color w:val="505768"/>
          <w:sz w:val="18"/>
          <w:szCs w:val="18"/>
        </w:rPr>
        <w:t> the </w:t>
      </w:r>
      <w:r w:rsidRPr="00CE5C86">
        <w:rPr>
          <w:rFonts w:ascii="Arial" w:eastAsia="Times New Roman" w:hAnsi="Arial" w:cs="Arial"/>
          <w:b/>
          <w:bCs/>
          <w:color w:val="505768"/>
          <w:sz w:val="18"/>
        </w:rPr>
        <w:t>present</w:t>
      </w:r>
      <w:r w:rsidRPr="00CE5C86">
        <w:rPr>
          <w:rFonts w:ascii="Arial" w:eastAsia="Times New Roman" w:hAnsi="Arial" w:cs="Arial"/>
          <w:color w:val="505768"/>
          <w:sz w:val="18"/>
          <w:szCs w:val="18"/>
        </w:rPr>
        <w:t> population. </w:t>
      </w:r>
      <w:r w:rsidRPr="00CE5C86">
        <w:rPr>
          <w:rFonts w:ascii="Arial" w:eastAsia="Times New Roman" w:hAnsi="Arial" w:cs="Arial"/>
          <w:strike/>
          <w:color w:val="505768"/>
          <w:sz w:val="18"/>
          <w:szCs w:val="18"/>
        </w:rPr>
        <w:t>of the people on earth now,</w:t>
      </w:r>
      <w:r w:rsidRPr="00CE5C86">
        <w:rPr>
          <w:rFonts w:ascii="Arial" w:eastAsia="Times New Roman" w:hAnsi="Arial" w:cs="Arial"/>
          <w:color w:val="505768"/>
          <w:sz w:val="18"/>
          <w:szCs w:val="18"/>
        </w:rPr>
        <w:t> </w:t>
      </w:r>
      <w:r w:rsidRPr="00CE5C86">
        <w:rPr>
          <w:rFonts w:ascii="Arial" w:eastAsia="Times New Roman" w:hAnsi="Arial" w:cs="Arial"/>
          <w:strike/>
          <w:color w:val="505768"/>
          <w:sz w:val="18"/>
          <w:szCs w:val="18"/>
        </w:rPr>
        <w:t>which </w:t>
      </w:r>
      <w:r w:rsidRPr="00CE5C86">
        <w:rPr>
          <w:rFonts w:ascii="Arial" w:eastAsia="Times New Roman" w:hAnsi="Arial" w:cs="Arial"/>
          <w:b/>
          <w:bCs/>
          <w:color w:val="505768"/>
          <w:sz w:val="18"/>
        </w:rPr>
        <w:t>Doubling of population in short time</w:t>
      </w:r>
      <w:r w:rsidRPr="00CE5C86">
        <w:rPr>
          <w:rFonts w:ascii="Arial" w:eastAsia="Times New Roman" w:hAnsi="Arial" w:cs="Arial"/>
          <w:color w:val="505768"/>
          <w:sz w:val="18"/>
          <w:szCs w:val="18"/>
        </w:rPr>
        <w:t xml:space="preserve"> has given rise to higher water demand for human consumption and use. This includes the growing of crops and raising of </w:t>
      </w:r>
      <w:r w:rsidRPr="00CE5C86">
        <w:rPr>
          <w:rFonts w:ascii="Arial" w:eastAsia="Times New Roman" w:hAnsi="Arial" w:cs="Arial"/>
          <w:color w:val="505768"/>
          <w:sz w:val="18"/>
          <w:szCs w:val="18"/>
        </w:rPr>
        <w:lastRenderedPageBreak/>
        <w:t>animals, and there is an increase in demand for water from industries and urbanization. In the future, more water will be needed to produce more food because the </w:t>
      </w:r>
      <w:proofErr w:type="spellStart"/>
      <w:r w:rsidRPr="00CE5C86">
        <w:rPr>
          <w:rFonts w:ascii="Arial" w:eastAsia="Times New Roman" w:hAnsi="Arial" w:cs="Arial"/>
          <w:strike/>
          <w:color w:val="505768"/>
          <w:sz w:val="18"/>
          <w:szCs w:val="18"/>
        </w:rPr>
        <w:t>e</w:t>
      </w:r>
      <w:r w:rsidRPr="00CE5C86">
        <w:rPr>
          <w:rFonts w:ascii="Arial" w:eastAsia="Times New Roman" w:hAnsi="Arial" w:cs="Arial"/>
          <w:b/>
          <w:bCs/>
          <w:color w:val="505768"/>
          <w:sz w:val="18"/>
        </w:rPr>
        <w:t>E</w:t>
      </w:r>
      <w:r w:rsidRPr="00CE5C86">
        <w:rPr>
          <w:rFonts w:ascii="Arial" w:eastAsia="Times New Roman" w:hAnsi="Arial" w:cs="Arial"/>
          <w:color w:val="505768"/>
          <w:sz w:val="18"/>
          <w:szCs w:val="18"/>
        </w:rPr>
        <w:t>arth’s</w:t>
      </w:r>
      <w:proofErr w:type="spellEnd"/>
      <w:r w:rsidRPr="00CE5C86">
        <w:rPr>
          <w:rFonts w:ascii="Arial" w:eastAsia="Times New Roman" w:hAnsi="Arial" w:cs="Arial"/>
          <w:color w:val="505768"/>
          <w:sz w:val="18"/>
          <w:szCs w:val="18"/>
        </w:rPr>
        <w:t xml:space="preserve"> population is forecast</w:t>
      </w:r>
      <w:r w:rsidRPr="00CE5C86">
        <w:rPr>
          <w:rFonts w:ascii="Arial" w:eastAsia="Times New Roman" w:hAnsi="Arial" w:cs="Arial"/>
          <w:b/>
          <w:bCs/>
          <w:color w:val="505768"/>
          <w:sz w:val="18"/>
        </w:rPr>
        <w:t>ed</w:t>
      </w:r>
      <w:r w:rsidRPr="00CE5C86">
        <w:rPr>
          <w:rFonts w:ascii="Arial" w:eastAsia="Times New Roman" w:hAnsi="Arial" w:cs="Arial"/>
          <w:color w:val="505768"/>
          <w:sz w:val="18"/>
          <w:szCs w:val="18"/>
        </w:rPr>
        <w:t> to be 9 billion by 2050 (United Nations press, 2007).</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 xml:space="preserve">Water used to replace or supplement precipitation in crop production is called irrigation water (Hargreaves and </w:t>
      </w:r>
      <w:proofErr w:type="spellStart"/>
      <w:r w:rsidRPr="00CE5C86">
        <w:rPr>
          <w:rFonts w:ascii="Arial" w:eastAsia="Times New Roman" w:hAnsi="Arial" w:cs="Arial"/>
          <w:color w:val="505768"/>
          <w:sz w:val="18"/>
          <w:szCs w:val="18"/>
        </w:rPr>
        <w:t>Merkley</w:t>
      </w:r>
      <w:proofErr w:type="spellEnd"/>
      <w:r w:rsidRPr="00CE5C86">
        <w:rPr>
          <w:rFonts w:ascii="Arial" w:eastAsia="Times New Roman" w:hAnsi="Arial" w:cs="Arial"/>
          <w:color w:val="505768"/>
          <w:sz w:val="18"/>
          <w:szCs w:val="18"/>
        </w:rPr>
        <w:t>, 1998). Irrigation is an essential part of crop production in areas with low annual rainfall. Therefore, a wide range of farmlands</w:t>
      </w:r>
      <w:r w:rsidRPr="00CE5C86">
        <w:rPr>
          <w:rFonts w:ascii="Arial" w:eastAsia="Times New Roman" w:hAnsi="Arial" w:cs="Arial"/>
          <w:color w:val="505768"/>
          <w:sz w:val="18"/>
          <w:szCs w:val="18"/>
          <w:u w:val="single"/>
        </w:rPr>
        <w:t> </w:t>
      </w:r>
      <w:r w:rsidRPr="00CE5C86">
        <w:rPr>
          <w:rFonts w:ascii="Arial" w:eastAsia="Times New Roman" w:hAnsi="Arial" w:cs="Arial"/>
          <w:color w:val="505768"/>
          <w:sz w:val="18"/>
          <w:szCs w:val="18"/>
        </w:rPr>
        <w:t>are irrigated worldwide for food production. Irrigation of crops is an important and long-used practice to increase agricultural and horticultural production.</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Zia et al. (2013) reported</w:t>
      </w:r>
      <w:r w:rsidRPr="00CE5C86">
        <w:rPr>
          <w:rFonts w:ascii="Arial" w:eastAsia="Times New Roman" w:hAnsi="Arial" w:cs="Arial"/>
          <w:color w:val="505768"/>
          <w:sz w:val="18"/>
          <w:szCs w:val="18"/>
          <w:u w:val="single"/>
        </w:rPr>
        <w:t> </w:t>
      </w:r>
      <w:r w:rsidRPr="00CE5C86">
        <w:rPr>
          <w:rFonts w:ascii="Arial" w:eastAsia="Times New Roman" w:hAnsi="Arial" w:cs="Arial"/>
          <w:color w:val="505768"/>
          <w:sz w:val="18"/>
          <w:szCs w:val="18"/>
        </w:rPr>
        <w:t>that fresh water that can be used for irrigation and which is accessible to humans comprises less than 1% of the Earth’s total water resources. In many cases, irrigation water is stored naturally or artificially prior to use.</w:t>
      </w:r>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The sources of irrigation water thus include rainwater, groundwater, surface water, and wastewater.</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The use of wastewater for irrigation at different levels of crop production is a common practice throughout the world</w:t>
      </w:r>
      <w:r w:rsidRPr="00CE5C86">
        <w:rPr>
          <w:rFonts w:ascii="Arial" w:eastAsia="Times New Roman" w:hAnsi="Arial" w:cs="Arial"/>
          <w:color w:val="505768"/>
          <w:sz w:val="18"/>
          <w:szCs w:val="18"/>
        </w:rPr>
        <w:br/>
        <w:t xml:space="preserve">(McGrath and Lane, 1989). According to FAO (1997), using wastewater for urban and </w:t>
      </w:r>
      <w:proofErr w:type="spellStart"/>
      <w:r w:rsidRPr="00CE5C86">
        <w:rPr>
          <w:rFonts w:ascii="Arial" w:eastAsia="Times New Roman" w:hAnsi="Arial" w:cs="Arial"/>
          <w:color w:val="505768"/>
          <w:sz w:val="18"/>
          <w:szCs w:val="18"/>
        </w:rPr>
        <w:t>peri</w:t>
      </w:r>
      <w:proofErr w:type="spellEnd"/>
      <w:r w:rsidRPr="00CE5C86">
        <w:rPr>
          <w:rFonts w:ascii="Arial" w:eastAsia="Times New Roman" w:hAnsi="Arial" w:cs="Arial"/>
          <w:color w:val="505768"/>
          <w:sz w:val="18"/>
          <w:szCs w:val="18"/>
        </w:rPr>
        <w:t>-urban food production is an</w:t>
      </w:r>
      <w:r w:rsidRPr="00CE5C86">
        <w:rPr>
          <w:rFonts w:ascii="Arial" w:eastAsia="Times New Roman" w:hAnsi="Arial" w:cs="Arial"/>
          <w:color w:val="505768"/>
          <w:sz w:val="18"/>
          <w:szCs w:val="18"/>
        </w:rPr>
        <w:br/>
        <w:t>important resource that can be used for meeting the challenges of rapidly growing cities in sub-Saharan Africa.</w:t>
      </w:r>
      <w:r w:rsidRPr="00CE5C86">
        <w:rPr>
          <w:rFonts w:ascii="Arial" w:eastAsia="Times New Roman" w:hAnsi="Arial" w:cs="Arial"/>
          <w:color w:val="505768"/>
          <w:sz w:val="18"/>
          <w:szCs w:val="18"/>
        </w:rPr>
        <w:br/>
        <w:t>Most of the sources of water used for irrigation in Nigeria are water that contains contaminants of fecal origin from the</w:t>
      </w:r>
      <w:r w:rsidRPr="00CE5C86">
        <w:rPr>
          <w:rFonts w:ascii="Arial" w:eastAsia="Times New Roman" w:hAnsi="Arial" w:cs="Arial"/>
          <w:color w:val="505768"/>
          <w:sz w:val="18"/>
          <w:szCs w:val="18"/>
        </w:rPr>
        <w:br/>
        <w:t>sewage system and also contains heavy metals and other pollutants from urbanization, like human activities and </w:t>
      </w:r>
      <w:r w:rsidRPr="00CE5C86">
        <w:rPr>
          <w:rFonts w:ascii="Arial" w:eastAsia="Times New Roman" w:hAnsi="Arial" w:cs="Arial"/>
          <w:strike/>
          <w:color w:val="505768"/>
          <w:sz w:val="18"/>
          <w:szCs w:val="18"/>
        </w:rPr>
        <w:t>washing</w:t>
      </w:r>
      <w:r w:rsidRPr="00CE5C86">
        <w:rPr>
          <w:rFonts w:ascii="Arial" w:eastAsia="Times New Roman" w:hAnsi="Arial" w:cs="Arial"/>
          <w:color w:val="505768"/>
          <w:sz w:val="18"/>
          <w:szCs w:val="18"/>
        </w:rPr>
        <w:br/>
      </w:r>
      <w:r w:rsidRPr="00CE5C86">
        <w:rPr>
          <w:rFonts w:ascii="Arial" w:eastAsia="Times New Roman" w:hAnsi="Arial" w:cs="Arial"/>
          <w:strike/>
          <w:color w:val="505768"/>
          <w:sz w:val="18"/>
          <w:szCs w:val="18"/>
        </w:rPr>
        <w:t>away</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run-off</w:t>
      </w:r>
      <w:r w:rsidRPr="00CE5C86">
        <w:rPr>
          <w:rFonts w:ascii="Arial" w:eastAsia="Times New Roman" w:hAnsi="Arial" w:cs="Arial"/>
          <w:color w:val="505768"/>
          <w:sz w:val="18"/>
          <w:szCs w:val="18"/>
        </w:rPr>
        <w:t> </w:t>
      </w:r>
      <w:r w:rsidRPr="00CE5C86">
        <w:rPr>
          <w:rFonts w:ascii="Arial" w:eastAsia="Times New Roman" w:hAnsi="Arial" w:cs="Arial"/>
          <w:strike/>
          <w:color w:val="505768"/>
          <w:sz w:val="18"/>
          <w:szCs w:val="18"/>
        </w:rPr>
        <w:t>of</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through</w:t>
      </w:r>
      <w:r w:rsidRPr="00CE5C86">
        <w:rPr>
          <w:rFonts w:ascii="Arial" w:eastAsia="Times New Roman" w:hAnsi="Arial" w:cs="Arial"/>
          <w:color w:val="505768"/>
          <w:sz w:val="18"/>
          <w:szCs w:val="18"/>
        </w:rPr>
        <w:t> soil from farmlands where fertilizers, pesticides, and other chemicals have been used.</w:t>
      </w:r>
      <w:r w:rsidRPr="00CE5C86">
        <w:rPr>
          <w:rFonts w:ascii="Arial" w:eastAsia="Times New Roman" w:hAnsi="Arial" w:cs="Arial"/>
          <w:color w:val="505768"/>
          <w:sz w:val="18"/>
          <w:szCs w:val="18"/>
        </w:rPr>
        <w:br/>
        <w:t xml:space="preserve">In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 Nigeria, wastewater flows from different sources into the main drainage channels containing refuse, domestic and</w:t>
      </w:r>
      <w:r w:rsidRPr="00CE5C86">
        <w:rPr>
          <w:rFonts w:ascii="Arial" w:eastAsia="Times New Roman" w:hAnsi="Arial" w:cs="Arial"/>
          <w:color w:val="505768"/>
          <w:sz w:val="18"/>
          <w:szCs w:val="18"/>
        </w:rPr>
        <w:br/>
        <w:t>industrial waste, which may contaminate water used for irrigation or be a source of energy for heterotrophic nutrition and</w:t>
      </w:r>
      <w:r w:rsidRPr="00CE5C86">
        <w:rPr>
          <w:rFonts w:ascii="Arial" w:eastAsia="Times New Roman" w:hAnsi="Arial" w:cs="Arial"/>
          <w:color w:val="505768"/>
          <w:sz w:val="18"/>
          <w:szCs w:val="18"/>
        </w:rPr>
        <w:br/>
        <w:t>microbial growth and development.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The water used for irrigation contains microorganisms, which are living organisms that may be single-celled (Madigan and</w:t>
      </w:r>
      <w:r w:rsidRPr="00CE5C86">
        <w:rPr>
          <w:rFonts w:ascii="Arial" w:eastAsia="Times New Roman" w:hAnsi="Arial" w:cs="Arial"/>
          <w:color w:val="505768"/>
          <w:sz w:val="18"/>
          <w:szCs w:val="18"/>
        </w:rPr>
        <w:br/>
      </w:r>
      <w:proofErr w:type="spellStart"/>
      <w:r w:rsidRPr="00CE5C86">
        <w:rPr>
          <w:rFonts w:ascii="Arial" w:eastAsia="Times New Roman" w:hAnsi="Arial" w:cs="Arial"/>
          <w:color w:val="505768"/>
          <w:sz w:val="18"/>
          <w:szCs w:val="18"/>
        </w:rPr>
        <w:t>Martinko</w:t>
      </w:r>
      <w:proofErr w:type="spellEnd"/>
      <w:r w:rsidRPr="00CE5C86">
        <w:rPr>
          <w:rFonts w:ascii="Arial" w:eastAsia="Times New Roman" w:hAnsi="Arial" w:cs="Arial"/>
          <w:color w:val="505768"/>
          <w:sz w:val="18"/>
          <w:szCs w:val="18"/>
        </w:rPr>
        <w:t xml:space="preserve">, 2006) or </w:t>
      </w:r>
      <w:proofErr w:type="spellStart"/>
      <w:r w:rsidRPr="00CE5C86">
        <w:rPr>
          <w:rFonts w:ascii="Arial" w:eastAsia="Times New Roman" w:hAnsi="Arial" w:cs="Arial"/>
          <w:color w:val="505768"/>
          <w:sz w:val="18"/>
          <w:szCs w:val="18"/>
        </w:rPr>
        <w:t>multicellular</w:t>
      </w:r>
      <w:proofErr w:type="spellEnd"/>
      <w:r w:rsidRPr="00CE5C86">
        <w:rPr>
          <w:rFonts w:ascii="Arial" w:eastAsia="Times New Roman" w:hAnsi="Arial" w:cs="Arial"/>
          <w:color w:val="505768"/>
          <w:sz w:val="18"/>
          <w:szCs w:val="18"/>
        </w:rPr>
        <w:t xml:space="preserve">. Microorganisms are diverse, and they include bacteria, </w:t>
      </w:r>
      <w:proofErr w:type="spellStart"/>
      <w:r w:rsidRPr="00CE5C86">
        <w:rPr>
          <w:rFonts w:ascii="Arial" w:eastAsia="Times New Roman" w:hAnsi="Arial" w:cs="Arial"/>
          <w:color w:val="505768"/>
          <w:sz w:val="18"/>
          <w:szCs w:val="18"/>
        </w:rPr>
        <w:t>archaea</w:t>
      </w:r>
      <w:proofErr w:type="spellEnd"/>
      <w:r w:rsidRPr="00CE5C86">
        <w:rPr>
          <w:rFonts w:ascii="Arial" w:eastAsia="Times New Roman" w:hAnsi="Arial" w:cs="Arial"/>
          <w:color w:val="505768"/>
          <w:sz w:val="18"/>
          <w:szCs w:val="18"/>
        </w:rPr>
        <w:t>, and most of the protozoa;</w:t>
      </w:r>
      <w:r w:rsidRPr="00CE5C86">
        <w:rPr>
          <w:rFonts w:ascii="Arial" w:eastAsia="Times New Roman" w:hAnsi="Arial" w:cs="Arial"/>
          <w:color w:val="505768"/>
          <w:sz w:val="18"/>
          <w:szCs w:val="18"/>
        </w:rPr>
        <w:br/>
        <w:t>the water also contains some species of fungi, algae, and some species of animals like rotifers.</w:t>
      </w:r>
      <w:r w:rsidRPr="00CE5C86">
        <w:rPr>
          <w:rFonts w:ascii="Arial" w:eastAsia="Times New Roman" w:hAnsi="Arial" w:cs="Arial"/>
          <w:color w:val="505768"/>
          <w:sz w:val="18"/>
          <w:szCs w:val="18"/>
        </w:rPr>
        <w:br/>
        <w:t xml:space="preserve">Bacteria constitute a large domain of prokaryotic organisms; they live in symbiotic and parasitic relationships with </w:t>
      </w:r>
      <w:r w:rsidRPr="00CE5C86">
        <w:rPr>
          <w:rFonts w:ascii="Arial" w:eastAsia="Times New Roman" w:hAnsi="Arial" w:cs="Arial"/>
          <w:color w:val="505768"/>
          <w:sz w:val="18"/>
          <w:szCs w:val="18"/>
        </w:rPr>
        <w:lastRenderedPageBreak/>
        <w:t>plants, animals, and other hosts. There are typically 40 million bacterial cells in a gram of soil and a million bacterial cells in a</w:t>
      </w:r>
      <w:r w:rsidRPr="00CE5C86">
        <w:rPr>
          <w:rFonts w:ascii="Arial" w:eastAsia="Times New Roman" w:hAnsi="Arial" w:cs="Arial"/>
          <w:color w:val="505768"/>
          <w:sz w:val="18"/>
          <w:szCs w:val="18"/>
        </w:rPr>
        <w:br/>
        <w:t>milliliter of fresh water. There are approximately 5x10</w:t>
      </w:r>
      <w:r w:rsidRPr="00CE5C86">
        <w:rPr>
          <w:rFonts w:ascii="Arial" w:eastAsia="Times New Roman" w:hAnsi="Arial" w:cs="Arial"/>
          <w:color w:val="505768"/>
          <w:sz w:val="18"/>
          <w:szCs w:val="18"/>
          <w:vertAlign w:val="superscript"/>
        </w:rPr>
        <w:t>30</w:t>
      </w:r>
      <w:r w:rsidRPr="00CE5C86">
        <w:rPr>
          <w:rFonts w:ascii="Arial" w:eastAsia="Times New Roman" w:hAnsi="Arial" w:cs="Arial"/>
          <w:color w:val="505768"/>
          <w:sz w:val="18"/>
          <w:szCs w:val="18"/>
        </w:rPr>
        <w:t> bacteria on Earth (Whitman et al. 1998), which forms a biomass</w:t>
      </w:r>
      <w:r w:rsidRPr="00CE5C86">
        <w:rPr>
          <w:rFonts w:ascii="Arial" w:eastAsia="Times New Roman" w:hAnsi="Arial" w:cs="Arial"/>
          <w:color w:val="505768"/>
          <w:sz w:val="18"/>
          <w:szCs w:val="18"/>
        </w:rPr>
        <w:br/>
        <w:t>that exceeds that of all plants and animals. Bacteria are vital in nutrient cycling, where many of the stages of nutrient</w:t>
      </w:r>
      <w:r w:rsidRPr="00CE5C86">
        <w:rPr>
          <w:rFonts w:ascii="Arial" w:eastAsia="Times New Roman" w:hAnsi="Arial" w:cs="Arial"/>
          <w:color w:val="505768"/>
          <w:sz w:val="18"/>
          <w:szCs w:val="18"/>
        </w:rPr>
        <w:br/>
        <w:t>cycling depend on these bacteria, such as nitrogen fixation from the atmosphere and putrefaction in the biological</w:t>
      </w:r>
      <w:r w:rsidRPr="00CE5C86">
        <w:rPr>
          <w:rFonts w:ascii="Arial" w:eastAsia="Times New Roman" w:hAnsi="Arial" w:cs="Arial"/>
          <w:color w:val="505768"/>
          <w:sz w:val="18"/>
          <w:szCs w:val="18"/>
        </w:rPr>
        <w:br/>
        <w:t>communities surrounding hydrothermal vents and cold seeps. Microbial activities, such as the ones mentioned earlier,</w:t>
      </w:r>
      <w:r w:rsidRPr="00CE5C86">
        <w:rPr>
          <w:rFonts w:ascii="Arial" w:eastAsia="Times New Roman" w:hAnsi="Arial" w:cs="Arial"/>
          <w:color w:val="505768"/>
          <w:sz w:val="18"/>
          <w:szCs w:val="18"/>
        </w:rPr>
        <w:br/>
        <w:t>affect water and soil health, hence the</w:t>
      </w:r>
      <w:r w:rsidRPr="00CE5C86">
        <w:rPr>
          <w:rFonts w:ascii="Arial" w:eastAsia="Times New Roman" w:hAnsi="Arial" w:cs="Arial"/>
          <w:b/>
          <w:bCs/>
          <w:color w:val="505768"/>
          <w:sz w:val="18"/>
        </w:rPr>
        <w:t>re</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is a</w:t>
      </w:r>
      <w:r w:rsidRPr="00CE5C86">
        <w:rPr>
          <w:rFonts w:ascii="Arial" w:eastAsia="Times New Roman" w:hAnsi="Arial" w:cs="Arial"/>
          <w:color w:val="505768"/>
          <w:sz w:val="18"/>
          <w:szCs w:val="18"/>
        </w:rPr>
        <w:t> need to assess the extent of influence that the continuous use of wastewater for</w:t>
      </w:r>
      <w:r w:rsidRPr="00CE5C86">
        <w:rPr>
          <w:rFonts w:ascii="Arial" w:eastAsia="Times New Roman" w:hAnsi="Arial" w:cs="Arial"/>
          <w:color w:val="505768"/>
          <w:sz w:val="18"/>
          <w:szCs w:val="18"/>
        </w:rPr>
        <w:br/>
        <w:t>irrigation has on the immediate environment.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rPr>
        <w:t>Aim and Objectives</w:t>
      </w:r>
      <w:r w:rsidRPr="00CE5C86">
        <w:rPr>
          <w:rFonts w:ascii="Arial" w:eastAsia="Times New Roman" w:hAnsi="Arial" w:cs="Arial"/>
          <w:color w:val="505768"/>
          <w:sz w:val="18"/>
          <w:szCs w:val="18"/>
        </w:rPr>
        <w:br/>
        <w:t>The aim of the study is to assess the quality, bacterial population, and </w:t>
      </w:r>
      <w:r w:rsidRPr="00CE5C86">
        <w:rPr>
          <w:rFonts w:ascii="Arial" w:eastAsia="Times New Roman" w:hAnsi="Arial" w:cs="Arial"/>
          <w:b/>
          <w:bCs/>
          <w:color w:val="505768"/>
          <w:sz w:val="18"/>
        </w:rPr>
        <w:t>their</w:t>
      </w:r>
      <w:r w:rsidRPr="00CE5C86">
        <w:rPr>
          <w:rFonts w:ascii="Arial" w:eastAsia="Times New Roman" w:hAnsi="Arial" w:cs="Arial"/>
          <w:color w:val="505768"/>
          <w:sz w:val="18"/>
          <w:szCs w:val="18"/>
        </w:rPr>
        <w:t xml:space="preserve"> diversity in water used for irrigation in selected areas around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w:t>
      </w:r>
      <w:r w:rsidRPr="00CE5C86">
        <w:rPr>
          <w:rFonts w:ascii="Arial" w:eastAsia="Times New Roman" w:hAnsi="Arial" w:cs="Arial"/>
          <w:color w:val="505768"/>
          <w:sz w:val="18"/>
          <w:szCs w:val="18"/>
        </w:rPr>
        <w:br/>
        <w:t xml:space="preserve">The objectives of this study are </w:t>
      </w:r>
      <w:proofErr w:type="spellStart"/>
      <w:r w:rsidRPr="00CE5C86">
        <w:rPr>
          <w:rFonts w:ascii="Arial" w:eastAsia="Times New Roman" w:hAnsi="Arial" w:cs="Arial"/>
          <w:color w:val="505768"/>
          <w:sz w:val="18"/>
          <w:szCs w:val="18"/>
        </w:rPr>
        <w:t>to</w:t>
      </w:r>
      <w:proofErr w:type="spellEnd"/>
      <w:r w:rsidRPr="00CE5C86">
        <w:rPr>
          <w:rFonts w:ascii="Arial" w:eastAsia="Times New Roman" w:hAnsi="Arial" w:cs="Arial"/>
          <w:strike/>
          <w:color w:val="505768"/>
          <w:sz w:val="18"/>
          <w:szCs w:val="18"/>
        </w:rPr>
        <w:t>;</w:t>
      </w:r>
      <w:r w:rsidRPr="00CE5C86">
        <w:rPr>
          <w:rFonts w:ascii="Arial" w:eastAsia="Times New Roman" w:hAnsi="Arial" w:cs="Arial"/>
          <w:b/>
          <w:bCs/>
          <w:strike/>
          <w:color w:val="505768"/>
          <w:sz w:val="18"/>
        </w:rPr>
        <w: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1. Determine </w:t>
      </w:r>
      <w:r w:rsidRPr="00CE5C86">
        <w:rPr>
          <w:rFonts w:ascii="Arial" w:eastAsia="Times New Roman" w:hAnsi="Arial" w:cs="Arial"/>
          <w:b/>
          <w:bCs/>
          <w:color w:val="505768"/>
          <w:sz w:val="18"/>
        </w:rPr>
        <w:t>the</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spatial variation</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in</w:t>
      </w:r>
      <w:r w:rsidRPr="00CE5C86">
        <w:rPr>
          <w:rFonts w:ascii="Arial" w:eastAsia="Times New Roman" w:hAnsi="Arial" w:cs="Arial"/>
          <w:color w:val="505768"/>
          <w:sz w:val="18"/>
          <w:szCs w:val="18"/>
        </w:rPr>
        <w:t> the general bacteria population of water used for irrigation </w:t>
      </w:r>
      <w:r w:rsidRPr="00CE5C86">
        <w:rPr>
          <w:rFonts w:ascii="Arial" w:eastAsia="Times New Roman" w:hAnsi="Arial" w:cs="Arial"/>
          <w:strike/>
          <w:color w:val="505768"/>
          <w:sz w:val="18"/>
          <w:szCs w:val="18"/>
        </w:rPr>
        <w:t>as affected by location</w:t>
      </w:r>
      <w:r w:rsidRPr="00CE5C86">
        <w:rPr>
          <w:rFonts w:ascii="Arial" w:eastAsia="Times New Roman" w:hAnsi="Arial" w:cs="Arial"/>
          <w:color w:val="505768"/>
          <w:sz w:val="18"/>
          <w:szCs w:val="18"/>
        </w:rPr>
        <w:t>.</w:t>
      </w:r>
      <w:r w:rsidRPr="00CE5C86">
        <w:rPr>
          <w:rFonts w:ascii="Arial" w:eastAsia="Times New Roman" w:hAnsi="Arial" w:cs="Arial"/>
          <w:color w:val="505768"/>
          <w:sz w:val="18"/>
          <w:szCs w:val="18"/>
        </w:rPr>
        <w:br/>
        <w:t>2. Determine the </w:t>
      </w:r>
      <w:r w:rsidRPr="00CE5C86">
        <w:rPr>
          <w:rFonts w:ascii="Arial" w:eastAsia="Times New Roman" w:hAnsi="Arial" w:cs="Arial"/>
          <w:b/>
          <w:bCs/>
          <w:color w:val="505768"/>
          <w:sz w:val="18"/>
        </w:rPr>
        <w:t>spatial variation in</w:t>
      </w:r>
      <w:r w:rsidRPr="00CE5C86">
        <w:rPr>
          <w:rFonts w:ascii="Arial" w:eastAsia="Times New Roman" w:hAnsi="Arial" w:cs="Arial"/>
          <w:color w:val="505768"/>
          <w:sz w:val="18"/>
          <w:szCs w:val="18"/>
        </w:rPr>
        <w:t> diversity of the bacteria population of water used for irrigation </w:t>
      </w:r>
      <w:r w:rsidRPr="00CE5C86">
        <w:rPr>
          <w:rFonts w:ascii="Arial" w:eastAsia="Times New Roman" w:hAnsi="Arial" w:cs="Arial"/>
          <w:strike/>
          <w:color w:val="505768"/>
          <w:sz w:val="18"/>
          <w:szCs w:val="18"/>
        </w:rPr>
        <w:t>as affected by location</w:t>
      </w:r>
      <w:r w:rsidRPr="00CE5C86">
        <w:rPr>
          <w:rFonts w:ascii="Arial" w:eastAsia="Times New Roman" w:hAnsi="Arial" w:cs="Arial"/>
          <w:color w:val="505768"/>
          <w:sz w:val="18"/>
          <w:szCs w:val="18"/>
        </w:rPr>
        <w:t>.</w:t>
      </w:r>
      <w:r w:rsidRPr="00CE5C86">
        <w:rPr>
          <w:rFonts w:ascii="Arial" w:eastAsia="Times New Roman" w:hAnsi="Arial" w:cs="Arial"/>
          <w:color w:val="505768"/>
          <w:sz w:val="18"/>
          <w:szCs w:val="18"/>
        </w:rPr>
        <w:br/>
        <w:t>3. </w:t>
      </w:r>
      <w:r w:rsidRPr="00CE5C86">
        <w:rPr>
          <w:rFonts w:ascii="Arial" w:eastAsia="Times New Roman" w:hAnsi="Arial" w:cs="Arial"/>
          <w:b/>
          <w:bCs/>
          <w:color w:val="505768"/>
          <w:sz w:val="18"/>
        </w:rPr>
        <w:t>Assess</w:t>
      </w:r>
      <w:r w:rsidRPr="00CE5C86">
        <w:rPr>
          <w:rFonts w:ascii="Arial" w:eastAsia="Times New Roman" w:hAnsi="Arial" w:cs="Arial"/>
          <w:color w:val="505768"/>
          <w:sz w:val="18"/>
          <w:szCs w:val="18"/>
        </w:rPr>
        <w:t> </w:t>
      </w:r>
      <w:proofErr w:type="spellStart"/>
      <w:r w:rsidRPr="00CE5C86">
        <w:rPr>
          <w:rFonts w:ascii="Arial" w:eastAsia="Times New Roman" w:hAnsi="Arial" w:cs="Arial"/>
          <w:strike/>
          <w:color w:val="505768"/>
          <w:sz w:val="18"/>
          <w:szCs w:val="18"/>
        </w:rPr>
        <w:t>C</w:t>
      </w:r>
      <w:r w:rsidRPr="00CE5C86">
        <w:rPr>
          <w:rFonts w:ascii="Arial" w:eastAsia="Times New Roman" w:hAnsi="Arial" w:cs="Arial"/>
          <w:b/>
          <w:bCs/>
          <w:color w:val="505768"/>
          <w:sz w:val="18"/>
        </w:rPr>
        <w:t>c</w:t>
      </w:r>
      <w:r w:rsidRPr="00CE5C86">
        <w:rPr>
          <w:rFonts w:ascii="Arial" w:eastAsia="Times New Roman" w:hAnsi="Arial" w:cs="Arial"/>
          <w:color w:val="505768"/>
          <w:sz w:val="18"/>
          <w:szCs w:val="18"/>
        </w:rPr>
        <w:t>orrelat</w:t>
      </w:r>
      <w:r w:rsidRPr="00CE5C86">
        <w:rPr>
          <w:rFonts w:ascii="Arial" w:eastAsia="Times New Roman" w:hAnsi="Arial" w:cs="Arial"/>
          <w:strike/>
          <w:color w:val="505768"/>
          <w:sz w:val="18"/>
          <w:szCs w:val="18"/>
        </w:rPr>
        <w:t>e</w:t>
      </w:r>
      <w:r w:rsidRPr="00CE5C86">
        <w:rPr>
          <w:rFonts w:ascii="Arial" w:eastAsia="Times New Roman" w:hAnsi="Arial" w:cs="Arial"/>
          <w:b/>
          <w:bCs/>
          <w:color w:val="505768"/>
          <w:sz w:val="18"/>
        </w:rPr>
        <w:t>ion</w:t>
      </w:r>
      <w:proofErr w:type="spellEnd"/>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between</w:t>
      </w:r>
      <w:r w:rsidRPr="00CE5C86">
        <w:rPr>
          <w:rFonts w:ascii="Arial" w:eastAsia="Times New Roman" w:hAnsi="Arial" w:cs="Arial"/>
          <w:color w:val="505768"/>
          <w:sz w:val="18"/>
          <w:szCs w:val="18"/>
        </w:rPr>
        <w:t> the physicochemical properties of irrigation water with the bacterial population.</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b/>
          <w:bCs/>
          <w:color w:val="505768"/>
          <w:sz w:val="18"/>
        </w:rPr>
        <w:t>Materials and Methods</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u w:val="single"/>
        </w:rPr>
        <w:t>Comment3: Authors are suggested to add a study area map with sampling sites marked for more clarity.</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Study Area</w:t>
      </w:r>
      <w:r w:rsidRPr="00CE5C86">
        <w:rPr>
          <w:rFonts w:ascii="Arial" w:eastAsia="Times New Roman" w:hAnsi="Arial" w:cs="Arial"/>
          <w:color w:val="505768"/>
          <w:sz w:val="18"/>
          <w:szCs w:val="18"/>
        </w:rPr>
        <w:br/>
        <w:t xml:space="preserve">The study was carried out in four locations where irrigation schemes are used for growing vegetable crops around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 The locations fall under the southern </w:t>
      </w:r>
      <w:proofErr w:type="spellStart"/>
      <w:r w:rsidRPr="00CE5C86">
        <w:rPr>
          <w:rFonts w:ascii="Arial" w:eastAsia="Times New Roman" w:hAnsi="Arial" w:cs="Arial"/>
          <w:strike/>
          <w:color w:val="505768"/>
          <w:sz w:val="18"/>
          <w:szCs w:val="18"/>
        </w:rPr>
        <w:t>g</w:t>
      </w:r>
      <w:r w:rsidRPr="00CE5C86">
        <w:rPr>
          <w:rFonts w:ascii="Arial" w:eastAsia="Times New Roman" w:hAnsi="Arial" w:cs="Arial"/>
          <w:b/>
          <w:bCs/>
          <w:color w:val="505768"/>
          <w:sz w:val="18"/>
        </w:rPr>
        <w:t>G</w:t>
      </w:r>
      <w:r w:rsidRPr="00CE5C86">
        <w:rPr>
          <w:rFonts w:ascii="Arial" w:eastAsia="Times New Roman" w:hAnsi="Arial" w:cs="Arial"/>
          <w:color w:val="505768"/>
          <w:sz w:val="18"/>
          <w:szCs w:val="18"/>
        </w:rPr>
        <w:t>uinea</w:t>
      </w:r>
      <w:proofErr w:type="spellEnd"/>
      <w:r w:rsidRPr="00CE5C86">
        <w:rPr>
          <w:rFonts w:ascii="Arial" w:eastAsia="Times New Roman" w:hAnsi="Arial" w:cs="Arial"/>
          <w:color w:val="505768"/>
          <w:sz w:val="18"/>
          <w:szCs w:val="18"/>
        </w:rPr>
        <w:t> </w:t>
      </w:r>
      <w:proofErr w:type="spellStart"/>
      <w:r w:rsidRPr="00CE5C86">
        <w:rPr>
          <w:rFonts w:ascii="Arial" w:eastAsia="Times New Roman" w:hAnsi="Arial" w:cs="Arial"/>
          <w:strike/>
          <w:color w:val="505768"/>
          <w:sz w:val="18"/>
          <w:szCs w:val="18"/>
        </w:rPr>
        <w:t>s</w:t>
      </w:r>
      <w:r w:rsidRPr="00CE5C86">
        <w:rPr>
          <w:rFonts w:ascii="Arial" w:eastAsia="Times New Roman" w:hAnsi="Arial" w:cs="Arial"/>
          <w:b/>
          <w:bCs/>
          <w:color w:val="505768"/>
          <w:sz w:val="18"/>
        </w:rPr>
        <w:t>S</w:t>
      </w:r>
      <w:r w:rsidRPr="00CE5C86">
        <w:rPr>
          <w:rFonts w:ascii="Arial" w:eastAsia="Times New Roman" w:hAnsi="Arial" w:cs="Arial"/>
          <w:color w:val="505768"/>
          <w:sz w:val="18"/>
          <w:szCs w:val="18"/>
        </w:rPr>
        <w:t>avanna</w:t>
      </w:r>
      <w:proofErr w:type="spellEnd"/>
      <w:r w:rsidRPr="00CE5C86">
        <w:rPr>
          <w:rFonts w:ascii="Arial" w:eastAsia="Times New Roman" w:hAnsi="Arial" w:cs="Arial"/>
          <w:color w:val="505768"/>
          <w:sz w:val="18"/>
          <w:szCs w:val="18"/>
        </w:rPr>
        <w:t xml:space="preserve"> ecological zone, and they include </w:t>
      </w:r>
      <w:proofErr w:type="spellStart"/>
      <w:r w:rsidRPr="00CE5C86">
        <w:rPr>
          <w:rFonts w:ascii="Arial" w:eastAsia="Times New Roman" w:hAnsi="Arial" w:cs="Arial"/>
          <w:color w:val="505768"/>
          <w:sz w:val="18"/>
          <w:szCs w:val="18"/>
        </w:rPr>
        <w:t>Soje</w:t>
      </w:r>
      <w:proofErr w:type="spellEnd"/>
      <w:r w:rsidRPr="00CE5C86">
        <w:rPr>
          <w:rFonts w:ascii="Arial" w:eastAsia="Times New Roman" w:hAnsi="Arial" w:cs="Arial"/>
          <w:color w:val="505768"/>
          <w:sz w:val="18"/>
          <w:szCs w:val="18"/>
        </w:rPr>
        <w:t xml:space="preserve">-A in </w:t>
      </w:r>
      <w:proofErr w:type="spellStart"/>
      <w:r w:rsidRPr="00CE5C86">
        <w:rPr>
          <w:rFonts w:ascii="Arial" w:eastAsia="Times New Roman" w:hAnsi="Arial" w:cs="Arial"/>
          <w:color w:val="505768"/>
          <w:sz w:val="18"/>
          <w:szCs w:val="18"/>
        </w:rPr>
        <w:t>Kpakungu</w:t>
      </w:r>
      <w:proofErr w:type="spellEnd"/>
      <w:r w:rsidRPr="00CE5C86">
        <w:rPr>
          <w:rFonts w:ascii="Arial" w:eastAsia="Times New Roman" w:hAnsi="Arial" w:cs="Arial"/>
          <w:color w:val="505768"/>
          <w:sz w:val="18"/>
          <w:szCs w:val="18"/>
        </w:rPr>
        <w:t xml:space="preserve">, which lies approximately on latitude 09˚35 ̍ 46.6 ̎ N and longitude 06˚32 ̍ 10.4 ̎ E; Mechanic village in </w:t>
      </w:r>
      <w:proofErr w:type="spellStart"/>
      <w:r w:rsidRPr="00CE5C86">
        <w:rPr>
          <w:rFonts w:ascii="Arial" w:eastAsia="Times New Roman" w:hAnsi="Arial" w:cs="Arial"/>
          <w:color w:val="505768"/>
          <w:sz w:val="18"/>
          <w:szCs w:val="18"/>
        </w:rPr>
        <w:t>Keterin</w:t>
      </w:r>
      <w:proofErr w:type="spellEnd"/>
      <w:r w:rsidRPr="00CE5C86">
        <w:rPr>
          <w:rFonts w:ascii="Arial" w:eastAsia="Times New Roman" w:hAnsi="Arial" w:cs="Arial"/>
          <w:color w:val="505768"/>
          <w:sz w:val="18"/>
          <w:szCs w:val="18"/>
        </w:rPr>
        <w:t xml:space="preserve"> </w:t>
      </w:r>
      <w:proofErr w:type="spellStart"/>
      <w:r w:rsidRPr="00CE5C86">
        <w:rPr>
          <w:rFonts w:ascii="Arial" w:eastAsia="Times New Roman" w:hAnsi="Arial" w:cs="Arial"/>
          <w:color w:val="505768"/>
          <w:sz w:val="18"/>
          <w:szCs w:val="18"/>
        </w:rPr>
        <w:t>Gwari</w:t>
      </w:r>
      <w:proofErr w:type="spellEnd"/>
      <w:r w:rsidRPr="00CE5C86">
        <w:rPr>
          <w:rFonts w:ascii="Arial" w:eastAsia="Times New Roman" w:hAnsi="Arial" w:cs="Arial"/>
          <w:color w:val="505768"/>
          <w:sz w:val="18"/>
          <w:szCs w:val="18"/>
        </w:rPr>
        <w:t xml:space="preserve">, which lies approximately on latitude 09˚36 ̍ 13.8 ̎ N and longitude 06˚32 ̍ 15.8 ̎ E; Bali in </w:t>
      </w:r>
      <w:proofErr w:type="spellStart"/>
      <w:r w:rsidRPr="00CE5C86">
        <w:rPr>
          <w:rFonts w:ascii="Arial" w:eastAsia="Times New Roman" w:hAnsi="Arial" w:cs="Arial"/>
          <w:color w:val="505768"/>
          <w:sz w:val="18"/>
          <w:szCs w:val="18"/>
        </w:rPr>
        <w:t>Chanchaga</w:t>
      </w:r>
      <w:proofErr w:type="spellEnd"/>
      <w:r w:rsidRPr="00CE5C86">
        <w:rPr>
          <w:rFonts w:ascii="Arial" w:eastAsia="Times New Roman" w:hAnsi="Arial" w:cs="Arial"/>
          <w:color w:val="505768"/>
          <w:sz w:val="18"/>
          <w:szCs w:val="18"/>
        </w:rPr>
        <w:t>, which lies approximately on</w:t>
      </w:r>
      <w:r w:rsidRPr="00CE5C86">
        <w:rPr>
          <w:rFonts w:ascii="Arial" w:eastAsia="Times New Roman" w:hAnsi="Arial" w:cs="Arial"/>
          <w:color w:val="505768"/>
          <w:sz w:val="18"/>
          <w:szCs w:val="18"/>
        </w:rPr>
        <w:br/>
        <w:t xml:space="preserve">latitude 09˚32 ̍ 0.8 ̎ N and longitude 06˚34 ̍ 53.9 ̎ N; and </w:t>
      </w:r>
      <w:proofErr w:type="spellStart"/>
      <w:r w:rsidRPr="00CE5C86">
        <w:rPr>
          <w:rFonts w:ascii="Arial" w:eastAsia="Times New Roman" w:hAnsi="Arial" w:cs="Arial"/>
          <w:color w:val="505768"/>
          <w:sz w:val="18"/>
          <w:szCs w:val="18"/>
        </w:rPr>
        <w:t>Fadikpe</w:t>
      </w:r>
      <w:proofErr w:type="spellEnd"/>
      <w:r w:rsidRPr="00CE5C86">
        <w:rPr>
          <w:rFonts w:ascii="Arial" w:eastAsia="Times New Roman" w:hAnsi="Arial" w:cs="Arial"/>
          <w:color w:val="505768"/>
          <w:sz w:val="18"/>
          <w:szCs w:val="18"/>
        </w:rPr>
        <w:t>, which lies approximately on latitude 09˚31 ̍ 53.3 ̎ N and longitude 06˚35 ̍ 21.1 ̎ N. The average annual temperature is 27.0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 (80.70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F) with an average monthly temperature of 5.30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 (9.50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 xml:space="preserve">F). The total annual precipitation averages 492.9 </w:t>
      </w:r>
      <w:proofErr w:type="spellStart"/>
      <w:r w:rsidRPr="00CE5C86">
        <w:rPr>
          <w:rFonts w:ascii="Arial" w:eastAsia="Times New Roman" w:hAnsi="Arial" w:cs="Arial"/>
          <w:color w:val="505768"/>
          <w:sz w:val="18"/>
          <w:szCs w:val="18"/>
        </w:rPr>
        <w:t>litres</w:t>
      </w:r>
      <w:proofErr w:type="spellEnd"/>
      <w:r w:rsidRPr="00CE5C86">
        <w:rPr>
          <w:rFonts w:ascii="Arial" w:eastAsia="Times New Roman" w:hAnsi="Arial" w:cs="Arial"/>
          <w:color w:val="505768"/>
          <w:sz w:val="18"/>
          <w:szCs w:val="18"/>
        </w:rPr>
        <w:t>/m</w:t>
      </w:r>
      <w:r w:rsidRPr="00CE5C86">
        <w:rPr>
          <w:rFonts w:ascii="Arial" w:eastAsia="Times New Roman" w:hAnsi="Arial" w:cs="Arial"/>
          <w:color w:val="505768"/>
          <w:sz w:val="18"/>
          <w:szCs w:val="18"/>
          <w:vertAlign w:val="superscript"/>
        </w:rPr>
        <w:t>2</w:t>
      </w:r>
      <w:r w:rsidRPr="00CE5C86">
        <w:rPr>
          <w:rFonts w:ascii="Arial" w:eastAsia="Times New Roman" w:hAnsi="Arial" w:cs="Arial"/>
          <w:color w:val="505768"/>
          <w:sz w:val="18"/>
          <w:szCs w:val="18"/>
        </w:rPr>
        <w: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lastRenderedPageBreak/>
        <w:t>Soil, Water, and Vegetation Description</w:t>
      </w:r>
      <w:r w:rsidRPr="00CE5C86">
        <w:rPr>
          <w:rFonts w:ascii="Arial" w:eastAsia="Times New Roman" w:hAnsi="Arial" w:cs="Arial"/>
          <w:color w:val="505768"/>
          <w:sz w:val="18"/>
          <w:szCs w:val="18"/>
        </w:rPr>
        <w:br/>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 xml:space="preserve"> is located in the southern Guinea savanna of Nigeria. The typical vegetation in the southern Guinea savanna consists of open savanna woodland. The areas used for the experiment are locations where irrigation agronomy is practiced for vegetable crop production.</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Treatment and Experimental Design</w:t>
      </w:r>
      <w:r w:rsidRPr="00CE5C86">
        <w:rPr>
          <w:rFonts w:ascii="Arial" w:eastAsia="Times New Roman" w:hAnsi="Arial" w:cs="Arial"/>
          <w:color w:val="505768"/>
          <w:sz w:val="18"/>
          <w:szCs w:val="18"/>
        </w:rPr>
        <w:br/>
        <w:t xml:space="preserve">Treatments are sewage water from locations practicing irrigation as follows: </w:t>
      </w:r>
      <w:proofErr w:type="spellStart"/>
      <w:r w:rsidRPr="00CE5C86">
        <w:rPr>
          <w:rFonts w:ascii="Arial" w:eastAsia="Times New Roman" w:hAnsi="Arial" w:cs="Arial"/>
          <w:color w:val="505768"/>
          <w:sz w:val="18"/>
          <w:szCs w:val="18"/>
        </w:rPr>
        <w:t>Soje</w:t>
      </w:r>
      <w:proofErr w:type="spellEnd"/>
      <w:r w:rsidRPr="00CE5C86">
        <w:rPr>
          <w:rFonts w:ascii="Arial" w:eastAsia="Times New Roman" w:hAnsi="Arial" w:cs="Arial"/>
          <w:color w:val="505768"/>
          <w:sz w:val="18"/>
          <w:szCs w:val="18"/>
        </w:rPr>
        <w:t xml:space="preserve">-A in </w:t>
      </w:r>
      <w:proofErr w:type="spellStart"/>
      <w:r w:rsidRPr="00CE5C86">
        <w:rPr>
          <w:rFonts w:ascii="Arial" w:eastAsia="Times New Roman" w:hAnsi="Arial" w:cs="Arial"/>
          <w:color w:val="505768"/>
          <w:sz w:val="18"/>
          <w:szCs w:val="18"/>
        </w:rPr>
        <w:t>Kpakungu</w:t>
      </w:r>
      <w:proofErr w:type="spellEnd"/>
      <w:r w:rsidRPr="00CE5C86">
        <w:rPr>
          <w:rFonts w:ascii="Arial" w:eastAsia="Times New Roman" w:hAnsi="Arial" w:cs="Arial"/>
          <w:color w:val="505768"/>
          <w:sz w:val="18"/>
          <w:szCs w:val="18"/>
        </w:rPr>
        <w:t xml:space="preserve">, </w:t>
      </w:r>
      <w:proofErr w:type="spellStart"/>
      <w:r w:rsidRPr="00CE5C86">
        <w:rPr>
          <w:rFonts w:ascii="Arial" w:eastAsia="Times New Roman" w:hAnsi="Arial" w:cs="Arial"/>
          <w:color w:val="505768"/>
          <w:sz w:val="18"/>
          <w:szCs w:val="18"/>
        </w:rPr>
        <w:t>Fadikpe</w:t>
      </w:r>
      <w:proofErr w:type="spellEnd"/>
      <w:r w:rsidRPr="00CE5C86">
        <w:rPr>
          <w:rFonts w:ascii="Arial" w:eastAsia="Times New Roman" w:hAnsi="Arial" w:cs="Arial"/>
          <w:color w:val="505768"/>
          <w:sz w:val="18"/>
          <w:szCs w:val="18"/>
        </w:rPr>
        <w:t xml:space="preserve">, Mechanic village in </w:t>
      </w:r>
      <w:proofErr w:type="spellStart"/>
      <w:r w:rsidRPr="00CE5C86">
        <w:rPr>
          <w:rFonts w:ascii="Arial" w:eastAsia="Times New Roman" w:hAnsi="Arial" w:cs="Arial"/>
          <w:color w:val="505768"/>
          <w:sz w:val="18"/>
          <w:szCs w:val="18"/>
        </w:rPr>
        <w:t>Keterengwari</w:t>
      </w:r>
      <w:proofErr w:type="spellEnd"/>
      <w:r w:rsidRPr="00CE5C86">
        <w:rPr>
          <w:rFonts w:ascii="Arial" w:eastAsia="Times New Roman" w:hAnsi="Arial" w:cs="Arial"/>
          <w:color w:val="505768"/>
          <w:sz w:val="18"/>
          <w:szCs w:val="18"/>
        </w:rPr>
        <w:t xml:space="preserve">, and Bari in </w:t>
      </w:r>
      <w:proofErr w:type="spellStart"/>
      <w:r w:rsidRPr="00CE5C86">
        <w:rPr>
          <w:rFonts w:ascii="Arial" w:eastAsia="Times New Roman" w:hAnsi="Arial" w:cs="Arial"/>
          <w:color w:val="505768"/>
          <w:sz w:val="18"/>
          <w:szCs w:val="18"/>
        </w:rPr>
        <w:t>Chanchaga</w:t>
      </w:r>
      <w:proofErr w:type="spellEnd"/>
      <w:r w:rsidRPr="00CE5C86">
        <w:rPr>
          <w:rFonts w:ascii="Arial" w:eastAsia="Times New Roman" w:hAnsi="Arial" w:cs="Arial"/>
          <w:color w:val="505768"/>
          <w:sz w:val="18"/>
          <w:szCs w:val="18"/>
        </w:rPr>
        <w:t>, replicated three times and arranged in a Completely Randomized Design (CRD).</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Water Sampling and Analysis</w:t>
      </w:r>
      <w:r w:rsidRPr="00CE5C86">
        <w:rPr>
          <w:rFonts w:ascii="Arial" w:eastAsia="Times New Roman" w:hAnsi="Arial" w:cs="Arial"/>
          <w:color w:val="505768"/>
          <w:sz w:val="18"/>
          <w:szCs w:val="18"/>
        </w:rPr>
        <w:br/>
        <w:t xml:space="preserve">Sampling of the irrigation water was carried out during the early hours of the morning when farmers were irrigating their farmlands. Sterilized bottles were used to collect water samples from three different points and intervals along the drainage channel and also directly from hoses used by the farmers for conveying water to farms. Water samples collected were stored in an icebox and taken to the laboratory for microbial (bacteriological) analysis. The water samples were analyzed within 24 hours of collection. The physical, chemical, and microbial analyses were in accordance with the “Standard Methods for the Examination of Water and Wastewater,” as follows: Chloride content by </w:t>
      </w:r>
      <w:proofErr w:type="spellStart"/>
      <w:r w:rsidRPr="00CE5C86">
        <w:rPr>
          <w:rFonts w:ascii="Arial" w:eastAsia="Times New Roman" w:hAnsi="Arial" w:cs="Arial"/>
          <w:color w:val="505768"/>
          <w:sz w:val="18"/>
          <w:szCs w:val="18"/>
        </w:rPr>
        <w:t>Argentometric</w:t>
      </w:r>
      <w:proofErr w:type="spellEnd"/>
      <w:r w:rsidRPr="00CE5C86">
        <w:rPr>
          <w:rFonts w:ascii="Arial" w:eastAsia="Times New Roman" w:hAnsi="Arial" w:cs="Arial"/>
          <w:color w:val="505768"/>
          <w:sz w:val="18"/>
          <w:szCs w:val="18"/>
        </w:rPr>
        <w:t xml:space="preserve"> titration method, Total Hardness by 0.01 M EDTA </w:t>
      </w:r>
      <w:proofErr w:type="spellStart"/>
      <w:r w:rsidRPr="00CE5C86">
        <w:rPr>
          <w:rFonts w:ascii="Arial" w:eastAsia="Times New Roman" w:hAnsi="Arial" w:cs="Arial"/>
          <w:color w:val="505768"/>
          <w:sz w:val="18"/>
          <w:szCs w:val="18"/>
        </w:rPr>
        <w:t>titrimetric</w:t>
      </w:r>
      <w:proofErr w:type="spellEnd"/>
      <w:r w:rsidRPr="00CE5C86">
        <w:rPr>
          <w:rFonts w:ascii="Arial" w:eastAsia="Times New Roman" w:hAnsi="Arial" w:cs="Arial"/>
          <w:color w:val="505768"/>
          <w:sz w:val="18"/>
          <w:szCs w:val="18"/>
        </w:rPr>
        <w:t xml:space="preserve"> method, Alkalinity by 0.02M H</w:t>
      </w:r>
      <w:r w:rsidRPr="00CE5C86">
        <w:rPr>
          <w:rFonts w:ascii="Arial" w:eastAsia="Times New Roman" w:hAnsi="Arial" w:cs="Arial"/>
          <w:color w:val="505768"/>
          <w:sz w:val="18"/>
          <w:szCs w:val="18"/>
          <w:vertAlign w:val="subscript"/>
        </w:rPr>
        <w:t>2</w:t>
      </w:r>
      <w:r w:rsidRPr="00CE5C86">
        <w:rPr>
          <w:rFonts w:ascii="Arial" w:eastAsia="Times New Roman" w:hAnsi="Arial" w:cs="Arial"/>
          <w:color w:val="505768"/>
          <w:sz w:val="18"/>
          <w:szCs w:val="18"/>
        </w:rPr>
        <w:t>S</w:t>
      </w:r>
      <w:r w:rsidRPr="00CE5C86">
        <w:rPr>
          <w:rFonts w:ascii="Arial" w:eastAsia="Times New Roman" w:hAnsi="Arial" w:cs="Arial"/>
          <w:strike/>
          <w:color w:val="505768"/>
          <w:sz w:val="18"/>
          <w:szCs w:val="18"/>
        </w:rPr>
        <w:t>0</w:t>
      </w:r>
      <w:r w:rsidRPr="00CE5C86">
        <w:rPr>
          <w:rFonts w:ascii="Arial" w:eastAsia="Times New Roman" w:hAnsi="Arial" w:cs="Arial"/>
          <w:b/>
          <w:bCs/>
          <w:color w:val="505768"/>
          <w:sz w:val="18"/>
        </w:rPr>
        <w:t>O</w:t>
      </w:r>
      <w:r w:rsidRPr="00CE5C86">
        <w:rPr>
          <w:rFonts w:ascii="Arial" w:eastAsia="Times New Roman" w:hAnsi="Arial" w:cs="Arial"/>
          <w:color w:val="505768"/>
          <w:sz w:val="18"/>
          <w:szCs w:val="18"/>
          <w:vertAlign w:val="subscript"/>
        </w:rPr>
        <w:t>4</w:t>
      </w:r>
      <w:r w:rsidRPr="00CE5C86">
        <w:rPr>
          <w:rFonts w:ascii="Arial" w:eastAsia="Times New Roman" w:hAnsi="Arial" w:cs="Arial"/>
          <w:color w:val="505768"/>
          <w:sz w:val="18"/>
          <w:szCs w:val="18"/>
        </w:rPr>
        <w:t> titration method, Electrical conductivity using a conductivity meter (</w:t>
      </w:r>
      <w:r w:rsidRPr="00CE5C86">
        <w:rPr>
          <w:rFonts w:ascii="Arial" w:eastAsia="Times New Roman" w:hAnsi="Arial" w:cs="Arial"/>
          <w:b/>
          <w:bCs/>
          <w:color w:val="505768"/>
          <w:sz w:val="18"/>
        </w:rPr>
        <w:t>mention model name and manufacturer</w:t>
      </w:r>
      <w:r w:rsidRPr="00CE5C86">
        <w:rPr>
          <w:rFonts w:ascii="Arial" w:eastAsia="Times New Roman" w:hAnsi="Arial" w:cs="Arial"/>
          <w:color w:val="505768"/>
          <w:sz w:val="18"/>
          <w:szCs w:val="18"/>
        </w:rPr>
        <w:t xml:space="preserve">), </w:t>
      </w:r>
      <w:proofErr w:type="spellStart"/>
      <w:r w:rsidRPr="00CE5C86">
        <w:rPr>
          <w:rFonts w:ascii="Arial" w:eastAsia="Times New Roman" w:hAnsi="Arial" w:cs="Arial"/>
          <w:color w:val="505768"/>
          <w:sz w:val="18"/>
          <w:szCs w:val="18"/>
        </w:rPr>
        <w:t>sulphate</w:t>
      </w:r>
      <w:proofErr w:type="spellEnd"/>
      <w:r w:rsidRPr="00CE5C86">
        <w:rPr>
          <w:rFonts w:ascii="Arial" w:eastAsia="Times New Roman" w:hAnsi="Arial" w:cs="Arial"/>
          <w:color w:val="505768"/>
          <w:sz w:val="18"/>
          <w:szCs w:val="18"/>
        </w:rPr>
        <w:t xml:space="preserve"> by </w:t>
      </w:r>
      <w:proofErr w:type="spellStart"/>
      <w:r w:rsidRPr="00CE5C86">
        <w:rPr>
          <w:rFonts w:ascii="Arial" w:eastAsia="Times New Roman" w:hAnsi="Arial" w:cs="Arial"/>
          <w:color w:val="505768"/>
          <w:sz w:val="18"/>
          <w:szCs w:val="18"/>
        </w:rPr>
        <w:t>Nephelometric</w:t>
      </w:r>
      <w:proofErr w:type="spellEnd"/>
      <w:r w:rsidRPr="00CE5C86">
        <w:rPr>
          <w:rFonts w:ascii="Arial" w:eastAsia="Times New Roman" w:hAnsi="Arial" w:cs="Arial"/>
          <w:color w:val="505768"/>
          <w:sz w:val="18"/>
          <w:szCs w:val="18"/>
        </w:rPr>
        <w:t xml:space="preserve"> method, Total Dissolved Solids (TDS) by gravimetric method, Nitrate</w:t>
      </w:r>
      <w:r w:rsidRPr="00CE5C86">
        <w:rPr>
          <w:rFonts w:ascii="Arial" w:eastAsia="Times New Roman" w:hAnsi="Arial" w:cs="Arial"/>
          <w:b/>
          <w:bCs/>
          <w:color w:val="505768"/>
          <w:sz w:val="18"/>
        </w:rPr>
        <w:t>-</w:t>
      </w:r>
      <w:r w:rsidRPr="00CE5C86">
        <w:rPr>
          <w:rFonts w:ascii="Arial" w:eastAsia="Times New Roman" w:hAnsi="Arial" w:cs="Arial"/>
          <w:color w:val="505768"/>
          <w:sz w:val="18"/>
          <w:szCs w:val="18"/>
        </w:rPr>
        <w:t xml:space="preserve">nitrogen by UV </w:t>
      </w:r>
      <w:proofErr w:type="spellStart"/>
      <w:r w:rsidRPr="00CE5C86">
        <w:rPr>
          <w:rFonts w:ascii="Arial" w:eastAsia="Times New Roman" w:hAnsi="Arial" w:cs="Arial"/>
          <w:color w:val="505768"/>
          <w:sz w:val="18"/>
          <w:szCs w:val="18"/>
        </w:rPr>
        <w:t>spectrophotometric</w:t>
      </w:r>
      <w:proofErr w:type="spellEnd"/>
      <w:r w:rsidRPr="00CE5C86">
        <w:rPr>
          <w:rFonts w:ascii="Arial" w:eastAsia="Times New Roman" w:hAnsi="Arial" w:cs="Arial"/>
          <w:color w:val="505768"/>
          <w:sz w:val="18"/>
          <w:szCs w:val="18"/>
        </w:rPr>
        <w:t xml:space="preserve"> method, Biochemical Oxygen Demand (BOD) by the bottle incubation method, Chemical Oxygen Demand (COD) by titration with Ammonium </w:t>
      </w:r>
      <w:proofErr w:type="spellStart"/>
      <w:r w:rsidRPr="00CE5C86">
        <w:rPr>
          <w:rFonts w:ascii="Arial" w:eastAsia="Times New Roman" w:hAnsi="Arial" w:cs="Arial"/>
          <w:color w:val="505768"/>
          <w:sz w:val="18"/>
          <w:szCs w:val="18"/>
        </w:rPr>
        <w:t>sulphate</w:t>
      </w:r>
      <w:proofErr w:type="spellEnd"/>
      <w:r w:rsidRPr="00CE5C86">
        <w:rPr>
          <w:rFonts w:ascii="Arial" w:eastAsia="Times New Roman" w:hAnsi="Arial" w:cs="Arial"/>
          <w:color w:val="505768"/>
          <w:sz w:val="18"/>
          <w:szCs w:val="18"/>
        </w:rPr>
        <w:t xml:space="preserve"> solution, Heavy metals using inductive couple</w:t>
      </w:r>
      <w:r w:rsidRPr="00CE5C86">
        <w:rPr>
          <w:rFonts w:ascii="Arial" w:eastAsia="Times New Roman" w:hAnsi="Arial" w:cs="Arial"/>
          <w:color w:val="505768"/>
          <w:sz w:val="18"/>
          <w:szCs w:val="18"/>
        </w:rPr>
        <w:br/>
        <w:t>plasma mass 59 spectrometry (</w:t>
      </w:r>
      <w:r w:rsidRPr="00CE5C86">
        <w:rPr>
          <w:rFonts w:ascii="Arial" w:eastAsia="Times New Roman" w:hAnsi="Arial" w:cs="Arial"/>
          <w:b/>
          <w:bCs/>
          <w:color w:val="505768"/>
          <w:sz w:val="18"/>
        </w:rPr>
        <w:t>Make &amp; model info</w:t>
      </w:r>
      <w:r w:rsidRPr="00CE5C86">
        <w:rPr>
          <w:rFonts w:ascii="Arial" w:eastAsia="Times New Roman" w:hAnsi="Arial" w:cs="Arial"/>
          <w:color w:val="505768"/>
          <w:sz w:val="18"/>
          <w:szCs w:val="18"/>
        </w:rPr>
        <w:t xml:space="preserve">) (ICPMS), pH using a </w:t>
      </w:r>
      <w:proofErr w:type="spellStart"/>
      <w:r w:rsidRPr="00CE5C86">
        <w:rPr>
          <w:rFonts w:ascii="Arial" w:eastAsia="Times New Roman" w:hAnsi="Arial" w:cs="Arial"/>
          <w:color w:val="505768"/>
          <w:sz w:val="18"/>
          <w:szCs w:val="18"/>
        </w:rPr>
        <w:t>potentiometric</w:t>
      </w:r>
      <w:proofErr w:type="spellEnd"/>
      <w:r w:rsidRPr="00CE5C86">
        <w:rPr>
          <w:rFonts w:ascii="Arial" w:eastAsia="Times New Roman" w:hAnsi="Arial" w:cs="Arial"/>
          <w:color w:val="505768"/>
          <w:sz w:val="18"/>
          <w:szCs w:val="18"/>
        </w:rPr>
        <w:t xml:space="preserve"> method.</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Preparation of Agar</w:t>
      </w:r>
      <w:r w:rsidRPr="00CE5C86">
        <w:rPr>
          <w:rFonts w:ascii="Arial" w:eastAsia="Times New Roman" w:hAnsi="Arial" w:cs="Arial"/>
          <w:color w:val="505768"/>
          <w:sz w:val="18"/>
          <w:szCs w:val="18"/>
        </w:rPr>
        <w:br/>
        <w:t>Twenty-eight grams of nutrient agar was weighed accurately into a 1000m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r w:rsidRPr="00CE5C86">
        <w:rPr>
          <w:rFonts w:ascii="Arial" w:eastAsia="Times New Roman" w:hAnsi="Arial" w:cs="Arial"/>
          <w:color w:val="505768"/>
          <w:sz w:val="18"/>
          <w:szCs w:val="18"/>
        </w:rPr>
        <w:t> (1-litre) volumetric flask, and distilled water was added to dissolve the agar, after which the content of the volumetric flask was made to mark. The flask was corked tightly and placed in the autoclave for 15 minutes at a temperature of 121</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 </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proofErr w:type="spellStart"/>
      <w:r w:rsidRPr="00CE5C86">
        <w:rPr>
          <w:rFonts w:ascii="Arial" w:eastAsia="Times New Roman" w:hAnsi="Arial" w:cs="Arial"/>
          <w:color w:val="505768"/>
          <w:sz w:val="18"/>
          <w:szCs w:val="18"/>
        </w:rPr>
        <w:t>MacConkey</w:t>
      </w:r>
      <w:proofErr w:type="spellEnd"/>
      <w:r w:rsidRPr="00CE5C86">
        <w:rPr>
          <w:rFonts w:ascii="Arial" w:eastAsia="Times New Roman" w:hAnsi="Arial" w:cs="Arial"/>
          <w:color w:val="505768"/>
          <w:sz w:val="18"/>
          <w:szCs w:val="18"/>
        </w:rPr>
        <w:t xml:space="preserve"> Agar (MCA) and Salmonella </w:t>
      </w:r>
      <w:proofErr w:type="spellStart"/>
      <w:r w:rsidRPr="00CE5C86">
        <w:rPr>
          <w:rFonts w:ascii="Arial" w:eastAsia="Times New Roman" w:hAnsi="Arial" w:cs="Arial"/>
          <w:color w:val="505768"/>
          <w:sz w:val="18"/>
          <w:szCs w:val="18"/>
        </w:rPr>
        <w:t>Shigella</w:t>
      </w:r>
      <w:proofErr w:type="spellEnd"/>
      <w:r w:rsidRPr="00CE5C86">
        <w:rPr>
          <w:rFonts w:ascii="Arial" w:eastAsia="Times New Roman" w:hAnsi="Arial" w:cs="Arial"/>
          <w:color w:val="505768"/>
          <w:sz w:val="18"/>
          <w:szCs w:val="18"/>
        </w:rPr>
        <w:t xml:space="preserve"> Agar (SSA) were prepared according to the manufacturer’s instructions, which involved weighing 52.55 grams of MCA into a 1000m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r w:rsidRPr="00CE5C86">
        <w:rPr>
          <w:rFonts w:ascii="Arial" w:eastAsia="Times New Roman" w:hAnsi="Arial" w:cs="Arial"/>
          <w:color w:val="505768"/>
          <w:sz w:val="18"/>
          <w:szCs w:val="18"/>
        </w:rPr>
        <w:t> (1-liter) flask and then dissolving the agar and making up to mark using distilled water. The flask was corked tightly and placed in an autoclave for 15 minutes at 121</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w:t>
      </w:r>
      <w:r w:rsidRPr="00CE5C86">
        <w:rPr>
          <w:rFonts w:ascii="Arial" w:eastAsia="Times New Roman" w:hAnsi="Arial" w:cs="Arial"/>
          <w:color w:val="505768"/>
          <w:sz w:val="18"/>
          <w:szCs w:val="18"/>
        </w:rPr>
        <w:br/>
        <w:t>63 grams of SSA was weighed into a 1000m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r w:rsidRPr="00CE5C86">
        <w:rPr>
          <w:rFonts w:ascii="Arial" w:eastAsia="Times New Roman" w:hAnsi="Arial" w:cs="Arial"/>
          <w:color w:val="505768"/>
          <w:sz w:val="18"/>
          <w:szCs w:val="18"/>
        </w:rPr>
        <w:t xml:space="preserve"> flask, and then the content was dissolved and made up to mark using distilled water. The agar was then boiled with frequent agitation to completely dissolve the agar, after which it was </w:t>
      </w:r>
      <w:r w:rsidRPr="00CE5C86">
        <w:rPr>
          <w:rFonts w:ascii="Arial" w:eastAsia="Times New Roman" w:hAnsi="Arial" w:cs="Arial"/>
          <w:color w:val="505768"/>
          <w:sz w:val="18"/>
          <w:szCs w:val="18"/>
        </w:rPr>
        <w:lastRenderedPageBreak/>
        <w:t>allowed to cool.</w:t>
      </w:r>
      <w:r w:rsidRPr="00CE5C86">
        <w:rPr>
          <w:rFonts w:ascii="Arial" w:eastAsia="Times New Roman" w:hAnsi="Arial" w:cs="Arial"/>
          <w:color w:val="505768"/>
          <w:sz w:val="18"/>
          <w:szCs w:val="18"/>
        </w:rPr>
        <w:br/>
        <w:t>Culturing</w:t>
      </w:r>
      <w:r w:rsidRPr="00CE5C86">
        <w:rPr>
          <w:rFonts w:ascii="Arial" w:eastAsia="Times New Roman" w:hAnsi="Arial" w:cs="Arial"/>
          <w:color w:val="505768"/>
          <w:sz w:val="18"/>
          <w:szCs w:val="18"/>
        </w:rPr>
        <w:br/>
        <w:t xml:space="preserve">1 </w:t>
      </w:r>
      <w:proofErr w:type="spellStart"/>
      <w:r w:rsidRPr="00CE5C86">
        <w:rPr>
          <w:rFonts w:ascii="Arial" w:eastAsia="Times New Roman" w:hAnsi="Arial" w:cs="Arial"/>
          <w:color w:val="505768"/>
          <w:sz w:val="18"/>
          <w:szCs w:val="18"/>
        </w:rPr>
        <w:t>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of the 10</w:t>
      </w:r>
      <w:r w:rsidRPr="00CE5C86">
        <w:rPr>
          <w:rFonts w:ascii="Arial" w:eastAsia="Times New Roman" w:hAnsi="Arial" w:cs="Arial"/>
          <w:color w:val="505768"/>
          <w:sz w:val="18"/>
          <w:szCs w:val="18"/>
          <w:vertAlign w:val="superscript"/>
        </w:rPr>
        <w:t>6</w:t>
      </w:r>
      <w:r w:rsidRPr="00CE5C86">
        <w:rPr>
          <w:rFonts w:ascii="Arial" w:eastAsia="Times New Roman" w:hAnsi="Arial" w:cs="Arial"/>
          <w:color w:val="505768"/>
          <w:sz w:val="18"/>
          <w:szCs w:val="18"/>
        </w:rPr>
        <w:t xml:space="preserve"> dilution was aspirated using a syringe and then distributed evenly in a </w:t>
      </w:r>
      <w:proofErr w:type="spellStart"/>
      <w:r w:rsidRPr="00CE5C86">
        <w:rPr>
          <w:rFonts w:ascii="Arial" w:eastAsia="Times New Roman" w:hAnsi="Arial" w:cs="Arial"/>
          <w:color w:val="505768"/>
          <w:sz w:val="18"/>
          <w:szCs w:val="18"/>
        </w:rPr>
        <w:t>petri</w:t>
      </w:r>
      <w:proofErr w:type="spellEnd"/>
      <w:r w:rsidRPr="00CE5C86">
        <w:rPr>
          <w:rFonts w:ascii="Arial" w:eastAsia="Times New Roman" w:hAnsi="Arial" w:cs="Arial"/>
          <w:color w:val="505768"/>
          <w:sz w:val="18"/>
          <w:szCs w:val="18"/>
        </w:rPr>
        <w:t xml:space="preserve"> dish, after which the warm media/agar was poured on the plate and swirled gently to mix the contents thoroughly. The content of the </w:t>
      </w:r>
      <w:proofErr w:type="spellStart"/>
      <w:r w:rsidRPr="00CE5C86">
        <w:rPr>
          <w:rFonts w:ascii="Arial" w:eastAsia="Times New Roman" w:hAnsi="Arial" w:cs="Arial"/>
          <w:color w:val="505768"/>
          <w:sz w:val="18"/>
          <w:szCs w:val="18"/>
        </w:rPr>
        <w:t>petri</w:t>
      </w:r>
      <w:proofErr w:type="spellEnd"/>
      <w:r w:rsidRPr="00CE5C86">
        <w:rPr>
          <w:rFonts w:ascii="Arial" w:eastAsia="Times New Roman" w:hAnsi="Arial" w:cs="Arial"/>
          <w:color w:val="505768"/>
          <w:sz w:val="18"/>
          <w:szCs w:val="18"/>
        </w:rPr>
        <w:t xml:space="preserve"> dish was allowed to gel and then transferred to an incubator set at a temperature of 37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 for 24 hours. Colonies observed were counted and estimated as colony forming units per ml (CFU</w:t>
      </w:r>
      <w:r w:rsidRPr="00CE5C86">
        <w:rPr>
          <w:rFonts w:ascii="Arial" w:eastAsia="Times New Roman" w:hAnsi="Arial" w:cs="Arial"/>
          <w:color w:val="505768"/>
          <w:sz w:val="18"/>
          <w:szCs w:val="18"/>
          <w:vertAlign w:val="superscript"/>
        </w:rPr>
        <w:t>-1</w:t>
      </w:r>
      <w:r w:rsidRPr="00CE5C86">
        <w:rPr>
          <w:rFonts w:ascii="Arial" w:eastAsia="Times New Roman" w:hAnsi="Arial" w:cs="Arial"/>
          <w:color w:val="505768"/>
          <w:sz w:val="18"/>
          <w:szCs w:val="18"/>
        </w:rPr>
        <w:t>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r w:rsidRPr="00CE5C86">
        <w:rPr>
          <w:rFonts w:ascii="Arial" w:eastAsia="Times New Roman" w:hAnsi="Arial" w:cs="Arial"/>
          <w:color w:val="505768"/>
          <w:sz w:val="18"/>
          <w:szCs w:val="18"/>
        </w:rPr>
        <w:t> of water).</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Purification of Bacterial Isolates</w:t>
      </w:r>
      <w:r w:rsidRPr="00CE5C86">
        <w:rPr>
          <w:rFonts w:ascii="Arial" w:eastAsia="Times New Roman" w:hAnsi="Arial" w:cs="Arial"/>
          <w:color w:val="505768"/>
          <w:sz w:val="18"/>
          <w:szCs w:val="18"/>
        </w:rPr>
        <w:br/>
        <w:t>Pure cultures were obtained by streaking different and distinct colonies onto sterile nutrient agar plates. The pure cultures obtained were then transferred onto agar slants in McCartney bottles and incubated at 37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 for 24 hours. The bottles were then stored in the refrigerator for further analysis.</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br/>
        <w:t>Characterization and Identification of Bacterial Isolates</w:t>
      </w:r>
      <w:r w:rsidRPr="00CE5C86">
        <w:rPr>
          <w:rFonts w:ascii="Arial" w:eastAsia="Times New Roman" w:hAnsi="Arial" w:cs="Arial"/>
          <w:color w:val="505768"/>
          <w:sz w:val="18"/>
          <w:szCs w:val="18"/>
        </w:rPr>
        <w:br/>
        <w:t>The characterization and identification of bacterial isolates were based on the colony morphology and biochemical tests carried out on pure cultures of isolates (</w:t>
      </w:r>
      <w:proofErr w:type="spellStart"/>
      <w:r w:rsidRPr="00CE5C86">
        <w:rPr>
          <w:rFonts w:ascii="Arial" w:eastAsia="Times New Roman" w:hAnsi="Arial" w:cs="Arial"/>
          <w:color w:val="505768"/>
          <w:sz w:val="18"/>
          <w:szCs w:val="18"/>
        </w:rPr>
        <w:t>Fawole</w:t>
      </w:r>
      <w:proofErr w:type="spellEnd"/>
      <w:r w:rsidRPr="00CE5C86">
        <w:rPr>
          <w:rFonts w:ascii="Arial" w:eastAsia="Times New Roman" w:hAnsi="Arial" w:cs="Arial"/>
          <w:color w:val="505768"/>
          <w:sz w:val="18"/>
          <w:szCs w:val="18"/>
        </w:rPr>
        <w:t xml:space="preserve"> and </w:t>
      </w:r>
      <w:proofErr w:type="spellStart"/>
      <w:r w:rsidRPr="00CE5C86">
        <w:rPr>
          <w:rFonts w:ascii="Arial" w:eastAsia="Times New Roman" w:hAnsi="Arial" w:cs="Arial"/>
          <w:color w:val="505768"/>
          <w:sz w:val="18"/>
          <w:szCs w:val="18"/>
        </w:rPr>
        <w:t>Oso</w:t>
      </w:r>
      <w:proofErr w:type="spellEnd"/>
      <w:r w:rsidRPr="00CE5C86">
        <w:rPr>
          <w:rFonts w:ascii="Arial" w:eastAsia="Times New Roman" w:hAnsi="Arial" w:cs="Arial"/>
          <w:color w:val="505768"/>
          <w:sz w:val="18"/>
          <w:szCs w:val="18"/>
        </w:rPr>
        <w:t xml:space="preserve">, 2001; </w:t>
      </w:r>
      <w:proofErr w:type="spellStart"/>
      <w:r w:rsidRPr="00CE5C86">
        <w:rPr>
          <w:rFonts w:ascii="Arial" w:eastAsia="Times New Roman" w:hAnsi="Arial" w:cs="Arial"/>
          <w:color w:val="505768"/>
          <w:sz w:val="18"/>
          <w:szCs w:val="18"/>
        </w:rPr>
        <w:t>Dubey</w:t>
      </w:r>
      <w:proofErr w:type="spellEnd"/>
      <w:r w:rsidRPr="00CE5C86">
        <w:rPr>
          <w:rFonts w:ascii="Arial" w:eastAsia="Times New Roman" w:hAnsi="Arial" w:cs="Arial"/>
          <w:color w:val="505768"/>
          <w:sz w:val="18"/>
          <w:szCs w:val="18"/>
        </w:rPr>
        <w:t xml:space="preserve"> and </w:t>
      </w:r>
      <w:proofErr w:type="spellStart"/>
      <w:r w:rsidRPr="00CE5C86">
        <w:rPr>
          <w:rFonts w:ascii="Arial" w:eastAsia="Times New Roman" w:hAnsi="Arial" w:cs="Arial"/>
          <w:color w:val="505768"/>
          <w:sz w:val="18"/>
          <w:szCs w:val="18"/>
        </w:rPr>
        <w:t>Maheshwari</w:t>
      </w:r>
      <w:proofErr w:type="spellEnd"/>
      <w:r w:rsidRPr="00CE5C86">
        <w:rPr>
          <w:rFonts w:ascii="Arial" w:eastAsia="Times New Roman" w:hAnsi="Arial" w:cs="Arial"/>
          <w:color w:val="505768"/>
          <w:sz w:val="18"/>
          <w:szCs w:val="18"/>
        </w:rPr>
        <w:t xml:space="preserve">, 2004; </w:t>
      </w:r>
      <w:proofErr w:type="spellStart"/>
      <w:r w:rsidRPr="00CE5C86">
        <w:rPr>
          <w:rFonts w:ascii="Arial" w:eastAsia="Times New Roman" w:hAnsi="Arial" w:cs="Arial"/>
          <w:color w:val="505768"/>
          <w:sz w:val="18"/>
          <w:szCs w:val="18"/>
        </w:rPr>
        <w:t>Garrity</w:t>
      </w:r>
      <w:proofErr w:type="spellEnd"/>
      <w:r w:rsidRPr="00CE5C86">
        <w:rPr>
          <w:rFonts w:ascii="Arial" w:eastAsia="Times New Roman" w:hAnsi="Arial" w:cs="Arial"/>
          <w:color w:val="505768"/>
          <w:sz w:val="18"/>
          <w:szCs w:val="18"/>
        </w:rPr>
        <w:t xml:space="preserve"> et al., 2004).</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Colony Morphology</w:t>
      </w:r>
      <w:r w:rsidRPr="00CE5C86">
        <w:rPr>
          <w:rFonts w:ascii="Arial" w:eastAsia="Times New Roman" w:hAnsi="Arial" w:cs="Arial"/>
          <w:color w:val="505768"/>
          <w:sz w:val="18"/>
          <w:szCs w:val="18"/>
        </w:rPr>
        <w:br/>
        <w:t>The colony morphology of the microorganisms was based on the shape, size, elevation, edge, transparency, and pigmentation for the identification of colonies.</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proofErr w:type="spellStart"/>
      <w:r w:rsidRPr="00CE5C86">
        <w:rPr>
          <w:rFonts w:ascii="Arial" w:eastAsia="Times New Roman" w:hAnsi="Arial" w:cs="Arial"/>
          <w:color w:val="505768"/>
          <w:sz w:val="18"/>
          <w:szCs w:val="18"/>
        </w:rPr>
        <w:t>xxxxxx</w:t>
      </w:r>
      <w:proofErr w:type="spellEnd"/>
      <w:r w:rsidRPr="00CE5C86">
        <w:rPr>
          <w:rFonts w:ascii="Arial" w:eastAsia="Times New Roman" w:hAnsi="Arial" w:cs="Arial"/>
          <w:color w:val="505768"/>
          <w:sz w:val="18"/>
          <w:szCs w:val="18"/>
        </w:rPr>
        <w:br/>
        <w:t>Gram Staining</w:t>
      </w:r>
      <w:r w:rsidRPr="00CE5C86">
        <w:rPr>
          <w:rFonts w:ascii="Arial" w:eastAsia="Times New Roman" w:hAnsi="Arial" w:cs="Arial"/>
          <w:color w:val="505768"/>
          <w:sz w:val="18"/>
          <w:szCs w:val="18"/>
        </w:rPr>
        <w:br/>
        <w:t>A drop of distilled water was placed on a clean, grease-free slide, and a fresh culture of 24 hours was smeared on the slide with the aid of an inoculating wire loop. The smear was air-dried and heat-fixed by passing the underneath of the slide over the flame three times. The heat-fixed smear was then stained by flooding it with crystal violet solution (primary stain) for 30-60 seconds. The dye was quickly drained and washed with Gram’s iodine (mordant) for 60 seconds. The iodine was drained off, and the slide was washed gently under the tap. Ninety-five percent ethanol (</w:t>
      </w:r>
      <w:proofErr w:type="spellStart"/>
      <w:r w:rsidRPr="00CE5C86">
        <w:rPr>
          <w:rFonts w:ascii="Arial" w:eastAsia="Times New Roman" w:hAnsi="Arial" w:cs="Arial"/>
          <w:color w:val="505768"/>
          <w:sz w:val="18"/>
          <w:szCs w:val="18"/>
        </w:rPr>
        <w:t>decolourizer</w:t>
      </w:r>
      <w:proofErr w:type="spellEnd"/>
      <w:r w:rsidRPr="00CE5C86">
        <w:rPr>
          <w:rFonts w:ascii="Arial" w:eastAsia="Times New Roman" w:hAnsi="Arial" w:cs="Arial"/>
          <w:color w:val="505768"/>
          <w:sz w:val="18"/>
          <w:szCs w:val="18"/>
        </w:rPr>
        <w:t xml:space="preserve">) was then used to flush the violet stains for 10-15 seconds. The slide was again washed under the tap and counterstained with </w:t>
      </w:r>
      <w:proofErr w:type="spellStart"/>
      <w:r w:rsidRPr="00CE5C86">
        <w:rPr>
          <w:rFonts w:ascii="Arial" w:eastAsia="Times New Roman" w:hAnsi="Arial" w:cs="Arial"/>
          <w:color w:val="505768"/>
          <w:sz w:val="18"/>
          <w:szCs w:val="18"/>
        </w:rPr>
        <w:t>safranin</w:t>
      </w:r>
      <w:proofErr w:type="spellEnd"/>
      <w:r w:rsidRPr="00CE5C86">
        <w:rPr>
          <w:rFonts w:ascii="Arial" w:eastAsia="Times New Roman" w:hAnsi="Arial" w:cs="Arial"/>
          <w:color w:val="505768"/>
          <w:sz w:val="18"/>
          <w:szCs w:val="18"/>
        </w:rPr>
        <w:t xml:space="preserve"> for 30 seconds. The slide was drained, washed, and blot-dried. The slide was then observed first under the high-power lens and then under the oil immersion lens. Gram-positive bacteria appeared purple while Gram-negative bacteria appeared red (</w:t>
      </w:r>
      <w:proofErr w:type="spellStart"/>
      <w:r w:rsidRPr="00CE5C86">
        <w:rPr>
          <w:rFonts w:ascii="Arial" w:eastAsia="Times New Roman" w:hAnsi="Arial" w:cs="Arial"/>
          <w:color w:val="505768"/>
          <w:sz w:val="18"/>
          <w:szCs w:val="18"/>
        </w:rPr>
        <w:t>Fawole</w:t>
      </w:r>
      <w:proofErr w:type="spellEnd"/>
      <w:r w:rsidRPr="00CE5C86">
        <w:rPr>
          <w:rFonts w:ascii="Arial" w:eastAsia="Times New Roman" w:hAnsi="Arial" w:cs="Arial"/>
          <w:color w:val="505768"/>
          <w:sz w:val="18"/>
          <w:szCs w:val="18"/>
        </w:rPr>
        <w:t xml:space="preserve"> and </w:t>
      </w:r>
      <w:proofErr w:type="spellStart"/>
      <w:r w:rsidRPr="00CE5C86">
        <w:rPr>
          <w:rFonts w:ascii="Arial" w:eastAsia="Times New Roman" w:hAnsi="Arial" w:cs="Arial"/>
          <w:color w:val="505768"/>
          <w:sz w:val="18"/>
          <w:szCs w:val="18"/>
        </w:rPr>
        <w:t>Oso</w:t>
      </w:r>
      <w:proofErr w:type="spellEnd"/>
      <w:r w:rsidRPr="00CE5C86">
        <w:rPr>
          <w:rFonts w:ascii="Arial" w:eastAsia="Times New Roman" w:hAnsi="Arial" w:cs="Arial"/>
          <w:color w:val="505768"/>
          <w:sz w:val="18"/>
          <w:szCs w:val="18"/>
        </w:rPr>
        <w:t>, 2001).</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Spore Staining</w:t>
      </w:r>
      <w:r w:rsidRPr="00CE5C86">
        <w:rPr>
          <w:rFonts w:ascii="Arial" w:eastAsia="Times New Roman" w:hAnsi="Arial" w:cs="Arial"/>
          <w:color w:val="505768"/>
          <w:sz w:val="18"/>
          <w:szCs w:val="18"/>
        </w:rPr>
        <w:br/>
        <w:t xml:space="preserve">A smear of the isolate was prepared and passed over the flame several times to fix the smear. The slide was flooded </w:t>
      </w:r>
      <w:r w:rsidRPr="00CE5C86">
        <w:rPr>
          <w:rFonts w:ascii="Arial" w:eastAsia="Times New Roman" w:hAnsi="Arial" w:cs="Arial"/>
          <w:color w:val="505768"/>
          <w:sz w:val="18"/>
          <w:szCs w:val="18"/>
        </w:rPr>
        <w:lastRenderedPageBreak/>
        <w:t xml:space="preserve">with malachite green and heated over a beaker of boiling water for 10 minutes, making sure the stain did not dry up by adding more malachite green. The stain was washed under the tap and flooded with </w:t>
      </w:r>
      <w:proofErr w:type="spellStart"/>
      <w:r w:rsidRPr="00CE5C86">
        <w:rPr>
          <w:rFonts w:ascii="Arial" w:eastAsia="Times New Roman" w:hAnsi="Arial" w:cs="Arial"/>
          <w:color w:val="505768"/>
          <w:sz w:val="18"/>
          <w:szCs w:val="18"/>
        </w:rPr>
        <w:t>safranin</w:t>
      </w:r>
      <w:proofErr w:type="spellEnd"/>
      <w:r w:rsidRPr="00CE5C86">
        <w:rPr>
          <w:rFonts w:ascii="Arial" w:eastAsia="Times New Roman" w:hAnsi="Arial" w:cs="Arial"/>
          <w:color w:val="505768"/>
          <w:sz w:val="18"/>
          <w:szCs w:val="18"/>
        </w:rPr>
        <w:t xml:space="preserve"> for 20 seconds. The slide was washed under the tap, blot-dried, and observed first under high power and then under the oil immersion lens of a microscope. Spore formers had a green </w:t>
      </w:r>
      <w:proofErr w:type="spellStart"/>
      <w:r w:rsidRPr="00CE5C86">
        <w:rPr>
          <w:rFonts w:ascii="Arial" w:eastAsia="Times New Roman" w:hAnsi="Arial" w:cs="Arial"/>
          <w:color w:val="505768"/>
          <w:sz w:val="18"/>
          <w:szCs w:val="18"/>
        </w:rPr>
        <w:t>endospore</w:t>
      </w:r>
      <w:proofErr w:type="spellEnd"/>
      <w:r w:rsidRPr="00CE5C86">
        <w:rPr>
          <w:rFonts w:ascii="Arial" w:eastAsia="Times New Roman" w:hAnsi="Arial" w:cs="Arial"/>
          <w:color w:val="505768"/>
          <w:sz w:val="18"/>
          <w:szCs w:val="18"/>
        </w:rPr>
        <w:t xml:space="preserve"> resting in pink to red cells, while non-spore formers and vegetative cells appeared blue. Some spores were spherical to oval and </w:t>
      </w:r>
      <w:r w:rsidRPr="00CE5C86">
        <w:rPr>
          <w:rFonts w:ascii="Arial" w:eastAsia="Times New Roman" w:hAnsi="Arial" w:cs="Arial"/>
          <w:b/>
          <w:bCs/>
          <w:color w:val="505768"/>
          <w:sz w:val="18"/>
        </w:rPr>
        <w:t>while others</w:t>
      </w:r>
      <w:r w:rsidRPr="00CE5C86">
        <w:rPr>
          <w:rFonts w:ascii="Arial" w:eastAsia="Times New Roman" w:hAnsi="Arial" w:cs="Arial"/>
          <w:color w:val="505768"/>
          <w:sz w:val="18"/>
          <w:szCs w:val="18"/>
        </w:rPr>
        <w:t> were either smaller or larger than the diameter of the parent bacterium (</w:t>
      </w:r>
      <w:proofErr w:type="spellStart"/>
      <w:r w:rsidRPr="00CE5C86">
        <w:rPr>
          <w:rFonts w:ascii="Arial" w:eastAsia="Times New Roman" w:hAnsi="Arial" w:cs="Arial"/>
          <w:color w:val="505768"/>
          <w:sz w:val="18"/>
          <w:szCs w:val="18"/>
        </w:rPr>
        <w:t>Fawole</w:t>
      </w:r>
      <w:proofErr w:type="spellEnd"/>
      <w:r w:rsidRPr="00CE5C86">
        <w:rPr>
          <w:rFonts w:ascii="Arial" w:eastAsia="Times New Roman" w:hAnsi="Arial" w:cs="Arial"/>
          <w:color w:val="505768"/>
          <w:sz w:val="18"/>
          <w:szCs w:val="18"/>
        </w:rPr>
        <w:t xml:space="preserve"> and </w:t>
      </w:r>
      <w:proofErr w:type="spellStart"/>
      <w:r w:rsidRPr="00CE5C86">
        <w:rPr>
          <w:rFonts w:ascii="Arial" w:eastAsia="Times New Roman" w:hAnsi="Arial" w:cs="Arial"/>
          <w:color w:val="505768"/>
          <w:sz w:val="18"/>
          <w:szCs w:val="18"/>
        </w:rPr>
        <w:t>Oso</w:t>
      </w:r>
      <w:proofErr w:type="spellEnd"/>
      <w:r w:rsidRPr="00CE5C86">
        <w:rPr>
          <w:rFonts w:ascii="Arial" w:eastAsia="Times New Roman" w:hAnsi="Arial" w:cs="Arial"/>
          <w:color w:val="505768"/>
          <w:sz w:val="18"/>
          <w:szCs w:val="18"/>
        </w:rPr>
        <w:t>, 2001).</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Motility Test</w:t>
      </w:r>
      <w:r w:rsidRPr="00CE5C86">
        <w:rPr>
          <w:rFonts w:ascii="Arial" w:eastAsia="Times New Roman" w:hAnsi="Arial" w:cs="Arial"/>
          <w:color w:val="505768"/>
          <w:sz w:val="18"/>
          <w:szCs w:val="18"/>
        </w:rPr>
        <w:br/>
        <w:t>The hanging drop technique was used, in which a small drop of the bacterial broth culture was placed on the cover slip using a sterile inoculating loop. A thin film of petroleum jelly was applied around the edge of the depression of the cavity slide. The cavity slide was gently inverted over the cover slip and pressed down in order to make it airtight. The cavity slide was then observed under the </w:t>
      </w:r>
      <w:r w:rsidRPr="00CE5C86">
        <w:rPr>
          <w:rFonts w:ascii="Arial" w:eastAsia="Times New Roman" w:hAnsi="Arial" w:cs="Arial"/>
          <w:strike/>
          <w:color w:val="505768"/>
          <w:sz w:val="18"/>
          <w:szCs w:val="18"/>
        </w:rPr>
        <w:t>x </w:t>
      </w:r>
      <w:r w:rsidRPr="00CE5C86">
        <w:rPr>
          <w:rFonts w:ascii="Arial" w:eastAsia="Times New Roman" w:hAnsi="Arial" w:cs="Arial"/>
          <w:color w:val="505768"/>
          <w:sz w:val="18"/>
          <w:szCs w:val="18"/>
        </w:rPr>
        <w:t>40</w:t>
      </w:r>
      <w:r w:rsidRPr="00CE5C86">
        <w:rPr>
          <w:rFonts w:ascii="Arial" w:eastAsia="Times New Roman" w:hAnsi="Arial" w:cs="Arial"/>
          <w:b/>
          <w:bCs/>
          <w:color w:val="505768"/>
          <w:sz w:val="18"/>
        </w:rPr>
        <w:t>x</w:t>
      </w:r>
      <w:r w:rsidRPr="00CE5C86">
        <w:rPr>
          <w:rFonts w:ascii="Arial" w:eastAsia="Times New Roman" w:hAnsi="Arial" w:cs="Arial"/>
          <w:color w:val="505768"/>
          <w:sz w:val="18"/>
          <w:szCs w:val="18"/>
        </w:rPr>
        <w:t> objective lens of the microscope. The directional movement of bacterial cells indicated motility, while no movement of the bacterial cells indicated non-motility (Collins et al., 1989).</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proofErr w:type="spellStart"/>
      <w:r w:rsidRPr="00CE5C86">
        <w:rPr>
          <w:rFonts w:ascii="Arial" w:eastAsia="Times New Roman" w:hAnsi="Arial" w:cs="Arial"/>
          <w:color w:val="505768"/>
          <w:sz w:val="18"/>
          <w:szCs w:val="18"/>
        </w:rPr>
        <w:t>Catalase</w:t>
      </w:r>
      <w:proofErr w:type="spellEnd"/>
      <w:r w:rsidRPr="00CE5C86">
        <w:rPr>
          <w:rFonts w:ascii="Arial" w:eastAsia="Times New Roman" w:hAnsi="Arial" w:cs="Arial"/>
          <w:color w:val="505768"/>
          <w:sz w:val="18"/>
          <w:szCs w:val="18"/>
        </w:rPr>
        <w:t xml:space="preserve"> Test</w:t>
      </w:r>
      <w:r w:rsidRPr="00CE5C86">
        <w:rPr>
          <w:rFonts w:ascii="Arial" w:eastAsia="Times New Roman" w:hAnsi="Arial" w:cs="Arial"/>
          <w:color w:val="505768"/>
          <w:sz w:val="18"/>
          <w:szCs w:val="18"/>
        </w:rPr>
        <w:br/>
        <w:t>A 24-hour-old culture was used to carry out the test. A sterile wire loop was used to make a homogeneous suspension on the slide. A drop of hydrogen peroxide (H</w:t>
      </w:r>
      <w:r w:rsidRPr="00CE5C86">
        <w:rPr>
          <w:rFonts w:ascii="Arial" w:eastAsia="Times New Roman" w:hAnsi="Arial" w:cs="Arial"/>
          <w:color w:val="505768"/>
          <w:sz w:val="18"/>
          <w:szCs w:val="18"/>
          <w:vertAlign w:val="subscript"/>
        </w:rPr>
        <w:t>2</w:t>
      </w:r>
      <w:r w:rsidRPr="00CE5C86">
        <w:rPr>
          <w:rFonts w:ascii="Arial" w:eastAsia="Times New Roman" w:hAnsi="Arial" w:cs="Arial"/>
          <w:color w:val="505768"/>
          <w:sz w:val="18"/>
          <w:szCs w:val="18"/>
        </w:rPr>
        <w:t>O</w:t>
      </w:r>
      <w:r w:rsidRPr="00CE5C86">
        <w:rPr>
          <w:rFonts w:ascii="Arial" w:eastAsia="Times New Roman" w:hAnsi="Arial" w:cs="Arial"/>
          <w:color w:val="505768"/>
          <w:sz w:val="18"/>
          <w:szCs w:val="18"/>
          <w:vertAlign w:val="subscript"/>
        </w:rPr>
        <w:t>2</w:t>
      </w:r>
      <w:r w:rsidRPr="00CE5C86">
        <w:rPr>
          <w:rFonts w:ascii="Arial" w:eastAsia="Times New Roman" w:hAnsi="Arial" w:cs="Arial"/>
          <w:color w:val="505768"/>
          <w:sz w:val="18"/>
          <w:szCs w:val="18"/>
        </w:rPr>
        <w:t>) was added to the suspension, and the occurrence of effervescence indicated a positive reaction, while its absence indicated a negative reaction (</w:t>
      </w:r>
      <w:proofErr w:type="spellStart"/>
      <w:r w:rsidRPr="00CE5C86">
        <w:rPr>
          <w:rFonts w:ascii="Arial" w:eastAsia="Times New Roman" w:hAnsi="Arial" w:cs="Arial"/>
          <w:color w:val="505768"/>
          <w:sz w:val="18"/>
          <w:szCs w:val="18"/>
        </w:rPr>
        <w:t>Fawole</w:t>
      </w:r>
      <w:proofErr w:type="spellEnd"/>
      <w:r w:rsidRPr="00CE5C86">
        <w:rPr>
          <w:rFonts w:ascii="Arial" w:eastAsia="Times New Roman" w:hAnsi="Arial" w:cs="Arial"/>
          <w:color w:val="505768"/>
          <w:sz w:val="18"/>
          <w:szCs w:val="18"/>
        </w:rPr>
        <w:t xml:space="preserve"> and </w:t>
      </w:r>
      <w:proofErr w:type="spellStart"/>
      <w:r w:rsidRPr="00CE5C86">
        <w:rPr>
          <w:rFonts w:ascii="Arial" w:eastAsia="Times New Roman" w:hAnsi="Arial" w:cs="Arial"/>
          <w:color w:val="505768"/>
          <w:sz w:val="18"/>
          <w:szCs w:val="18"/>
        </w:rPr>
        <w:t>Oso</w:t>
      </w:r>
      <w:proofErr w:type="spellEnd"/>
      <w:r w:rsidRPr="00CE5C86">
        <w:rPr>
          <w:rFonts w:ascii="Arial" w:eastAsia="Times New Roman" w:hAnsi="Arial" w:cs="Arial"/>
          <w:color w:val="505768"/>
          <w:sz w:val="18"/>
          <w:szCs w:val="18"/>
        </w:rPr>
        <w:t>, 2001).</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Starch Hydrolysis</w:t>
      </w:r>
      <w:r w:rsidRPr="00CE5C86">
        <w:rPr>
          <w:rFonts w:ascii="Arial" w:eastAsia="Times New Roman" w:hAnsi="Arial" w:cs="Arial"/>
          <w:color w:val="505768"/>
          <w:sz w:val="18"/>
          <w:szCs w:val="18"/>
        </w:rPr>
        <w:br/>
        <w:t>Nutrient agar with 1% starch solution was prepared and autoclaved at 121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 for 15 minutes. The medium was allowed to cool </w:t>
      </w:r>
      <w:r w:rsidRPr="00CE5C86">
        <w:rPr>
          <w:rFonts w:ascii="Arial" w:eastAsia="Times New Roman" w:hAnsi="Arial" w:cs="Arial"/>
          <w:strike/>
          <w:color w:val="505768"/>
          <w:sz w:val="18"/>
          <w:szCs w:val="18"/>
        </w:rPr>
        <w:t>at</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up to</w:t>
      </w:r>
      <w:r w:rsidRPr="00CE5C86">
        <w:rPr>
          <w:rFonts w:ascii="Arial" w:eastAsia="Times New Roman" w:hAnsi="Arial" w:cs="Arial"/>
          <w:color w:val="505768"/>
          <w:sz w:val="18"/>
          <w:szCs w:val="18"/>
        </w:rPr>
        <w:t> 42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 and then poured into plates to set. The isolates were then streaked onto the plates and incubated at 37 </w:t>
      </w:r>
      <w:r w:rsidRPr="00CE5C86">
        <w:rPr>
          <w:rFonts w:ascii="Arial" w:eastAsia="Times New Roman" w:hAnsi="Arial" w:cs="Arial"/>
          <w:color w:val="505768"/>
          <w:sz w:val="18"/>
          <w:szCs w:val="18"/>
          <w:vertAlign w:val="superscript"/>
        </w:rPr>
        <w:t>0</w:t>
      </w:r>
      <w:r w:rsidRPr="00CE5C86">
        <w:rPr>
          <w:rFonts w:ascii="Arial" w:eastAsia="Times New Roman" w:hAnsi="Arial" w:cs="Arial"/>
          <w:color w:val="505768"/>
          <w:sz w:val="18"/>
          <w:szCs w:val="18"/>
        </w:rPr>
        <w:t>C for 24 hours. After incubation, the plates were flooded with Gram’s iodine, and the formation of a clear zone around the colonies showed a positive result, while no clear zone indicated a negative result (Brock et al. 1994).</w:t>
      </w:r>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proofErr w:type="spellStart"/>
      <w:r w:rsidRPr="00CE5C86">
        <w:rPr>
          <w:rFonts w:ascii="Arial" w:eastAsia="Times New Roman" w:hAnsi="Arial" w:cs="Arial"/>
          <w:color w:val="505768"/>
          <w:sz w:val="18"/>
          <w:szCs w:val="18"/>
        </w:rPr>
        <w:t>Indole</w:t>
      </w:r>
      <w:proofErr w:type="spellEnd"/>
      <w:r w:rsidRPr="00CE5C86">
        <w:rPr>
          <w:rFonts w:ascii="Arial" w:eastAsia="Times New Roman" w:hAnsi="Arial" w:cs="Arial"/>
          <w:color w:val="505768"/>
          <w:sz w:val="18"/>
          <w:szCs w:val="18"/>
        </w:rPr>
        <w:t xml:space="preserve"> Test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 xml:space="preserve">Peptone broth was used to carry out the test. The broth was prepared according to the manufacturer’s prescription by adding 15 g of peptone powder to 1 </w:t>
      </w:r>
      <w:proofErr w:type="spellStart"/>
      <w:r w:rsidRPr="00CE5C86">
        <w:rPr>
          <w:rFonts w:ascii="Arial" w:eastAsia="Times New Roman" w:hAnsi="Arial" w:cs="Arial"/>
          <w:color w:val="505768"/>
          <w:sz w:val="18"/>
          <w:szCs w:val="18"/>
        </w:rPr>
        <w:t>litre</w:t>
      </w:r>
      <w:proofErr w:type="spellEnd"/>
      <w:r w:rsidRPr="00CE5C86">
        <w:rPr>
          <w:rFonts w:ascii="Arial" w:eastAsia="Times New Roman" w:hAnsi="Arial" w:cs="Arial"/>
          <w:color w:val="505768"/>
          <w:sz w:val="18"/>
          <w:szCs w:val="18"/>
        </w:rPr>
        <w:t xml:space="preserve"> of distilled water. Five </w:t>
      </w:r>
      <w:proofErr w:type="spellStart"/>
      <w:r w:rsidRPr="00CE5C86">
        <w:rPr>
          <w:rFonts w:ascii="Arial" w:eastAsia="Times New Roman" w:hAnsi="Arial" w:cs="Arial"/>
          <w:strike/>
          <w:color w:val="505768"/>
          <w:sz w:val="18"/>
          <w:szCs w:val="18"/>
        </w:rPr>
        <w:t>millilitres</w:t>
      </w:r>
      <w:proofErr w:type="spellEnd"/>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milliliters</w:t>
      </w:r>
      <w:r w:rsidRPr="00CE5C86">
        <w:rPr>
          <w:rFonts w:ascii="Arial" w:eastAsia="Times New Roman" w:hAnsi="Arial" w:cs="Arial"/>
          <w:color w:val="505768"/>
          <w:sz w:val="18"/>
          <w:szCs w:val="18"/>
        </w:rPr>
        <w:t> of the broth were dispensed into McCartney bottles and autoclaved at 121°C for 15 minutes. The medium was seeded with the isolates and incubated at 35°C for 48 hours. After incubation, there was appreciable growth of the isolates. One </w:t>
      </w:r>
      <w:proofErr w:type="spellStart"/>
      <w:r w:rsidRPr="00CE5C86">
        <w:rPr>
          <w:rFonts w:ascii="Arial" w:eastAsia="Times New Roman" w:hAnsi="Arial" w:cs="Arial"/>
          <w:strike/>
          <w:color w:val="505768"/>
          <w:sz w:val="18"/>
          <w:szCs w:val="18"/>
        </w:rPr>
        <w:t>millilitre</w:t>
      </w:r>
      <w:proofErr w:type="spellEnd"/>
      <w:r w:rsidRPr="00CE5C86">
        <w:rPr>
          <w:rFonts w:ascii="Arial" w:eastAsia="Times New Roman" w:hAnsi="Arial" w:cs="Arial"/>
          <w:strike/>
          <w:color w:val="505768"/>
          <w:sz w:val="18"/>
          <w:szCs w:val="18"/>
        </w:rPr>
        <w:t> </w:t>
      </w:r>
      <w:r w:rsidRPr="00CE5C86">
        <w:rPr>
          <w:rFonts w:ascii="Arial" w:eastAsia="Times New Roman" w:hAnsi="Arial" w:cs="Arial"/>
          <w:b/>
          <w:bCs/>
          <w:color w:val="505768"/>
          <w:sz w:val="18"/>
        </w:rPr>
        <w:t>milliliter</w:t>
      </w:r>
      <w:r w:rsidRPr="00CE5C86">
        <w:rPr>
          <w:rFonts w:ascii="Arial" w:eastAsia="Times New Roman" w:hAnsi="Arial" w:cs="Arial"/>
          <w:color w:val="505768"/>
          <w:sz w:val="18"/>
          <w:szCs w:val="18"/>
        </w:rPr>
        <w:t xml:space="preserve"> of chloroform was added to the broth culture and shaken gently. Also, 2 </w:t>
      </w:r>
      <w:proofErr w:type="spellStart"/>
      <w:r w:rsidRPr="00CE5C86">
        <w:rPr>
          <w:rFonts w:ascii="Arial" w:eastAsia="Times New Roman" w:hAnsi="Arial" w:cs="Arial"/>
          <w:color w:val="505768"/>
          <w:sz w:val="18"/>
          <w:szCs w:val="18"/>
        </w:rPr>
        <w:t>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xml:space="preserve"> of </w:t>
      </w:r>
      <w:proofErr w:type="spellStart"/>
      <w:r w:rsidRPr="00CE5C86">
        <w:rPr>
          <w:rFonts w:ascii="Arial" w:eastAsia="Times New Roman" w:hAnsi="Arial" w:cs="Arial"/>
          <w:color w:val="505768"/>
          <w:sz w:val="18"/>
          <w:szCs w:val="18"/>
        </w:rPr>
        <w:t>Kovac’s</w:t>
      </w:r>
      <w:proofErr w:type="spellEnd"/>
      <w:r w:rsidRPr="00CE5C86">
        <w:rPr>
          <w:rFonts w:ascii="Arial" w:eastAsia="Times New Roman" w:hAnsi="Arial" w:cs="Arial"/>
          <w:color w:val="505768"/>
          <w:sz w:val="18"/>
          <w:szCs w:val="18"/>
        </w:rPr>
        <w:t xml:space="preserve"> reagent was added and shaken gently. The bottles were allowed to stand on the bench for 20 minutes to permit the reagent to rise to the top. A red </w:t>
      </w:r>
      <w:proofErr w:type="spellStart"/>
      <w:r w:rsidRPr="00CE5C86">
        <w:rPr>
          <w:rFonts w:ascii="Arial" w:eastAsia="Times New Roman" w:hAnsi="Arial" w:cs="Arial"/>
          <w:color w:val="505768"/>
          <w:sz w:val="18"/>
          <w:szCs w:val="18"/>
        </w:rPr>
        <w:lastRenderedPageBreak/>
        <w:t>colouration</w:t>
      </w:r>
      <w:proofErr w:type="spellEnd"/>
      <w:r w:rsidRPr="00CE5C86">
        <w:rPr>
          <w:rFonts w:ascii="Arial" w:eastAsia="Times New Roman" w:hAnsi="Arial" w:cs="Arial"/>
          <w:color w:val="505768"/>
          <w:sz w:val="18"/>
          <w:szCs w:val="18"/>
        </w:rPr>
        <w:t xml:space="preserve"> at the top layer indicated </w:t>
      </w:r>
      <w:proofErr w:type="spellStart"/>
      <w:r w:rsidRPr="00CE5C86">
        <w:rPr>
          <w:rFonts w:ascii="Arial" w:eastAsia="Times New Roman" w:hAnsi="Arial" w:cs="Arial"/>
          <w:color w:val="505768"/>
          <w:sz w:val="18"/>
          <w:szCs w:val="18"/>
        </w:rPr>
        <w:t>indole</w:t>
      </w:r>
      <w:proofErr w:type="spellEnd"/>
      <w:r w:rsidRPr="00CE5C86">
        <w:rPr>
          <w:rFonts w:ascii="Arial" w:eastAsia="Times New Roman" w:hAnsi="Arial" w:cs="Arial"/>
          <w:color w:val="505768"/>
          <w:sz w:val="18"/>
          <w:szCs w:val="18"/>
        </w:rPr>
        <w:t xml:space="preserve"> production, while a yellow </w:t>
      </w:r>
      <w:proofErr w:type="spellStart"/>
      <w:r w:rsidRPr="00CE5C86">
        <w:rPr>
          <w:rFonts w:ascii="Arial" w:eastAsia="Times New Roman" w:hAnsi="Arial" w:cs="Arial"/>
          <w:color w:val="505768"/>
          <w:sz w:val="18"/>
          <w:szCs w:val="18"/>
        </w:rPr>
        <w:t>colouration</w:t>
      </w:r>
      <w:proofErr w:type="spellEnd"/>
      <w:r w:rsidRPr="00CE5C86">
        <w:rPr>
          <w:rFonts w:ascii="Arial" w:eastAsia="Times New Roman" w:hAnsi="Arial" w:cs="Arial"/>
          <w:color w:val="505768"/>
          <w:sz w:val="18"/>
          <w:szCs w:val="18"/>
        </w:rPr>
        <w:t xml:space="preserve"> indicated a negative result (</w:t>
      </w:r>
      <w:proofErr w:type="spellStart"/>
      <w:r w:rsidRPr="00CE5C86">
        <w:rPr>
          <w:rFonts w:ascii="Arial" w:eastAsia="Times New Roman" w:hAnsi="Arial" w:cs="Arial"/>
          <w:color w:val="505768"/>
          <w:sz w:val="18"/>
          <w:szCs w:val="18"/>
        </w:rPr>
        <w:t>Fawole</w:t>
      </w:r>
      <w:proofErr w:type="spellEnd"/>
      <w:r w:rsidRPr="00CE5C86">
        <w:rPr>
          <w:rFonts w:ascii="Arial" w:eastAsia="Times New Roman" w:hAnsi="Arial" w:cs="Arial"/>
          <w:color w:val="505768"/>
          <w:sz w:val="18"/>
          <w:szCs w:val="18"/>
        </w:rPr>
        <w:t xml:space="preserve"> and </w:t>
      </w:r>
      <w:proofErr w:type="spellStart"/>
      <w:r w:rsidRPr="00CE5C86">
        <w:rPr>
          <w:rFonts w:ascii="Arial" w:eastAsia="Times New Roman" w:hAnsi="Arial" w:cs="Arial"/>
          <w:color w:val="505768"/>
          <w:sz w:val="18"/>
          <w:szCs w:val="18"/>
        </w:rPr>
        <w:t>Oso</w:t>
      </w:r>
      <w:proofErr w:type="spellEnd"/>
      <w:r w:rsidRPr="00CE5C86">
        <w:rPr>
          <w:rFonts w:ascii="Arial" w:eastAsia="Times New Roman" w:hAnsi="Arial" w:cs="Arial"/>
          <w:color w:val="505768"/>
          <w:sz w:val="18"/>
          <w:szCs w:val="18"/>
        </w:rPr>
        <w:t>, 2001).</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proofErr w:type="spellStart"/>
      <w:r w:rsidRPr="00CE5C86">
        <w:rPr>
          <w:rFonts w:ascii="Arial" w:eastAsia="Times New Roman" w:hAnsi="Arial" w:cs="Arial"/>
          <w:color w:val="505768"/>
          <w:sz w:val="18"/>
          <w:szCs w:val="18"/>
        </w:rPr>
        <w:t>Urease</w:t>
      </w:r>
      <w:proofErr w:type="spellEnd"/>
      <w:r w:rsidRPr="00CE5C86">
        <w:rPr>
          <w:rFonts w:ascii="Arial" w:eastAsia="Times New Roman" w:hAnsi="Arial" w:cs="Arial"/>
          <w:color w:val="505768"/>
          <w:sz w:val="18"/>
          <w:szCs w:val="18"/>
        </w:rPr>
        <w:t xml:space="preserve"> Test</w:t>
      </w:r>
      <w:r w:rsidRPr="00CE5C86">
        <w:rPr>
          <w:rFonts w:ascii="Arial" w:eastAsia="Times New Roman" w:hAnsi="Arial" w:cs="Arial"/>
          <w:color w:val="505768"/>
          <w:sz w:val="18"/>
          <w:szCs w:val="18"/>
        </w:rPr>
        <w:br/>
        <w:t xml:space="preserve">Urea, a common organic nitrogen source for many microorganisms, can be hydrolyzed to ammonia and carbon (IV) oxide. </w:t>
      </w:r>
      <w:proofErr w:type="spellStart"/>
      <w:r w:rsidRPr="00CE5C86">
        <w:rPr>
          <w:rFonts w:ascii="Arial" w:eastAsia="Times New Roman" w:hAnsi="Arial" w:cs="Arial"/>
          <w:color w:val="505768"/>
          <w:sz w:val="18"/>
          <w:szCs w:val="18"/>
        </w:rPr>
        <w:t>Urease</w:t>
      </w:r>
      <w:proofErr w:type="spellEnd"/>
      <w:r w:rsidRPr="00CE5C86">
        <w:rPr>
          <w:rFonts w:ascii="Arial" w:eastAsia="Times New Roman" w:hAnsi="Arial" w:cs="Arial"/>
          <w:color w:val="505768"/>
          <w:sz w:val="18"/>
          <w:szCs w:val="18"/>
        </w:rPr>
        <w:t xml:space="preserve"> is an enzyme that catalyzes the breakdown of urea to ammonia and carbon (IV) oxide. Bijou bottles containing 3 </w:t>
      </w:r>
      <w:proofErr w:type="spellStart"/>
      <w:r w:rsidRPr="00CE5C86">
        <w:rPr>
          <w:rFonts w:ascii="Arial" w:eastAsia="Times New Roman" w:hAnsi="Arial" w:cs="Arial"/>
          <w:color w:val="505768"/>
          <w:sz w:val="18"/>
          <w:szCs w:val="18"/>
        </w:rPr>
        <w:t>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xml:space="preserve"> of sterile modified Christensen’s urea broth were prepared by slanting. The slants were inoculated with isolates and incubated at 37°C for 18-24 hours. The development of a pink </w:t>
      </w:r>
      <w:proofErr w:type="spellStart"/>
      <w:r w:rsidRPr="00CE5C86">
        <w:rPr>
          <w:rFonts w:ascii="Arial" w:eastAsia="Times New Roman" w:hAnsi="Arial" w:cs="Arial"/>
          <w:color w:val="505768"/>
          <w:sz w:val="18"/>
          <w:szCs w:val="18"/>
        </w:rPr>
        <w:t>colour</w:t>
      </w:r>
      <w:proofErr w:type="spellEnd"/>
      <w:r w:rsidRPr="00CE5C86">
        <w:rPr>
          <w:rFonts w:ascii="Arial" w:eastAsia="Times New Roman" w:hAnsi="Arial" w:cs="Arial"/>
          <w:color w:val="505768"/>
          <w:sz w:val="18"/>
          <w:szCs w:val="18"/>
        </w:rPr>
        <w:t xml:space="preserve"> indicated a positive result (Brock et al., 1994).</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proofErr w:type="spellStart"/>
      <w:r w:rsidRPr="00CE5C86">
        <w:rPr>
          <w:rFonts w:ascii="Arial" w:eastAsia="Times New Roman" w:hAnsi="Arial" w:cs="Arial"/>
          <w:color w:val="505768"/>
          <w:sz w:val="18"/>
          <w:szCs w:val="18"/>
        </w:rPr>
        <w:t>Oxidase</w:t>
      </w:r>
      <w:proofErr w:type="spellEnd"/>
      <w:r w:rsidRPr="00CE5C86">
        <w:rPr>
          <w:rFonts w:ascii="Arial" w:eastAsia="Times New Roman" w:hAnsi="Arial" w:cs="Arial"/>
          <w:color w:val="505768"/>
          <w:sz w:val="18"/>
          <w:szCs w:val="18"/>
        </w:rPr>
        <w:t xml:space="preserve"> Test</w:t>
      </w:r>
      <w:r w:rsidRPr="00CE5C86">
        <w:rPr>
          <w:rFonts w:ascii="Arial" w:eastAsia="Times New Roman" w:hAnsi="Arial" w:cs="Arial"/>
          <w:color w:val="505768"/>
          <w:sz w:val="18"/>
          <w:szCs w:val="18"/>
        </w:rPr>
        <w:br/>
        <w:t xml:space="preserve">This test was carried out using freshly prepared </w:t>
      </w:r>
      <w:proofErr w:type="spellStart"/>
      <w:r w:rsidRPr="00CE5C86">
        <w:rPr>
          <w:rFonts w:ascii="Arial" w:eastAsia="Times New Roman" w:hAnsi="Arial" w:cs="Arial"/>
          <w:color w:val="505768"/>
          <w:sz w:val="18"/>
          <w:szCs w:val="18"/>
        </w:rPr>
        <w:t>oxidase</w:t>
      </w:r>
      <w:proofErr w:type="spellEnd"/>
      <w:r w:rsidRPr="00CE5C86">
        <w:rPr>
          <w:rFonts w:ascii="Arial" w:eastAsia="Times New Roman" w:hAnsi="Arial" w:cs="Arial"/>
          <w:color w:val="505768"/>
          <w:sz w:val="18"/>
          <w:szCs w:val="18"/>
        </w:rPr>
        <w:t xml:space="preserve"> reagent. After placing a filter paper in a clean Petri dish, 2-3 drops of the </w:t>
      </w:r>
      <w:proofErr w:type="spellStart"/>
      <w:r w:rsidRPr="00CE5C86">
        <w:rPr>
          <w:rFonts w:ascii="Arial" w:eastAsia="Times New Roman" w:hAnsi="Arial" w:cs="Arial"/>
          <w:color w:val="505768"/>
          <w:sz w:val="18"/>
          <w:szCs w:val="18"/>
        </w:rPr>
        <w:t>oxidase</w:t>
      </w:r>
      <w:proofErr w:type="spellEnd"/>
      <w:r w:rsidRPr="00CE5C86">
        <w:rPr>
          <w:rFonts w:ascii="Arial" w:eastAsia="Times New Roman" w:hAnsi="Arial" w:cs="Arial"/>
          <w:color w:val="505768"/>
          <w:sz w:val="18"/>
          <w:szCs w:val="18"/>
        </w:rPr>
        <w:t xml:space="preserve"> reagent were placed on the filter paper. With the aid of a sterile glass rod, a colony of each of the isolates was picked and smeared on the filter paper in the Petri dish. The development of a blue-black </w:t>
      </w:r>
      <w:proofErr w:type="spellStart"/>
      <w:r w:rsidRPr="00CE5C86">
        <w:rPr>
          <w:rFonts w:ascii="Arial" w:eastAsia="Times New Roman" w:hAnsi="Arial" w:cs="Arial"/>
          <w:color w:val="505768"/>
          <w:sz w:val="18"/>
          <w:szCs w:val="18"/>
        </w:rPr>
        <w:t>colour</w:t>
      </w:r>
      <w:proofErr w:type="spellEnd"/>
      <w:r w:rsidRPr="00CE5C86">
        <w:rPr>
          <w:rFonts w:ascii="Arial" w:eastAsia="Times New Roman" w:hAnsi="Arial" w:cs="Arial"/>
          <w:color w:val="505768"/>
          <w:sz w:val="18"/>
          <w:szCs w:val="18"/>
        </w:rPr>
        <w:t xml:space="preserve"> within a few seconds on the filter paper indicated a positive result (APHA, 2002).</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Lactose Test</w:t>
      </w:r>
      <w:r w:rsidRPr="00CE5C86">
        <w:rPr>
          <w:rFonts w:ascii="Arial" w:eastAsia="Times New Roman" w:hAnsi="Arial" w:cs="Arial"/>
          <w:color w:val="505768"/>
          <w:sz w:val="18"/>
          <w:szCs w:val="18"/>
        </w:rPr>
        <w:br/>
        <w:t xml:space="preserve">An </w:t>
      </w:r>
      <w:proofErr w:type="spellStart"/>
      <w:r w:rsidRPr="00CE5C86">
        <w:rPr>
          <w:rFonts w:ascii="Arial" w:eastAsia="Times New Roman" w:hAnsi="Arial" w:cs="Arial"/>
          <w:color w:val="505768"/>
          <w:sz w:val="18"/>
          <w:szCs w:val="18"/>
        </w:rPr>
        <w:t>inoculum</w:t>
      </w:r>
      <w:proofErr w:type="spellEnd"/>
      <w:r w:rsidRPr="00CE5C86">
        <w:rPr>
          <w:rFonts w:ascii="Arial" w:eastAsia="Times New Roman" w:hAnsi="Arial" w:cs="Arial"/>
          <w:color w:val="505768"/>
          <w:sz w:val="18"/>
          <w:szCs w:val="18"/>
        </w:rPr>
        <w:t xml:space="preserve"> from a pure culture was transferred aseptically to a sterile tube of phenol red lactose broth. The inoculated tube was incubated at 35-37°C for 24 hours, and the results were determined. A positive test was indicative of a color change from red to yellow as a result of a pH change to acidity. The pH indicator phenol red is red at neutral pH but turns yellow at pH &lt;6.8. It also changes to magenta or hot pink at pH &gt;8.4.</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H</w:t>
      </w:r>
      <w:r w:rsidRPr="00CE5C86">
        <w:rPr>
          <w:rFonts w:ascii="Arial" w:eastAsia="Times New Roman" w:hAnsi="Arial" w:cs="Arial"/>
          <w:color w:val="505768"/>
          <w:sz w:val="18"/>
          <w:szCs w:val="18"/>
          <w:vertAlign w:val="subscript"/>
        </w:rPr>
        <w:t>2</w:t>
      </w:r>
      <w:r w:rsidRPr="00CE5C86">
        <w:rPr>
          <w:rFonts w:ascii="Arial" w:eastAsia="Times New Roman" w:hAnsi="Arial" w:cs="Arial"/>
          <w:color w:val="505768"/>
          <w:sz w:val="18"/>
          <w:szCs w:val="18"/>
        </w:rPr>
        <w:t>S Test</w:t>
      </w:r>
      <w:r w:rsidRPr="00CE5C86">
        <w:rPr>
          <w:rFonts w:ascii="Arial" w:eastAsia="Times New Roman" w:hAnsi="Arial" w:cs="Arial"/>
          <w:color w:val="505768"/>
          <w:sz w:val="18"/>
          <w:szCs w:val="18"/>
        </w:rPr>
        <w:br/>
        <w:t>Using the plate method for the H</w:t>
      </w:r>
      <w:r w:rsidRPr="00CE5C86">
        <w:rPr>
          <w:rFonts w:ascii="Arial" w:eastAsia="Times New Roman" w:hAnsi="Arial" w:cs="Arial"/>
          <w:color w:val="505768"/>
          <w:sz w:val="18"/>
          <w:szCs w:val="18"/>
          <w:vertAlign w:val="subscript"/>
        </w:rPr>
        <w:t>2</w:t>
      </w:r>
      <w:r w:rsidRPr="00CE5C86">
        <w:rPr>
          <w:rFonts w:ascii="Arial" w:eastAsia="Times New Roman" w:hAnsi="Arial" w:cs="Arial"/>
          <w:color w:val="505768"/>
          <w:sz w:val="18"/>
          <w:szCs w:val="18"/>
        </w:rPr>
        <w:t>S Test, a well-isolated colony from a fresh culture of the test bacterium was picked using a sterile wire loop, and the culture was streaked over the NA agar plate to get well-isolated colonies. Thereafter, plates were incubated aerobically at 35±22</w:t>
      </w:r>
      <w:r w:rsidRPr="00CE5C86">
        <w:rPr>
          <w:rFonts w:ascii="Arial" w:eastAsia="Times New Roman" w:hAnsi="Arial" w:cs="Arial"/>
          <w:color w:val="505768"/>
          <w:sz w:val="18"/>
          <w:szCs w:val="18"/>
          <w:u w:val="single"/>
        </w:rPr>
        <w:t> </w:t>
      </w:r>
      <w:r w:rsidRPr="00CE5C86">
        <w:rPr>
          <w:rFonts w:ascii="Arial" w:eastAsia="Times New Roman" w:hAnsi="Arial" w:cs="Arial"/>
          <w:color w:val="505768"/>
          <w:sz w:val="18"/>
          <w:szCs w:val="18"/>
        </w:rPr>
        <w:t>°C for about 24 hours to observe the color of the developed colonies. Black colonies</w:t>
      </w:r>
      <w:r w:rsidRPr="00CE5C86">
        <w:rPr>
          <w:rFonts w:ascii="Arial" w:eastAsia="Times New Roman" w:hAnsi="Arial" w:cs="Arial"/>
          <w:color w:val="505768"/>
          <w:sz w:val="18"/>
          <w:szCs w:val="18"/>
        </w:rPr>
        <w:br/>
        <w:t>and/or colorless or colored colonies with a black center indicated a positive test.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strike/>
          <w:color w:val="505768"/>
          <w:sz w:val="18"/>
          <w:szCs w:val="18"/>
        </w:rPr>
        <w:t>0</w:t>
      </w:r>
      <w:r w:rsidRPr="00CE5C86">
        <w:rPr>
          <w:rFonts w:ascii="Arial" w:eastAsia="Times New Roman" w:hAnsi="Arial" w:cs="Arial"/>
          <w:b/>
          <w:bCs/>
          <w:color w:val="505768"/>
          <w:sz w:val="18"/>
        </w:rPr>
        <w:t>O</w:t>
      </w:r>
      <w:r w:rsidRPr="00CE5C86">
        <w:rPr>
          <w:rFonts w:ascii="Arial" w:eastAsia="Times New Roman" w:hAnsi="Arial" w:cs="Arial"/>
          <w:color w:val="505768"/>
          <w:sz w:val="18"/>
          <w:szCs w:val="18"/>
          <w:vertAlign w:val="subscript"/>
        </w:rPr>
        <w:t>2</w:t>
      </w:r>
      <w:r w:rsidRPr="00CE5C86">
        <w:rPr>
          <w:rFonts w:ascii="Arial" w:eastAsia="Times New Roman" w:hAnsi="Arial" w:cs="Arial"/>
          <w:color w:val="505768"/>
          <w:sz w:val="18"/>
          <w:szCs w:val="18"/>
        </w:rPr>
        <w:t> Relationship Test</w:t>
      </w:r>
      <w:r w:rsidRPr="00CE5C86">
        <w:rPr>
          <w:rFonts w:ascii="Arial" w:eastAsia="Times New Roman" w:hAnsi="Arial" w:cs="Arial"/>
          <w:color w:val="505768"/>
          <w:sz w:val="18"/>
          <w:szCs w:val="18"/>
        </w:rPr>
        <w:br/>
        <w:t xml:space="preserve">Different requirements for molecular oxygen were observed by growing bacteria in </w:t>
      </w:r>
      <w:proofErr w:type="spellStart"/>
      <w:r w:rsidRPr="00CE5C86">
        <w:rPr>
          <w:rFonts w:ascii="Arial" w:eastAsia="Times New Roman" w:hAnsi="Arial" w:cs="Arial"/>
          <w:color w:val="505768"/>
          <w:sz w:val="18"/>
          <w:szCs w:val="18"/>
        </w:rPr>
        <w:t>thioglycolate</w:t>
      </w:r>
      <w:proofErr w:type="spellEnd"/>
      <w:r w:rsidRPr="00CE5C86">
        <w:rPr>
          <w:rFonts w:ascii="Arial" w:eastAsia="Times New Roman" w:hAnsi="Arial" w:cs="Arial"/>
          <w:color w:val="505768"/>
          <w:sz w:val="18"/>
          <w:szCs w:val="18"/>
        </w:rPr>
        <w:t xml:space="preserve"> test tube cultures. </w:t>
      </w:r>
      <w:r w:rsidRPr="00CE5C86">
        <w:rPr>
          <w:rFonts w:ascii="Arial" w:eastAsia="Times New Roman" w:hAnsi="Arial" w:cs="Arial"/>
          <w:strike/>
          <w:color w:val="505768"/>
          <w:sz w:val="18"/>
          <w:szCs w:val="18"/>
        </w:rPr>
        <w:t>A test-tube culture was started with</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Starting with </w:t>
      </w:r>
      <w:r w:rsidRPr="00CE5C86">
        <w:rPr>
          <w:rFonts w:ascii="Arial" w:eastAsia="Times New Roman" w:hAnsi="Arial" w:cs="Arial"/>
          <w:color w:val="505768"/>
          <w:sz w:val="18"/>
          <w:szCs w:val="18"/>
        </w:rPr>
        <w:t>autoclaving </w:t>
      </w:r>
      <w:r w:rsidRPr="00CE5C86">
        <w:rPr>
          <w:rFonts w:ascii="Arial" w:eastAsia="Times New Roman" w:hAnsi="Arial" w:cs="Arial"/>
          <w:b/>
          <w:bCs/>
          <w:color w:val="505768"/>
          <w:sz w:val="18"/>
        </w:rPr>
        <w:t>a test-tube culture of</w:t>
      </w:r>
      <w:r w:rsidRPr="00CE5C86">
        <w:rPr>
          <w:rFonts w:ascii="Arial" w:eastAsia="Times New Roman" w:hAnsi="Arial" w:cs="Arial"/>
          <w:color w:val="505768"/>
          <w:sz w:val="18"/>
          <w:szCs w:val="18"/>
        </w:rPr>
        <w:t> </w:t>
      </w:r>
      <w:proofErr w:type="spellStart"/>
      <w:r w:rsidRPr="00CE5C86">
        <w:rPr>
          <w:rFonts w:ascii="Arial" w:eastAsia="Times New Roman" w:hAnsi="Arial" w:cs="Arial"/>
          <w:color w:val="505768"/>
          <w:sz w:val="18"/>
          <w:szCs w:val="18"/>
        </w:rPr>
        <w:t>thioglycolate</w:t>
      </w:r>
      <w:proofErr w:type="spellEnd"/>
      <w:r w:rsidRPr="00CE5C86">
        <w:rPr>
          <w:rFonts w:ascii="Arial" w:eastAsia="Times New Roman" w:hAnsi="Arial" w:cs="Arial"/>
          <w:color w:val="505768"/>
          <w:sz w:val="18"/>
          <w:szCs w:val="18"/>
        </w:rPr>
        <w:t xml:space="preserve"> medium containing a low percentage of agar to allow motile bacteria to move throughout the medium. </w:t>
      </w:r>
      <w:proofErr w:type="spellStart"/>
      <w:r w:rsidRPr="00CE5C86">
        <w:rPr>
          <w:rFonts w:ascii="Arial" w:eastAsia="Times New Roman" w:hAnsi="Arial" w:cs="Arial"/>
          <w:color w:val="505768"/>
          <w:sz w:val="18"/>
          <w:szCs w:val="18"/>
        </w:rPr>
        <w:t>Thioglycolate</w:t>
      </w:r>
      <w:proofErr w:type="spellEnd"/>
      <w:r w:rsidRPr="00CE5C86">
        <w:rPr>
          <w:rFonts w:ascii="Arial" w:eastAsia="Times New Roman" w:hAnsi="Arial" w:cs="Arial"/>
          <w:color w:val="505768"/>
          <w:sz w:val="18"/>
          <w:szCs w:val="18"/>
        </w:rPr>
        <w:t xml:space="preserve"> has strong reducing properties, and autoclaving flushed out most of the oxygen. Thereafter, the test tubes were inoculated with the bacterial cultures to be tested and incubated at 37°C. Over time, oxygen slowly diffused throughout the </w:t>
      </w:r>
      <w:proofErr w:type="spellStart"/>
      <w:r w:rsidRPr="00CE5C86">
        <w:rPr>
          <w:rFonts w:ascii="Arial" w:eastAsia="Times New Roman" w:hAnsi="Arial" w:cs="Arial"/>
          <w:color w:val="505768"/>
          <w:sz w:val="18"/>
          <w:szCs w:val="18"/>
        </w:rPr>
        <w:t>thioglycolate</w:t>
      </w:r>
      <w:proofErr w:type="spellEnd"/>
      <w:r w:rsidRPr="00CE5C86">
        <w:rPr>
          <w:rFonts w:ascii="Arial" w:eastAsia="Times New Roman" w:hAnsi="Arial" w:cs="Arial"/>
          <w:color w:val="505768"/>
          <w:sz w:val="18"/>
          <w:szCs w:val="18"/>
        </w:rPr>
        <w:t xml:space="preserve"> tube culture from the top, with bacterial density increasing in the area where the oxygen concentration was best </w:t>
      </w:r>
      <w:r w:rsidRPr="00CE5C86">
        <w:rPr>
          <w:rFonts w:ascii="Arial" w:eastAsia="Times New Roman" w:hAnsi="Arial" w:cs="Arial"/>
          <w:color w:val="505768"/>
          <w:sz w:val="18"/>
          <w:szCs w:val="18"/>
        </w:rPr>
        <w:lastRenderedPageBreak/>
        <w:t xml:space="preserve">suited for the growth of that particular organism. The growth of bacteria at the top of tube A indicated that they are obligate (strict) aerobes that cannot grow without an abundant supply of oxygen, whereas the growth in tube B, concentrated at the top of the tube and growth throughout the tube, typified facultative anaerobes that thrive in the presence of oxygen but also grow in its absence by relying on an electron acceptor other than oxygen. Other possibilities include growth at the bottom of the test tube, which is an indication that they are obligate anaerobes, which are killed by oxygen, and indifferent growth in the presence of oxygen in a tube, implying that the isolates are </w:t>
      </w:r>
      <w:proofErr w:type="spellStart"/>
      <w:r w:rsidRPr="00CE5C86">
        <w:rPr>
          <w:rFonts w:ascii="Arial" w:eastAsia="Times New Roman" w:hAnsi="Arial" w:cs="Arial"/>
          <w:color w:val="505768"/>
          <w:sz w:val="18"/>
          <w:szCs w:val="18"/>
        </w:rPr>
        <w:t>aerotolerant</w:t>
      </w:r>
      <w:proofErr w:type="spellEnd"/>
      <w:r w:rsidRPr="00CE5C86">
        <w:rPr>
          <w:rFonts w:ascii="Arial" w:eastAsia="Times New Roman" w:hAnsi="Arial" w:cs="Arial"/>
          <w:color w:val="505768"/>
          <w:sz w:val="18"/>
          <w:szCs w:val="18"/>
        </w:rPr>
        <w:t xml:space="preserve"> anaerobes. They do not use oxygen because they usually have a fermentative metabolism, but they are not harmed by the presence of oxygen as obligate anaerobes are. Another test tube can show a “Goldilocks” culture. The oxygen level has to be just right for growth, not too much and not too little. These </w:t>
      </w:r>
      <w:proofErr w:type="spellStart"/>
      <w:r w:rsidRPr="00CE5C86">
        <w:rPr>
          <w:rFonts w:ascii="Arial" w:eastAsia="Times New Roman" w:hAnsi="Arial" w:cs="Arial"/>
          <w:color w:val="505768"/>
          <w:sz w:val="18"/>
          <w:szCs w:val="18"/>
        </w:rPr>
        <w:t>microaerophiles</w:t>
      </w:r>
      <w:proofErr w:type="spellEnd"/>
      <w:r w:rsidRPr="00CE5C86">
        <w:rPr>
          <w:rFonts w:ascii="Arial" w:eastAsia="Times New Roman" w:hAnsi="Arial" w:cs="Arial"/>
          <w:color w:val="505768"/>
          <w:sz w:val="18"/>
          <w:szCs w:val="18"/>
        </w:rPr>
        <w:t xml:space="preserve"> are bacteria that require a minimum level of oxygen for growth, about 1%–10%, well below the 21% found in the atmosphere.</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Statistical Analysis</w:t>
      </w:r>
      <w:r w:rsidRPr="00CE5C86">
        <w:rPr>
          <w:rFonts w:ascii="Arial" w:eastAsia="Times New Roman" w:hAnsi="Arial" w:cs="Arial"/>
          <w:color w:val="505768"/>
          <w:sz w:val="18"/>
          <w:szCs w:val="18"/>
        </w:rPr>
        <w:br/>
        <w:t>Data obtained were subjected to analysis of variance (ANOVA) using the Statistical Analysis System (SAS) version 9.0, and the mean was separated using the least significant difference (LSD) at the 5% level of probability. A correlation matrix was used to correlate the physical and chemical properties of irrigation water with the bacteria population and diversity.</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Results and Discussion</w:t>
      </w:r>
      <w:r w:rsidRPr="00CE5C86">
        <w:rPr>
          <w:rFonts w:ascii="Arial" w:eastAsia="Times New Roman" w:hAnsi="Arial" w:cs="Arial"/>
          <w:color w:val="505768"/>
          <w:sz w:val="18"/>
          <w:szCs w:val="18"/>
        </w:rPr>
        <w:br/>
        <w:t>Bacterial spp. observed across the locations were slightly different in colony morphology (Table 1) </w:t>
      </w:r>
      <w:r w:rsidRPr="00CE5C86">
        <w:rPr>
          <w:rFonts w:ascii="Arial" w:eastAsia="Times New Roman" w:hAnsi="Arial" w:cs="Arial"/>
          <w:strike/>
          <w:color w:val="505768"/>
          <w:sz w:val="18"/>
          <w:szCs w:val="18"/>
        </w:rPr>
        <w:t>but</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as well as</w:t>
      </w:r>
      <w:r w:rsidRPr="00CE5C86">
        <w:rPr>
          <w:rFonts w:ascii="Arial" w:eastAsia="Times New Roman" w:hAnsi="Arial" w:cs="Arial"/>
          <w:color w:val="505768"/>
          <w:sz w:val="18"/>
          <w:szCs w:val="18"/>
        </w:rPr>
        <w:t> quite different in assimilation of carbon sources and reactions to gram stain (Table 2). </w:t>
      </w:r>
      <w:r w:rsidRPr="00CE5C86">
        <w:rPr>
          <w:rFonts w:ascii="Arial" w:eastAsia="Times New Roman" w:hAnsi="Arial" w:cs="Arial"/>
          <w:strike/>
          <w:color w:val="505768"/>
          <w:sz w:val="18"/>
          <w:szCs w:val="18"/>
        </w:rPr>
        <w:t>Averagely </w:t>
      </w:r>
      <w:r w:rsidRPr="00CE5C86">
        <w:rPr>
          <w:rFonts w:ascii="Arial" w:eastAsia="Times New Roman" w:hAnsi="Arial" w:cs="Arial"/>
          <w:b/>
          <w:bCs/>
          <w:color w:val="505768"/>
          <w:sz w:val="18"/>
        </w:rPr>
        <w:t>Mostly</w:t>
      </w:r>
      <w:r w:rsidRPr="00CE5C86">
        <w:rPr>
          <w:rFonts w:ascii="Arial" w:eastAsia="Times New Roman" w:hAnsi="Arial" w:cs="Arial"/>
          <w:color w:val="505768"/>
          <w:sz w:val="18"/>
          <w:szCs w:val="18"/>
        </w:rPr>
        <w:t>, they were round or circular in isolate shape, rod-shaped in cell shape, entire in margin, moist in texture, opaque in structure, and convex in elevation depending on the growth media (Table 1). The </w:t>
      </w:r>
      <w:r w:rsidRPr="00CE5C86">
        <w:rPr>
          <w:rFonts w:ascii="Arial" w:eastAsia="Times New Roman" w:hAnsi="Arial" w:cs="Arial"/>
          <w:i/>
          <w:iCs/>
          <w:color w:val="505768"/>
          <w:sz w:val="18"/>
          <w:szCs w:val="18"/>
        </w:rPr>
        <w:t>Bacillus</w:t>
      </w:r>
      <w:r w:rsidRPr="00CE5C86">
        <w:rPr>
          <w:rFonts w:ascii="Arial" w:eastAsia="Times New Roman" w:hAnsi="Arial" w:cs="Arial"/>
          <w:color w:val="505768"/>
          <w:sz w:val="18"/>
          <w:szCs w:val="18"/>
        </w:rPr>
        <w:t> spp. were quite more able to assimilate N and C sources than </w:t>
      </w:r>
      <w:r w:rsidRPr="00CE5C86">
        <w:rPr>
          <w:rFonts w:ascii="Arial" w:eastAsia="Times New Roman" w:hAnsi="Arial" w:cs="Arial"/>
          <w:i/>
          <w:iCs/>
          <w:color w:val="505768"/>
          <w:sz w:val="18"/>
          <w:szCs w:val="18"/>
        </w:rPr>
        <w:t>E. coli</w:t>
      </w:r>
      <w:r w:rsidRPr="00CE5C86">
        <w:rPr>
          <w:rFonts w:ascii="Arial" w:eastAsia="Times New Roman" w:hAnsi="Arial" w:cs="Arial"/>
          <w:color w:val="505768"/>
          <w:sz w:val="18"/>
          <w:szCs w:val="18"/>
        </w:rPr>
        <w:t> and </w:t>
      </w:r>
      <w:r w:rsidRPr="00CE5C86">
        <w:rPr>
          <w:rFonts w:ascii="Arial" w:eastAsia="Times New Roman" w:hAnsi="Arial" w:cs="Arial"/>
          <w:i/>
          <w:iCs/>
          <w:color w:val="505768"/>
          <w:sz w:val="18"/>
          <w:szCs w:val="18"/>
        </w:rPr>
        <w:t>Salmonella</w:t>
      </w:r>
      <w:r w:rsidRPr="00CE5C86">
        <w:rPr>
          <w:rFonts w:ascii="Arial" w:eastAsia="Times New Roman" w:hAnsi="Arial" w:cs="Arial"/>
          <w:color w:val="505768"/>
          <w:sz w:val="18"/>
          <w:szCs w:val="18"/>
        </w:rPr>
        <w:t> (Table 2). This, however, could not explain why </w:t>
      </w:r>
      <w:r w:rsidRPr="00CE5C86">
        <w:rPr>
          <w:rFonts w:ascii="Arial" w:eastAsia="Times New Roman" w:hAnsi="Arial" w:cs="Arial"/>
          <w:i/>
          <w:iCs/>
          <w:color w:val="505768"/>
          <w:sz w:val="18"/>
          <w:szCs w:val="18"/>
        </w:rPr>
        <w:t>Salmonella</w:t>
      </w:r>
      <w:r w:rsidRPr="00CE5C86">
        <w:rPr>
          <w:rFonts w:ascii="Arial" w:eastAsia="Times New Roman" w:hAnsi="Arial" w:cs="Arial"/>
          <w:color w:val="505768"/>
          <w:sz w:val="18"/>
          <w:szCs w:val="18"/>
        </w:rPr>
        <w:t>, with poor utilization of N and C sources, was averagely the most abundant in the irrigation water. The possible reason </w:t>
      </w:r>
      <w:r w:rsidRPr="00CE5C86">
        <w:rPr>
          <w:rFonts w:ascii="Arial" w:eastAsia="Times New Roman" w:hAnsi="Arial" w:cs="Arial"/>
          <w:strike/>
          <w:color w:val="505768"/>
          <w:sz w:val="18"/>
          <w:szCs w:val="18"/>
        </w:rPr>
        <w:t>why </w:t>
      </w:r>
      <w:r w:rsidRPr="00CE5C86">
        <w:rPr>
          <w:rFonts w:ascii="Arial" w:eastAsia="Times New Roman" w:hAnsi="Arial" w:cs="Arial"/>
          <w:i/>
          <w:iCs/>
          <w:strike/>
          <w:color w:val="505768"/>
          <w:sz w:val="18"/>
          <w:szCs w:val="18"/>
        </w:rPr>
        <w:t>Salmonella</w:t>
      </w:r>
      <w:r w:rsidRPr="00CE5C86">
        <w:rPr>
          <w:rFonts w:ascii="Arial" w:eastAsia="Times New Roman" w:hAnsi="Arial" w:cs="Arial"/>
          <w:strike/>
          <w:color w:val="505768"/>
          <w:sz w:val="18"/>
          <w:szCs w:val="18"/>
        </w:rPr>
        <w:t> was averagely the most abundant was</w:t>
      </w:r>
      <w:r w:rsidRPr="00CE5C86">
        <w:rPr>
          <w:rFonts w:ascii="Arial" w:eastAsia="Times New Roman" w:hAnsi="Arial" w:cs="Arial"/>
          <w:color w:val="505768"/>
          <w:sz w:val="18"/>
          <w:szCs w:val="18"/>
        </w:rPr>
        <w:t> probably </w:t>
      </w:r>
      <w:r w:rsidRPr="00CE5C86">
        <w:rPr>
          <w:rFonts w:ascii="Arial" w:eastAsia="Times New Roman" w:hAnsi="Arial" w:cs="Arial"/>
          <w:strike/>
          <w:color w:val="505768"/>
          <w:sz w:val="18"/>
          <w:szCs w:val="18"/>
        </w:rPr>
        <w:t>due to</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is </w:t>
      </w:r>
      <w:r w:rsidRPr="00CE5C86">
        <w:rPr>
          <w:rFonts w:ascii="Arial" w:eastAsia="Times New Roman" w:hAnsi="Arial" w:cs="Arial"/>
          <w:color w:val="505768"/>
          <w:sz w:val="18"/>
          <w:szCs w:val="18"/>
        </w:rPr>
        <w:t>its facultative aerobic nature, i.e., its ability to use other electron acceptors other than </w:t>
      </w:r>
      <w:r w:rsidRPr="00CE5C86">
        <w:rPr>
          <w:rFonts w:ascii="Arial" w:eastAsia="Times New Roman" w:hAnsi="Arial" w:cs="Arial"/>
          <w:strike/>
          <w:color w:val="505768"/>
          <w:sz w:val="18"/>
          <w:szCs w:val="18"/>
        </w:rPr>
        <w:t>0</w:t>
      </w:r>
      <w:r w:rsidRPr="00CE5C86">
        <w:rPr>
          <w:rFonts w:ascii="Arial" w:eastAsia="Times New Roman" w:hAnsi="Arial" w:cs="Arial"/>
          <w:b/>
          <w:bCs/>
          <w:color w:val="505768"/>
          <w:sz w:val="18"/>
        </w:rPr>
        <w:t>O</w:t>
      </w:r>
      <w:r w:rsidRPr="00CE5C86">
        <w:rPr>
          <w:rFonts w:ascii="Arial" w:eastAsia="Times New Roman" w:hAnsi="Arial" w:cs="Arial"/>
          <w:color w:val="505768"/>
          <w:sz w:val="18"/>
          <w:szCs w:val="18"/>
          <w:vertAlign w:val="subscript"/>
        </w:rPr>
        <w:t>2</w:t>
      </w:r>
      <w:r w:rsidRPr="00CE5C86">
        <w:rPr>
          <w:rFonts w:ascii="Arial" w:eastAsia="Times New Roman" w:hAnsi="Arial" w:cs="Arial"/>
          <w:color w:val="505768"/>
          <w:sz w:val="18"/>
          <w:szCs w:val="18"/>
        </w:rPr>
        <w:t>. This may explain why oil-contaminated water of the mechanic village sustained the highest populations of </w:t>
      </w:r>
      <w:r w:rsidRPr="00CE5C86">
        <w:rPr>
          <w:rFonts w:ascii="Arial" w:eastAsia="Times New Roman" w:hAnsi="Arial" w:cs="Arial"/>
          <w:i/>
          <w:iCs/>
          <w:color w:val="505768"/>
          <w:sz w:val="18"/>
          <w:szCs w:val="18"/>
        </w:rPr>
        <w:t>E. coli </w:t>
      </w:r>
      <w:r w:rsidRPr="00CE5C86">
        <w:rPr>
          <w:rFonts w:ascii="Arial" w:eastAsia="Times New Roman" w:hAnsi="Arial" w:cs="Arial"/>
          <w:color w:val="505768"/>
          <w:sz w:val="18"/>
          <w:szCs w:val="18"/>
        </w:rPr>
        <w:t>and </w:t>
      </w:r>
      <w:r w:rsidRPr="00CE5C86">
        <w:rPr>
          <w:rFonts w:ascii="Arial" w:eastAsia="Times New Roman" w:hAnsi="Arial" w:cs="Arial"/>
          <w:i/>
          <w:iCs/>
          <w:color w:val="505768"/>
          <w:sz w:val="18"/>
          <w:szCs w:val="18"/>
        </w:rPr>
        <w:t>Salmonella</w:t>
      </w:r>
      <w:r w:rsidRPr="00CE5C86">
        <w:rPr>
          <w:rFonts w:ascii="Arial" w:eastAsia="Times New Roman" w:hAnsi="Arial" w:cs="Arial"/>
          <w:color w:val="505768"/>
          <w:sz w:val="18"/>
          <w:szCs w:val="18"/>
        </w:rPr>
        <w:t> and the least population of aerobes (Table 3). Their ability to utilize the hydrocarbons </w:t>
      </w:r>
      <w:r w:rsidRPr="00CE5C86">
        <w:rPr>
          <w:rFonts w:ascii="Arial" w:eastAsia="Times New Roman" w:hAnsi="Arial" w:cs="Arial"/>
          <w:strike/>
          <w:color w:val="505768"/>
          <w:sz w:val="18"/>
          <w:szCs w:val="18"/>
        </w:rPr>
        <w:t>contained</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present</w:t>
      </w:r>
      <w:r w:rsidRPr="00CE5C86">
        <w:rPr>
          <w:rFonts w:ascii="Arial" w:eastAsia="Times New Roman" w:hAnsi="Arial" w:cs="Arial"/>
          <w:color w:val="505768"/>
          <w:sz w:val="18"/>
          <w:szCs w:val="18"/>
        </w:rPr>
        <w:t> in water from the mechanic village or their ability to survive in oxygen-deprived water due to oil contamination conferred resilience and survival in the water.</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 xml:space="preserve">Bacteria population and diversity of water vary with location. Results from Table 3 show that irrigation water obtained from </w:t>
      </w:r>
      <w:proofErr w:type="spellStart"/>
      <w:r w:rsidRPr="00CE5C86">
        <w:rPr>
          <w:rFonts w:ascii="Arial" w:eastAsia="Times New Roman" w:hAnsi="Arial" w:cs="Arial"/>
          <w:color w:val="505768"/>
          <w:sz w:val="18"/>
          <w:szCs w:val="18"/>
        </w:rPr>
        <w:t>Fadikpe</w:t>
      </w:r>
      <w:proofErr w:type="spellEnd"/>
      <w:r w:rsidRPr="00CE5C86">
        <w:rPr>
          <w:rFonts w:ascii="Arial" w:eastAsia="Times New Roman" w:hAnsi="Arial" w:cs="Arial"/>
          <w:color w:val="505768"/>
          <w:sz w:val="18"/>
          <w:szCs w:val="18"/>
        </w:rPr>
        <w:t xml:space="preserve"> had the highest bacteria population of 2.5×10</w:t>
      </w:r>
      <w:r w:rsidRPr="00CE5C86">
        <w:rPr>
          <w:rFonts w:ascii="Arial" w:eastAsia="Times New Roman" w:hAnsi="Arial" w:cs="Arial"/>
          <w:color w:val="505768"/>
          <w:sz w:val="18"/>
          <w:szCs w:val="18"/>
          <w:vertAlign w:val="superscript"/>
        </w:rPr>
        <w:t>8</w:t>
      </w:r>
      <w:r w:rsidRPr="00CE5C86">
        <w:rPr>
          <w:rFonts w:ascii="Arial" w:eastAsia="Times New Roman" w:hAnsi="Arial" w:cs="Arial"/>
          <w:color w:val="505768"/>
          <w:sz w:val="18"/>
          <w:szCs w:val="18"/>
        </w:rPr>
        <w:t> CFU/</w:t>
      </w:r>
      <w:proofErr w:type="spellStart"/>
      <w:r w:rsidRPr="00CE5C86">
        <w:rPr>
          <w:rFonts w:ascii="Arial" w:eastAsia="Times New Roman" w:hAnsi="Arial" w:cs="Arial"/>
          <w:color w:val="505768"/>
          <w:sz w:val="18"/>
          <w:szCs w:val="18"/>
        </w:rPr>
        <w:t>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xml:space="preserve"> of water sample, probably as a result of its near-neutral pH of 6.7 (Table 4), which is similar to the result obtained by </w:t>
      </w:r>
      <w:proofErr w:type="spellStart"/>
      <w:r w:rsidRPr="00CE5C86">
        <w:rPr>
          <w:rFonts w:ascii="Arial" w:eastAsia="Times New Roman" w:hAnsi="Arial" w:cs="Arial"/>
          <w:color w:val="505768"/>
          <w:sz w:val="18"/>
          <w:szCs w:val="18"/>
        </w:rPr>
        <w:t>Agbabiaka</w:t>
      </w:r>
      <w:proofErr w:type="spellEnd"/>
      <w:r w:rsidRPr="00CE5C86">
        <w:rPr>
          <w:rFonts w:ascii="Arial" w:eastAsia="Times New Roman" w:hAnsi="Arial" w:cs="Arial"/>
          <w:color w:val="505768"/>
          <w:sz w:val="18"/>
          <w:szCs w:val="18"/>
        </w:rPr>
        <w:t xml:space="preserve"> and </w:t>
      </w:r>
      <w:proofErr w:type="spellStart"/>
      <w:r w:rsidRPr="00CE5C86">
        <w:rPr>
          <w:rFonts w:ascii="Arial" w:eastAsia="Times New Roman" w:hAnsi="Arial" w:cs="Arial"/>
          <w:color w:val="505768"/>
          <w:sz w:val="18"/>
          <w:szCs w:val="18"/>
        </w:rPr>
        <w:t>Oyeyiola</w:t>
      </w:r>
      <w:proofErr w:type="spellEnd"/>
      <w:r w:rsidRPr="00CE5C86">
        <w:rPr>
          <w:rFonts w:ascii="Arial" w:eastAsia="Times New Roman" w:hAnsi="Arial" w:cs="Arial"/>
          <w:color w:val="505768"/>
          <w:sz w:val="18"/>
          <w:szCs w:val="18"/>
        </w:rPr>
        <w:t xml:space="preserve"> (2012), who worked on water and soil obtained from </w:t>
      </w:r>
      <w:proofErr w:type="spellStart"/>
      <w:r w:rsidRPr="00CE5C86">
        <w:rPr>
          <w:rFonts w:ascii="Arial" w:eastAsia="Times New Roman" w:hAnsi="Arial" w:cs="Arial"/>
          <w:color w:val="505768"/>
          <w:sz w:val="18"/>
          <w:szCs w:val="18"/>
        </w:rPr>
        <w:t>Foma</w:t>
      </w:r>
      <w:proofErr w:type="spellEnd"/>
      <w:r w:rsidRPr="00CE5C86">
        <w:rPr>
          <w:rFonts w:ascii="Arial" w:eastAsia="Times New Roman" w:hAnsi="Arial" w:cs="Arial"/>
          <w:color w:val="505768"/>
          <w:sz w:val="18"/>
          <w:szCs w:val="18"/>
        </w:rPr>
        <w:t xml:space="preserve"> River, Ilorin. The highest bacteria population (Table 3) was recorded at </w:t>
      </w:r>
      <w:r w:rsidRPr="00CE5C86">
        <w:rPr>
          <w:rFonts w:ascii="Arial" w:eastAsia="Times New Roman" w:hAnsi="Arial" w:cs="Arial"/>
          <w:color w:val="505768"/>
          <w:sz w:val="18"/>
          <w:szCs w:val="18"/>
        </w:rPr>
        <w:lastRenderedPageBreak/>
        <w:t>pH 6.5-7.0 (Table 4), which is within the recommended FAO (1995) standard for irrigation water of 6.5-8.5. </w:t>
      </w:r>
      <w:r w:rsidRPr="00CE5C86">
        <w:rPr>
          <w:rFonts w:ascii="Arial" w:eastAsia="Times New Roman" w:hAnsi="Arial" w:cs="Arial"/>
          <w:i/>
          <w:iCs/>
          <w:color w:val="505768"/>
          <w:sz w:val="18"/>
          <w:szCs w:val="18"/>
        </w:rPr>
        <w:t xml:space="preserve">Bacillus </w:t>
      </w:r>
      <w:proofErr w:type="spellStart"/>
      <w:r w:rsidRPr="00CE5C86">
        <w:rPr>
          <w:rFonts w:ascii="Arial" w:eastAsia="Times New Roman" w:hAnsi="Arial" w:cs="Arial"/>
          <w:i/>
          <w:iCs/>
          <w:color w:val="505768"/>
          <w:sz w:val="18"/>
          <w:szCs w:val="18"/>
        </w:rPr>
        <w:t>megaterium</w:t>
      </w:r>
      <w:proofErr w:type="spellEnd"/>
      <w:r w:rsidRPr="00CE5C86">
        <w:rPr>
          <w:rFonts w:ascii="Arial" w:eastAsia="Times New Roman" w:hAnsi="Arial" w:cs="Arial"/>
          <w:color w:val="505768"/>
          <w:sz w:val="18"/>
          <w:szCs w:val="18"/>
        </w:rPr>
        <w:t> and </w:t>
      </w:r>
      <w:r w:rsidRPr="00CE5C86">
        <w:rPr>
          <w:rFonts w:ascii="Arial" w:eastAsia="Times New Roman" w:hAnsi="Arial" w:cs="Arial"/>
          <w:i/>
          <w:iCs/>
          <w:color w:val="505768"/>
          <w:sz w:val="18"/>
          <w:szCs w:val="18"/>
        </w:rPr>
        <w:t>Salmonella spp. </w:t>
      </w:r>
      <w:r w:rsidRPr="00CE5C86">
        <w:rPr>
          <w:rFonts w:ascii="Arial" w:eastAsia="Times New Roman" w:hAnsi="Arial" w:cs="Arial"/>
          <w:color w:val="505768"/>
          <w:sz w:val="18"/>
          <w:szCs w:val="18"/>
        </w:rPr>
        <w:t xml:space="preserve">counts were highest in irrigation water obtained from </w:t>
      </w:r>
      <w:proofErr w:type="spellStart"/>
      <w:r w:rsidRPr="00CE5C86">
        <w:rPr>
          <w:rFonts w:ascii="Arial" w:eastAsia="Times New Roman" w:hAnsi="Arial" w:cs="Arial"/>
          <w:color w:val="505768"/>
          <w:sz w:val="18"/>
          <w:szCs w:val="18"/>
        </w:rPr>
        <w:t>Fadikpe</w:t>
      </w:r>
      <w:proofErr w:type="spellEnd"/>
      <w:r w:rsidRPr="00CE5C86">
        <w:rPr>
          <w:rFonts w:ascii="Arial" w:eastAsia="Times New Roman" w:hAnsi="Arial" w:cs="Arial"/>
          <w:color w:val="505768"/>
          <w:sz w:val="18"/>
          <w:szCs w:val="18"/>
        </w:rPr>
        <w:t xml:space="preserve"> (Table 3), probably because some of the physical and chemical properties of water (Table 4) favored their proliferation. A lower BOD (342 mg/</w:t>
      </w:r>
      <w:proofErr w:type="spellStart"/>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probably increased their population, coupled with the nitrate content of 0.4 mg/</w:t>
      </w:r>
      <w:proofErr w:type="spellStart"/>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w:t>
      </w:r>
      <w:proofErr w:type="spellStart"/>
      <w:r w:rsidRPr="00CE5C86">
        <w:rPr>
          <w:rFonts w:ascii="Arial" w:eastAsia="Times New Roman" w:hAnsi="Arial" w:cs="Arial"/>
          <w:color w:val="505768"/>
          <w:sz w:val="18"/>
          <w:szCs w:val="18"/>
        </w:rPr>
        <w:t>Olutiola</w:t>
      </w:r>
      <w:proofErr w:type="spellEnd"/>
      <w:r w:rsidRPr="00CE5C86">
        <w:rPr>
          <w:rFonts w:ascii="Arial" w:eastAsia="Times New Roman" w:hAnsi="Arial" w:cs="Arial"/>
          <w:color w:val="505768"/>
          <w:sz w:val="18"/>
          <w:szCs w:val="18"/>
        </w:rPr>
        <w:t xml:space="preserve"> et al., 2010), even though the BOD was above the recommended FAO (1995) standard of 100 mg/</w:t>
      </w:r>
      <w:proofErr w:type="spellStart"/>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r w:rsidRPr="00CE5C86">
        <w:rPr>
          <w:rFonts w:ascii="Arial" w:eastAsia="Times New Roman" w:hAnsi="Arial" w:cs="Arial"/>
          <w:color w:val="505768"/>
          <w:sz w:val="18"/>
          <w:szCs w:val="18"/>
        </w:rPr>
        <w:t>.</w:t>
      </w:r>
      <w:proofErr w:type="spellEnd"/>
      <w:r w:rsidRPr="00CE5C86">
        <w:rPr>
          <w:rFonts w:ascii="Arial" w:eastAsia="Times New Roman" w:hAnsi="Arial" w:cs="Arial"/>
          <w:color w:val="505768"/>
          <w:sz w:val="18"/>
          <w:szCs w:val="18"/>
        </w:rPr>
        <w:t xml:space="preserve"> The presence of </w:t>
      </w:r>
      <w:r w:rsidRPr="00CE5C86">
        <w:rPr>
          <w:rFonts w:ascii="Arial" w:eastAsia="Times New Roman" w:hAnsi="Arial" w:cs="Arial"/>
          <w:i/>
          <w:iCs/>
          <w:color w:val="505768"/>
          <w:sz w:val="18"/>
          <w:szCs w:val="18"/>
        </w:rPr>
        <w:t>Salmonella spp.</w:t>
      </w:r>
      <w:r w:rsidRPr="00CE5C86">
        <w:rPr>
          <w:rFonts w:ascii="Arial" w:eastAsia="Times New Roman" w:hAnsi="Arial" w:cs="Arial"/>
          <w:color w:val="505768"/>
          <w:sz w:val="18"/>
          <w:szCs w:val="18"/>
        </w:rPr>
        <w:t> (2.1×10</w:t>
      </w:r>
      <w:r w:rsidRPr="00CE5C86">
        <w:rPr>
          <w:rFonts w:ascii="Arial" w:eastAsia="Times New Roman" w:hAnsi="Arial" w:cs="Arial"/>
          <w:color w:val="505768"/>
          <w:sz w:val="18"/>
          <w:szCs w:val="18"/>
          <w:vertAlign w:val="superscript"/>
        </w:rPr>
        <w:t>7</w:t>
      </w:r>
      <w:r w:rsidRPr="00CE5C86">
        <w:rPr>
          <w:rFonts w:ascii="Arial" w:eastAsia="Times New Roman" w:hAnsi="Arial" w:cs="Arial"/>
          <w:color w:val="505768"/>
          <w:sz w:val="18"/>
          <w:szCs w:val="18"/>
        </w:rPr>
        <w:t> CFU/</w:t>
      </w:r>
      <w:proofErr w:type="spellStart"/>
      <w:r w:rsidRPr="00CE5C86">
        <w:rPr>
          <w:rFonts w:ascii="Arial" w:eastAsia="Times New Roman" w:hAnsi="Arial" w:cs="Arial"/>
          <w:color w:val="505768"/>
          <w:sz w:val="18"/>
          <w:szCs w:val="18"/>
        </w:rPr>
        <w:t>m</w:t>
      </w:r>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and </w:t>
      </w:r>
      <w:r w:rsidRPr="00CE5C86">
        <w:rPr>
          <w:rFonts w:ascii="Arial" w:eastAsia="Times New Roman" w:hAnsi="Arial" w:cs="Arial"/>
          <w:i/>
          <w:iCs/>
          <w:color w:val="505768"/>
          <w:sz w:val="18"/>
          <w:szCs w:val="18"/>
        </w:rPr>
        <w:t>Escherichia coli </w:t>
      </w:r>
      <w:r w:rsidRPr="00CE5C86">
        <w:rPr>
          <w:rFonts w:ascii="Arial" w:eastAsia="Times New Roman" w:hAnsi="Arial" w:cs="Arial"/>
          <w:color w:val="505768"/>
          <w:sz w:val="18"/>
          <w:szCs w:val="18"/>
        </w:rPr>
        <w:t>in the water obtained from Mechanic Village (Table 3) also suggested that the water contained more fecal contaminants than water obtained from other locations. The high Biochemical Oxygen Demand of (756.33 mg/</w:t>
      </w:r>
      <w:proofErr w:type="spellStart"/>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proofErr w:type="spellEnd"/>
      <w:r w:rsidRPr="00CE5C86">
        <w:rPr>
          <w:rFonts w:ascii="Arial" w:eastAsia="Times New Roman" w:hAnsi="Arial" w:cs="Arial"/>
          <w:color w:val="505768"/>
          <w:sz w:val="18"/>
          <w:szCs w:val="18"/>
        </w:rPr>
        <w:t xml:space="preserve">) (Table 4) obtained in </w:t>
      </w:r>
      <w:proofErr w:type="spellStart"/>
      <w:r w:rsidRPr="00CE5C86">
        <w:rPr>
          <w:rFonts w:ascii="Arial" w:eastAsia="Times New Roman" w:hAnsi="Arial" w:cs="Arial"/>
          <w:color w:val="505768"/>
          <w:sz w:val="18"/>
          <w:szCs w:val="18"/>
        </w:rPr>
        <w:t>Chanchaga</w:t>
      </w:r>
      <w:proofErr w:type="spellEnd"/>
      <w:r w:rsidRPr="00CE5C86">
        <w:rPr>
          <w:rFonts w:ascii="Arial" w:eastAsia="Times New Roman" w:hAnsi="Arial" w:cs="Arial"/>
          <w:color w:val="505768"/>
          <w:sz w:val="18"/>
          <w:szCs w:val="18"/>
        </w:rPr>
        <w:t xml:space="preserve"> water suggested low mineralization of organic matter and, consequently, a low nitrate content of 0.15 mg/</w:t>
      </w:r>
      <w:proofErr w:type="spellStart"/>
      <w:r w:rsidRPr="00CE5C86">
        <w:rPr>
          <w:rFonts w:ascii="Arial" w:eastAsia="Times New Roman" w:hAnsi="Arial" w:cs="Arial"/>
          <w:strike/>
          <w:color w:val="505768"/>
          <w:sz w:val="18"/>
          <w:szCs w:val="18"/>
        </w:rPr>
        <w:t>l</w:t>
      </w:r>
      <w:r w:rsidRPr="00CE5C86">
        <w:rPr>
          <w:rFonts w:ascii="Arial" w:eastAsia="Times New Roman" w:hAnsi="Arial" w:cs="Arial"/>
          <w:b/>
          <w:bCs/>
          <w:color w:val="505768"/>
          <w:sz w:val="18"/>
        </w:rPr>
        <w:t>L</w:t>
      </w:r>
      <w:r w:rsidRPr="00CE5C86">
        <w:rPr>
          <w:rFonts w:ascii="Arial" w:eastAsia="Times New Roman" w:hAnsi="Arial" w:cs="Arial"/>
          <w:color w:val="505768"/>
          <w:sz w:val="18"/>
          <w:szCs w:val="18"/>
        </w:rPr>
        <w:t>.</w:t>
      </w:r>
      <w:proofErr w:type="spellEnd"/>
      <w:r w:rsidRPr="00CE5C86">
        <w:rPr>
          <w:rFonts w:ascii="Arial" w:eastAsia="Times New Roman" w:hAnsi="Arial" w:cs="Arial"/>
          <w:color w:val="505768"/>
          <w:sz w:val="18"/>
          <w:szCs w:val="18"/>
        </w:rPr>
        <w:t xml:space="preserve"> This is consistent with the report of </w:t>
      </w:r>
      <w:proofErr w:type="spellStart"/>
      <w:r w:rsidRPr="00CE5C86">
        <w:rPr>
          <w:rFonts w:ascii="Arial" w:eastAsia="Times New Roman" w:hAnsi="Arial" w:cs="Arial"/>
          <w:color w:val="505768"/>
          <w:sz w:val="18"/>
          <w:szCs w:val="18"/>
        </w:rPr>
        <w:t>Olutiola</w:t>
      </w:r>
      <w:proofErr w:type="spellEnd"/>
      <w:r w:rsidRPr="00CE5C86">
        <w:rPr>
          <w:rFonts w:ascii="Arial" w:eastAsia="Times New Roman" w:hAnsi="Arial" w:cs="Arial"/>
          <w:color w:val="505768"/>
          <w:sz w:val="18"/>
          <w:szCs w:val="18"/>
        </w:rPr>
        <w:t xml:space="preserve"> et al. (2010), who </w:t>
      </w:r>
      <w:r w:rsidRPr="00CE5C86">
        <w:rPr>
          <w:rFonts w:ascii="Arial" w:eastAsia="Times New Roman" w:hAnsi="Arial" w:cs="Arial"/>
          <w:strike/>
          <w:color w:val="505768"/>
          <w:sz w:val="18"/>
          <w:szCs w:val="18"/>
        </w:rPr>
        <w:t>maintained</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mentioned</w:t>
      </w:r>
      <w:r w:rsidRPr="00CE5C86">
        <w:rPr>
          <w:rFonts w:ascii="Arial" w:eastAsia="Times New Roman" w:hAnsi="Arial" w:cs="Arial"/>
          <w:color w:val="505768"/>
          <w:sz w:val="18"/>
          <w:szCs w:val="18"/>
        </w:rPr>
        <w:t> that high microbial decomposition of organic matter would result in high nitrate content. It was, however, observed that the BOD value was higher than the COD (Table4).</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u w:val="single"/>
        </w:rPr>
        <w:t>Comment 4: In the Table 4, please check the value for TDS as it doesn't seem concurrent with EC values because it doesn't follow general relation between EC and TDS which is   TDS = EC X 0.5 . I think you had mentioned values of TSS instead of TDS because TDS is well below the half of EC values in all the samples.</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u w:val="single"/>
        </w:rPr>
        <w:t xml:space="preserve">Comment 5: In Table 4 please mention any possible reason for such a low pH in case of </w:t>
      </w:r>
      <w:proofErr w:type="spellStart"/>
      <w:r w:rsidRPr="00CE5C86">
        <w:rPr>
          <w:rFonts w:ascii="Arial" w:eastAsia="Times New Roman" w:hAnsi="Arial" w:cs="Arial"/>
          <w:color w:val="505768"/>
          <w:sz w:val="18"/>
          <w:szCs w:val="18"/>
          <w:u w:val="single"/>
        </w:rPr>
        <w:t>Chanchaga</w:t>
      </w:r>
      <w:proofErr w:type="spellEnd"/>
      <w:r w:rsidRPr="00CE5C86">
        <w:rPr>
          <w:rFonts w:ascii="Arial" w:eastAsia="Times New Roman" w:hAnsi="Arial" w:cs="Arial"/>
          <w:color w:val="505768"/>
          <w:sz w:val="18"/>
          <w:szCs w:val="18"/>
          <w:u w:val="single"/>
        </w:rPr>
        <w:t xml:space="preserve"> treatment.</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u w:val="single"/>
        </w:rPr>
        <w:t xml:space="preserve">Comment 6: In Table 4 please check your conductivity value as well for </w:t>
      </w:r>
      <w:proofErr w:type="spellStart"/>
      <w:r w:rsidRPr="00CE5C86">
        <w:rPr>
          <w:rFonts w:ascii="Arial" w:eastAsia="Times New Roman" w:hAnsi="Arial" w:cs="Arial"/>
          <w:color w:val="505768"/>
          <w:sz w:val="18"/>
          <w:szCs w:val="18"/>
          <w:u w:val="single"/>
        </w:rPr>
        <w:t>Chanchaga</w:t>
      </w:r>
      <w:proofErr w:type="spellEnd"/>
      <w:r w:rsidRPr="00CE5C86">
        <w:rPr>
          <w:rFonts w:ascii="Arial" w:eastAsia="Times New Roman" w:hAnsi="Arial" w:cs="Arial"/>
          <w:color w:val="505768"/>
          <w:sz w:val="18"/>
          <w:szCs w:val="18"/>
          <w:u w:val="single"/>
        </w:rPr>
        <w:t xml:space="preserve"> treatment as if we consider charge balance, the sum of anions should be less than or equal to TDS but here the </w:t>
      </w:r>
      <w:proofErr w:type="spellStart"/>
      <w:r w:rsidRPr="00CE5C86">
        <w:rPr>
          <w:rFonts w:ascii="Arial" w:eastAsia="Times New Roman" w:hAnsi="Arial" w:cs="Arial"/>
          <w:color w:val="505768"/>
          <w:sz w:val="18"/>
          <w:szCs w:val="18"/>
          <w:u w:val="single"/>
        </w:rPr>
        <w:t>sulphate</w:t>
      </w:r>
      <w:proofErr w:type="spellEnd"/>
      <w:r w:rsidRPr="00CE5C86">
        <w:rPr>
          <w:rFonts w:ascii="Arial" w:eastAsia="Times New Roman" w:hAnsi="Arial" w:cs="Arial"/>
          <w:color w:val="505768"/>
          <w:sz w:val="18"/>
          <w:szCs w:val="18"/>
          <w:u w:val="single"/>
        </w:rPr>
        <w:t xml:space="preserve"> concentration is higher than the EC and TDS value,</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 xml:space="preserve">The value in </w:t>
      </w:r>
      <w:proofErr w:type="spellStart"/>
      <w:r w:rsidRPr="00CE5C86">
        <w:rPr>
          <w:rFonts w:ascii="Arial" w:eastAsia="Times New Roman" w:hAnsi="Arial" w:cs="Arial"/>
          <w:color w:val="505768"/>
          <w:sz w:val="18"/>
          <w:szCs w:val="18"/>
        </w:rPr>
        <w:t>Chanchaga</w:t>
      </w:r>
      <w:proofErr w:type="spellEnd"/>
      <w:r w:rsidRPr="00CE5C86">
        <w:rPr>
          <w:rFonts w:ascii="Arial" w:eastAsia="Times New Roman" w:hAnsi="Arial" w:cs="Arial"/>
          <w:color w:val="505768"/>
          <w:sz w:val="18"/>
          <w:szCs w:val="18"/>
        </w:rPr>
        <w:t xml:space="preserve"> is probably due to the high concentration of ammonia in the water. According to </w:t>
      </w:r>
      <w:proofErr w:type="spellStart"/>
      <w:r w:rsidRPr="00CE5C86">
        <w:rPr>
          <w:rFonts w:ascii="Arial" w:eastAsia="Times New Roman" w:hAnsi="Arial" w:cs="Arial"/>
          <w:color w:val="505768"/>
          <w:sz w:val="18"/>
          <w:szCs w:val="18"/>
        </w:rPr>
        <w:t>Debnath</w:t>
      </w:r>
      <w:proofErr w:type="spellEnd"/>
      <w:r w:rsidRPr="00CE5C86">
        <w:rPr>
          <w:rFonts w:ascii="Arial" w:eastAsia="Times New Roman" w:hAnsi="Arial" w:cs="Arial"/>
          <w:color w:val="505768"/>
          <w:sz w:val="18"/>
          <w:szCs w:val="18"/>
        </w:rPr>
        <w:t xml:space="preserve"> et al. (2014), the COD value is usually higher than the BOD value, but in a case where the BOD value is higher than the COD value, it means the water contains a high amount of ammonia and a low amount of nitrate. The organic materials probably accumulated as a result of low mineralization, hence resulting in a low concentration of nitrate. High BOD and COD concentrations observed in the wastewater (Table 4) may be a result of using chemicals that contain high levels of organic contaminants (Salem et al., 2011).</w:t>
      </w:r>
      <w:r w:rsidRPr="00CE5C86">
        <w:rPr>
          <w:rFonts w:ascii="Arial" w:eastAsia="Times New Roman" w:hAnsi="Arial" w:cs="Arial"/>
          <w:color w:val="505768"/>
          <w:sz w:val="18"/>
          <w:szCs w:val="18"/>
        </w:rPr>
        <w:br/>
        <w:t xml:space="preserve">Chloride and </w:t>
      </w:r>
      <w:proofErr w:type="spellStart"/>
      <w:r w:rsidRPr="00CE5C86">
        <w:rPr>
          <w:rFonts w:ascii="Arial" w:eastAsia="Times New Roman" w:hAnsi="Arial" w:cs="Arial"/>
          <w:color w:val="505768"/>
          <w:sz w:val="18"/>
          <w:szCs w:val="18"/>
        </w:rPr>
        <w:t>sulphate</w:t>
      </w:r>
      <w:proofErr w:type="spellEnd"/>
      <w:r w:rsidRPr="00CE5C86">
        <w:rPr>
          <w:rFonts w:ascii="Arial" w:eastAsia="Times New Roman" w:hAnsi="Arial" w:cs="Arial"/>
          <w:color w:val="505768"/>
          <w:sz w:val="18"/>
          <w:szCs w:val="18"/>
        </w:rPr>
        <w:t xml:space="preserve"> content of irrigation water from </w:t>
      </w:r>
      <w:proofErr w:type="spellStart"/>
      <w:r w:rsidRPr="00CE5C86">
        <w:rPr>
          <w:rFonts w:ascii="Arial" w:eastAsia="Times New Roman" w:hAnsi="Arial" w:cs="Arial"/>
          <w:color w:val="505768"/>
          <w:sz w:val="18"/>
          <w:szCs w:val="18"/>
        </w:rPr>
        <w:t>Soje</w:t>
      </w:r>
      <w:proofErr w:type="spellEnd"/>
      <w:r w:rsidRPr="00CE5C86">
        <w:rPr>
          <w:rFonts w:ascii="Arial" w:eastAsia="Times New Roman" w:hAnsi="Arial" w:cs="Arial"/>
          <w:color w:val="505768"/>
          <w:sz w:val="18"/>
          <w:szCs w:val="18"/>
        </w:rPr>
        <w:t>-A were the highest (Table 4), suggesting that the water was contaminated with industrial and domestic inputs. Higher values of lead and copper in the irrigation water from Mechanic Village (Table 4) may be a result of oil contamination from petroleum products.</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Results from the correlation matrix showed that, with the exception of BOD, lead, copper, and iron, all other physical and chemical properties correlated negatively with </w:t>
      </w:r>
      <w:r w:rsidRPr="00CE5C86">
        <w:rPr>
          <w:rFonts w:ascii="Arial" w:eastAsia="Times New Roman" w:hAnsi="Arial" w:cs="Arial"/>
          <w:i/>
          <w:iCs/>
          <w:color w:val="505768"/>
          <w:sz w:val="18"/>
          <w:szCs w:val="18"/>
        </w:rPr>
        <w:t xml:space="preserve">Salmonella </w:t>
      </w:r>
      <w:proofErr w:type="spellStart"/>
      <w:r w:rsidRPr="00CE5C86">
        <w:rPr>
          <w:rFonts w:ascii="Arial" w:eastAsia="Times New Roman" w:hAnsi="Arial" w:cs="Arial"/>
          <w:i/>
          <w:iCs/>
          <w:color w:val="505768"/>
          <w:sz w:val="18"/>
          <w:szCs w:val="18"/>
        </w:rPr>
        <w:t>spp</w:t>
      </w:r>
      <w:proofErr w:type="spellEnd"/>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Table 5</w:t>
      </w:r>
      <w:r w:rsidRPr="00CE5C86">
        <w:rPr>
          <w:rFonts w:ascii="Arial" w:eastAsia="Times New Roman" w:hAnsi="Arial" w:cs="Arial"/>
          <w:color w:val="505768"/>
          <w:sz w:val="18"/>
          <w:szCs w:val="18"/>
        </w:rPr>
        <w:t>), which means the presence of </w:t>
      </w:r>
      <w:r w:rsidRPr="00CE5C86">
        <w:rPr>
          <w:rFonts w:ascii="Arial" w:eastAsia="Times New Roman" w:hAnsi="Arial" w:cs="Arial"/>
          <w:i/>
          <w:iCs/>
          <w:color w:val="505768"/>
          <w:sz w:val="18"/>
          <w:szCs w:val="18"/>
        </w:rPr>
        <w:t xml:space="preserve">Salmonella </w:t>
      </w:r>
      <w:proofErr w:type="spellStart"/>
      <w:r w:rsidRPr="00CE5C86">
        <w:rPr>
          <w:rFonts w:ascii="Arial" w:eastAsia="Times New Roman" w:hAnsi="Arial" w:cs="Arial"/>
          <w:i/>
          <w:iCs/>
          <w:color w:val="505768"/>
          <w:sz w:val="18"/>
          <w:szCs w:val="18"/>
        </w:rPr>
        <w:t>spp</w:t>
      </w:r>
      <w:proofErr w:type="spellEnd"/>
      <w:r w:rsidRPr="00CE5C86">
        <w:rPr>
          <w:rFonts w:ascii="Arial" w:eastAsia="Times New Roman" w:hAnsi="Arial" w:cs="Arial"/>
          <w:i/>
          <w:iCs/>
          <w:color w:val="505768"/>
          <w:sz w:val="18"/>
          <w:szCs w:val="18"/>
        </w:rPr>
        <w:t> </w:t>
      </w:r>
      <w:r w:rsidRPr="00CE5C86">
        <w:rPr>
          <w:rFonts w:ascii="Arial" w:eastAsia="Times New Roman" w:hAnsi="Arial" w:cs="Arial"/>
          <w:color w:val="505768"/>
          <w:sz w:val="18"/>
          <w:szCs w:val="18"/>
        </w:rPr>
        <w:t>reduced all other physical and chemical properties except BOD and the heavy metals. While pH, BOD, lead, copper, and</w:t>
      </w:r>
      <w:r w:rsidRPr="00CE5C86">
        <w:rPr>
          <w:rFonts w:ascii="Arial" w:eastAsia="Times New Roman" w:hAnsi="Arial" w:cs="Arial"/>
          <w:color w:val="505768"/>
          <w:sz w:val="18"/>
          <w:szCs w:val="18"/>
        </w:rPr>
        <w:br/>
      </w:r>
      <w:r w:rsidRPr="00CE5C86">
        <w:rPr>
          <w:rFonts w:ascii="Arial" w:eastAsia="Times New Roman" w:hAnsi="Arial" w:cs="Arial"/>
          <w:color w:val="505768"/>
          <w:sz w:val="18"/>
          <w:szCs w:val="18"/>
        </w:rPr>
        <w:lastRenderedPageBreak/>
        <w:t>iron correlated positively with </w:t>
      </w:r>
      <w:r w:rsidRPr="00CE5C86">
        <w:rPr>
          <w:rFonts w:ascii="Arial" w:eastAsia="Times New Roman" w:hAnsi="Arial" w:cs="Arial"/>
          <w:i/>
          <w:iCs/>
          <w:color w:val="505768"/>
          <w:sz w:val="18"/>
          <w:szCs w:val="18"/>
        </w:rPr>
        <w:t xml:space="preserve">Bacillus </w:t>
      </w:r>
      <w:proofErr w:type="spellStart"/>
      <w:r w:rsidRPr="00CE5C86">
        <w:rPr>
          <w:rFonts w:ascii="Arial" w:eastAsia="Times New Roman" w:hAnsi="Arial" w:cs="Arial"/>
          <w:i/>
          <w:iCs/>
          <w:color w:val="505768"/>
          <w:sz w:val="18"/>
          <w:szCs w:val="18"/>
        </w:rPr>
        <w:t>megaterium</w:t>
      </w:r>
      <w:proofErr w:type="spellEnd"/>
      <w:r w:rsidRPr="00CE5C86">
        <w:rPr>
          <w:rFonts w:ascii="Arial" w:eastAsia="Times New Roman" w:hAnsi="Arial" w:cs="Arial"/>
          <w:color w:val="505768"/>
          <w:sz w:val="18"/>
          <w:szCs w:val="18"/>
        </w:rPr>
        <w:t>, all the physical and chemical properties of the irrigation water obtained correlated negatively with </w:t>
      </w:r>
      <w:r w:rsidRPr="00CE5C86">
        <w:rPr>
          <w:rFonts w:ascii="Arial" w:eastAsia="Times New Roman" w:hAnsi="Arial" w:cs="Arial"/>
          <w:i/>
          <w:iCs/>
          <w:color w:val="505768"/>
          <w:sz w:val="18"/>
          <w:szCs w:val="18"/>
        </w:rPr>
        <w:t xml:space="preserve">Bacillus </w:t>
      </w:r>
      <w:proofErr w:type="spellStart"/>
      <w:r w:rsidRPr="00CE5C86">
        <w:rPr>
          <w:rFonts w:ascii="Arial" w:eastAsia="Times New Roman" w:hAnsi="Arial" w:cs="Arial"/>
          <w:i/>
          <w:iCs/>
          <w:color w:val="505768"/>
          <w:sz w:val="18"/>
          <w:szCs w:val="18"/>
        </w:rPr>
        <w:t>subtilis</w:t>
      </w:r>
      <w:proofErr w:type="spellEnd"/>
      <w:r w:rsidRPr="00CE5C86">
        <w:rPr>
          <w:rFonts w:ascii="Arial" w:eastAsia="Times New Roman" w:hAnsi="Arial" w:cs="Arial"/>
          <w:color w:val="505768"/>
          <w:sz w:val="18"/>
          <w:szCs w:val="18"/>
        </w:rPr>
        <w:t> except total hardness and BOD (Table 5). This means </w:t>
      </w:r>
      <w:r w:rsidRPr="00CE5C86">
        <w:rPr>
          <w:rFonts w:ascii="Arial" w:eastAsia="Times New Roman" w:hAnsi="Arial" w:cs="Arial"/>
          <w:i/>
          <w:iCs/>
          <w:color w:val="505768"/>
          <w:sz w:val="18"/>
          <w:szCs w:val="18"/>
        </w:rPr>
        <w:t xml:space="preserve">Bacillus </w:t>
      </w:r>
      <w:proofErr w:type="spellStart"/>
      <w:r w:rsidRPr="00CE5C86">
        <w:rPr>
          <w:rFonts w:ascii="Arial" w:eastAsia="Times New Roman" w:hAnsi="Arial" w:cs="Arial"/>
          <w:i/>
          <w:iCs/>
          <w:color w:val="505768"/>
          <w:sz w:val="18"/>
          <w:szCs w:val="18"/>
        </w:rPr>
        <w:t>subtilis</w:t>
      </w:r>
      <w:proofErr w:type="spellEnd"/>
      <w:r w:rsidRPr="00CE5C86">
        <w:rPr>
          <w:rFonts w:ascii="Arial" w:eastAsia="Times New Roman" w:hAnsi="Arial" w:cs="Arial"/>
          <w:color w:val="505768"/>
          <w:sz w:val="18"/>
          <w:szCs w:val="18"/>
        </w:rPr>
        <w:t xml:space="preserve"> has the potential for reducing the chemical oxygen demand (COD) of polluted water; this is supported by the result obtained by </w:t>
      </w:r>
      <w:proofErr w:type="spellStart"/>
      <w:r w:rsidRPr="00CE5C86">
        <w:rPr>
          <w:rFonts w:ascii="Arial" w:eastAsia="Times New Roman" w:hAnsi="Arial" w:cs="Arial"/>
          <w:color w:val="505768"/>
          <w:sz w:val="18"/>
          <w:szCs w:val="18"/>
        </w:rPr>
        <w:t>Hamza</w:t>
      </w:r>
      <w:proofErr w:type="spellEnd"/>
      <w:r w:rsidRPr="00CE5C86">
        <w:rPr>
          <w:rFonts w:ascii="Arial" w:eastAsia="Times New Roman" w:hAnsi="Arial" w:cs="Arial"/>
          <w:color w:val="505768"/>
          <w:sz w:val="18"/>
          <w:szCs w:val="18"/>
        </w:rPr>
        <w:t xml:space="preserve"> et al. (2009), who observed that </w:t>
      </w:r>
      <w:r w:rsidRPr="00CE5C86">
        <w:rPr>
          <w:rFonts w:ascii="Arial" w:eastAsia="Times New Roman" w:hAnsi="Arial" w:cs="Arial"/>
          <w:i/>
          <w:iCs/>
          <w:color w:val="505768"/>
          <w:sz w:val="18"/>
          <w:szCs w:val="18"/>
        </w:rPr>
        <w:t xml:space="preserve">Bacillus </w:t>
      </w:r>
      <w:proofErr w:type="spellStart"/>
      <w:r w:rsidRPr="00CE5C86">
        <w:rPr>
          <w:rFonts w:ascii="Arial" w:eastAsia="Times New Roman" w:hAnsi="Arial" w:cs="Arial"/>
          <w:i/>
          <w:iCs/>
          <w:color w:val="505768"/>
          <w:sz w:val="18"/>
          <w:szCs w:val="18"/>
        </w:rPr>
        <w:t>subtilis</w:t>
      </w:r>
      <w:proofErr w:type="spellEnd"/>
      <w:r w:rsidRPr="00CE5C86">
        <w:rPr>
          <w:rFonts w:ascii="Arial" w:eastAsia="Times New Roman" w:hAnsi="Arial" w:cs="Arial"/>
          <w:color w:val="505768"/>
          <w:sz w:val="18"/>
          <w:szCs w:val="18"/>
        </w:rPr>
        <w:t> isolated from the Kaduna refinery reduced the COD by 82.9%. </w:t>
      </w:r>
      <w:r w:rsidRPr="00CE5C86">
        <w:rPr>
          <w:rFonts w:ascii="Arial" w:eastAsia="Times New Roman" w:hAnsi="Arial" w:cs="Arial"/>
          <w:i/>
          <w:iCs/>
          <w:color w:val="505768"/>
          <w:sz w:val="18"/>
          <w:szCs w:val="18"/>
        </w:rPr>
        <w:t>Escherichia coli</w:t>
      </w:r>
      <w:r w:rsidRPr="00CE5C86">
        <w:rPr>
          <w:rFonts w:ascii="Arial" w:eastAsia="Times New Roman" w:hAnsi="Arial" w:cs="Arial"/>
          <w:color w:val="505768"/>
          <w:sz w:val="18"/>
          <w:szCs w:val="18"/>
        </w:rPr>
        <w:t xml:space="preserve"> correlated negatively with TDS, BOD, COD, iron, </w:t>
      </w:r>
      <w:proofErr w:type="spellStart"/>
      <w:r w:rsidRPr="00CE5C86">
        <w:rPr>
          <w:rFonts w:ascii="Arial" w:eastAsia="Times New Roman" w:hAnsi="Arial" w:cs="Arial"/>
          <w:color w:val="505768"/>
          <w:sz w:val="18"/>
          <w:szCs w:val="18"/>
        </w:rPr>
        <w:t>sulphate</w:t>
      </w:r>
      <w:proofErr w:type="spellEnd"/>
      <w:r w:rsidRPr="00CE5C86">
        <w:rPr>
          <w:rFonts w:ascii="Arial" w:eastAsia="Times New Roman" w:hAnsi="Arial" w:cs="Arial"/>
          <w:color w:val="505768"/>
          <w:sz w:val="18"/>
          <w:szCs w:val="18"/>
        </w:rPr>
        <w:t>, and nitrate, but correlated positively with electrical conductivity, total hardness, total alkalinity, chloride, lead, copper, and pH (Table 5), suggesting that </w:t>
      </w:r>
      <w:proofErr w:type="spellStart"/>
      <w:r w:rsidRPr="00CE5C86">
        <w:rPr>
          <w:rFonts w:ascii="Arial" w:eastAsia="Times New Roman" w:hAnsi="Arial" w:cs="Arial"/>
          <w:i/>
          <w:iCs/>
          <w:color w:val="505768"/>
          <w:sz w:val="18"/>
          <w:szCs w:val="18"/>
        </w:rPr>
        <w:t>E.coli</w:t>
      </w:r>
      <w:proofErr w:type="spellEnd"/>
      <w:r w:rsidRPr="00CE5C86">
        <w:rPr>
          <w:rFonts w:ascii="Arial" w:eastAsia="Times New Roman" w:hAnsi="Arial" w:cs="Arial"/>
          <w:color w:val="505768"/>
          <w:sz w:val="18"/>
          <w:szCs w:val="18"/>
        </w:rPr>
        <w:t> may</w:t>
      </w:r>
      <w:r w:rsidRPr="00CE5C86">
        <w:rPr>
          <w:rFonts w:ascii="Arial" w:eastAsia="Times New Roman" w:hAnsi="Arial" w:cs="Arial"/>
          <w:color w:val="505768"/>
          <w:sz w:val="18"/>
          <w:szCs w:val="18"/>
        </w:rPr>
        <w:br/>
        <w:t>have potential for bioremediation. This has, however, not been confirmed.</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u w:val="single"/>
        </w:rPr>
        <w:t>Comment 7: For clear understanding of irrigation suitability, authors should have provided a comparison with global standard limits of physicochemical parameters, and additional parameters (Na</w:t>
      </w:r>
      <w:r w:rsidRPr="00CE5C86">
        <w:rPr>
          <w:rFonts w:ascii="Arial" w:eastAsia="Times New Roman" w:hAnsi="Arial" w:cs="Arial"/>
          <w:color w:val="505768"/>
          <w:sz w:val="18"/>
          <w:szCs w:val="18"/>
          <w:vertAlign w:val="superscript"/>
        </w:rPr>
        <w:t>+</w:t>
      </w:r>
      <w:r w:rsidRPr="00CE5C86">
        <w:rPr>
          <w:rFonts w:ascii="Arial" w:eastAsia="Times New Roman" w:hAnsi="Arial" w:cs="Arial"/>
          <w:color w:val="505768"/>
          <w:sz w:val="18"/>
          <w:szCs w:val="18"/>
          <w:u w:val="single"/>
        </w:rPr>
        <w:t>, K</w:t>
      </w:r>
      <w:r w:rsidRPr="00CE5C86">
        <w:rPr>
          <w:rFonts w:ascii="Arial" w:eastAsia="Times New Roman" w:hAnsi="Arial" w:cs="Arial"/>
          <w:color w:val="505768"/>
          <w:sz w:val="18"/>
          <w:szCs w:val="18"/>
          <w:vertAlign w:val="superscript"/>
        </w:rPr>
        <w:t>+</w:t>
      </w:r>
      <w:r w:rsidRPr="00CE5C86">
        <w:rPr>
          <w:rFonts w:ascii="Arial" w:eastAsia="Times New Roman" w:hAnsi="Arial" w:cs="Arial"/>
          <w:color w:val="505768"/>
          <w:sz w:val="18"/>
          <w:szCs w:val="18"/>
          <w:u w:val="single"/>
        </w:rPr>
        <w:t>) should be assessed for calculating the irrigation suitability index.</w:t>
      </w:r>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Conclusion</w:t>
      </w:r>
    </w:p>
    <w:p w:rsidR="00F25B99" w:rsidRPr="00CE5C86" w:rsidRDefault="00F25B99" w:rsidP="00F25B99">
      <w:pPr>
        <w:shd w:val="clear" w:color="auto" w:fill="FFFFFF"/>
        <w:spacing w:after="0"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u w:val="single"/>
        </w:rPr>
        <w:t>Comment 8: As a part of best practice, it is suggested to authors that they please refrain from discussing results, citing tables in the conclusion section, and rather try mentioning the inferences from the study. </w:t>
      </w:r>
      <w:r w:rsidRPr="00CE5C86">
        <w:rPr>
          <w:rFonts w:ascii="Arial" w:eastAsia="Times New Roman" w:hAnsi="Arial" w:cs="Arial"/>
          <w:color w:val="505768"/>
          <w:sz w:val="18"/>
          <w:szCs w:val="18"/>
        </w:rPr>
        <w:br/>
      </w:r>
      <w:r w:rsidRPr="00CE5C86">
        <w:rPr>
          <w:rFonts w:ascii="Arial" w:eastAsia="Times New Roman" w:hAnsi="Arial" w:cs="Arial"/>
          <w:strike/>
          <w:color w:val="505768"/>
          <w:sz w:val="18"/>
          <w:szCs w:val="18"/>
        </w:rPr>
        <w:t>In conclusion</w:t>
      </w:r>
      <w:r w:rsidRPr="00CE5C86">
        <w:rPr>
          <w:rFonts w:ascii="Arial" w:eastAsia="Times New Roman" w:hAnsi="Arial" w:cs="Arial"/>
          <w:color w:val="505768"/>
          <w:sz w:val="18"/>
          <w:szCs w:val="18"/>
        </w:rPr>
        <w:t>,</w:t>
      </w:r>
      <w:r w:rsidRPr="00CE5C86">
        <w:rPr>
          <w:rFonts w:ascii="Arial" w:eastAsia="Times New Roman" w:hAnsi="Arial" w:cs="Arial"/>
          <w:strike/>
          <w:color w:val="505768"/>
          <w:sz w:val="18"/>
          <w:szCs w:val="18"/>
        </w:rPr>
        <w:t xml:space="preserve"> the highest bacteria population was recorded at </w:t>
      </w:r>
      <w:proofErr w:type="spellStart"/>
      <w:r w:rsidRPr="00CE5C86">
        <w:rPr>
          <w:rFonts w:ascii="Arial" w:eastAsia="Times New Roman" w:hAnsi="Arial" w:cs="Arial"/>
          <w:strike/>
          <w:color w:val="505768"/>
          <w:sz w:val="18"/>
          <w:szCs w:val="18"/>
        </w:rPr>
        <w:t>Fadikpe</w:t>
      </w:r>
      <w:proofErr w:type="spellEnd"/>
      <w:r w:rsidRPr="00CE5C86">
        <w:rPr>
          <w:rFonts w:ascii="Arial" w:eastAsia="Times New Roman" w:hAnsi="Arial" w:cs="Arial"/>
          <w:strike/>
          <w:color w:val="505768"/>
          <w:sz w:val="18"/>
          <w:szCs w:val="18"/>
        </w:rPr>
        <w:t xml:space="preserve">, and it was significantly different from the bacteria population at other locations (Table 3). The location with the highest bacteria diversity was </w:t>
      </w:r>
      <w:proofErr w:type="spellStart"/>
      <w:r w:rsidRPr="00CE5C86">
        <w:rPr>
          <w:rFonts w:ascii="Arial" w:eastAsia="Times New Roman" w:hAnsi="Arial" w:cs="Arial"/>
          <w:strike/>
          <w:color w:val="505768"/>
          <w:sz w:val="18"/>
          <w:szCs w:val="18"/>
        </w:rPr>
        <w:t>Chanchaga</w:t>
      </w:r>
      <w:proofErr w:type="spellEnd"/>
      <w:r w:rsidRPr="00CE5C86">
        <w:rPr>
          <w:rFonts w:ascii="Arial" w:eastAsia="Times New Roman" w:hAnsi="Arial" w:cs="Arial"/>
          <w:strike/>
          <w:color w:val="505768"/>
          <w:sz w:val="18"/>
          <w:szCs w:val="18"/>
        </w:rPr>
        <w:t xml:space="preserve">, followed by Mechanic village and </w:t>
      </w:r>
      <w:proofErr w:type="spellStart"/>
      <w:r w:rsidRPr="00CE5C86">
        <w:rPr>
          <w:rFonts w:ascii="Arial" w:eastAsia="Times New Roman" w:hAnsi="Arial" w:cs="Arial"/>
          <w:strike/>
          <w:color w:val="505768"/>
          <w:sz w:val="18"/>
          <w:szCs w:val="18"/>
        </w:rPr>
        <w:t>Soje</w:t>
      </w:r>
      <w:proofErr w:type="spellEnd"/>
      <w:r w:rsidRPr="00CE5C86">
        <w:rPr>
          <w:rFonts w:ascii="Arial" w:eastAsia="Times New Roman" w:hAnsi="Arial" w:cs="Arial"/>
          <w:strike/>
          <w:color w:val="505768"/>
          <w:sz w:val="18"/>
          <w:szCs w:val="18"/>
        </w:rPr>
        <w:t xml:space="preserve">-A (Table 3). </w:t>
      </w:r>
      <w:proofErr w:type="spellStart"/>
      <w:r w:rsidRPr="00CE5C86">
        <w:rPr>
          <w:rFonts w:ascii="Arial" w:eastAsia="Times New Roman" w:hAnsi="Arial" w:cs="Arial"/>
          <w:strike/>
          <w:color w:val="505768"/>
          <w:sz w:val="18"/>
          <w:szCs w:val="18"/>
        </w:rPr>
        <w:t>Chanchaga</w:t>
      </w:r>
      <w:proofErr w:type="spellEnd"/>
      <w:r w:rsidRPr="00CE5C86">
        <w:rPr>
          <w:rFonts w:ascii="Arial" w:eastAsia="Times New Roman" w:hAnsi="Arial" w:cs="Arial"/>
          <w:strike/>
          <w:color w:val="505768"/>
          <w:sz w:val="18"/>
          <w:szCs w:val="18"/>
        </w:rPr>
        <w:t xml:space="preserve"> irrigation water was the most suitable, recording the lowest values of</w:t>
      </w:r>
      <w:r w:rsidRPr="00CE5C86">
        <w:rPr>
          <w:rFonts w:ascii="Arial" w:eastAsia="Times New Roman" w:hAnsi="Arial" w:cs="Arial"/>
          <w:color w:val="505768"/>
          <w:sz w:val="18"/>
          <w:szCs w:val="18"/>
        </w:rPr>
        <w:br/>
      </w:r>
      <w:r w:rsidRPr="00CE5C86">
        <w:rPr>
          <w:rFonts w:ascii="Arial" w:eastAsia="Times New Roman" w:hAnsi="Arial" w:cs="Arial"/>
          <w:strike/>
          <w:color w:val="505768"/>
          <w:sz w:val="18"/>
          <w:szCs w:val="18"/>
        </w:rPr>
        <w:t>water properties measured, apart from the Biochemical Oxygen Demand (BOD) (Table 3). Some of the values of water properties were, however, higher than the FAO recommended standard for irrigation water.</w:t>
      </w:r>
      <w:r w:rsidRPr="00CE5C86">
        <w:rPr>
          <w:rFonts w:ascii="Arial" w:eastAsia="Times New Roman" w:hAnsi="Arial" w:cs="Arial"/>
          <w:color w:val="505768"/>
          <w:sz w:val="18"/>
          <w:szCs w:val="18"/>
        </w:rPr>
        <w:t xml:space="preserve"> Further studies should therefore be carried out to establish the potentials of Bacillus </w:t>
      </w:r>
      <w:proofErr w:type="spellStart"/>
      <w:r w:rsidRPr="00CE5C86">
        <w:rPr>
          <w:rFonts w:ascii="Arial" w:eastAsia="Times New Roman" w:hAnsi="Arial" w:cs="Arial"/>
          <w:color w:val="505768"/>
          <w:sz w:val="18"/>
          <w:szCs w:val="18"/>
        </w:rPr>
        <w:t>subtilis</w:t>
      </w:r>
      <w:proofErr w:type="spellEnd"/>
      <w:r w:rsidRPr="00CE5C86">
        <w:rPr>
          <w:rFonts w:ascii="Arial" w:eastAsia="Times New Roman" w:hAnsi="Arial" w:cs="Arial"/>
          <w:color w:val="505768"/>
          <w:sz w:val="18"/>
          <w:szCs w:val="18"/>
        </w:rPr>
        <w:t xml:space="preserve"> in the bioremediation of </w:t>
      </w:r>
      <w:proofErr w:type="spellStart"/>
      <w:r w:rsidRPr="00CE5C86">
        <w:rPr>
          <w:rFonts w:ascii="Arial" w:eastAsia="Times New Roman" w:hAnsi="Arial" w:cs="Arial"/>
          <w:color w:val="505768"/>
          <w:sz w:val="18"/>
          <w:szCs w:val="18"/>
        </w:rPr>
        <w:t>Chanchaga</w:t>
      </w:r>
      <w:proofErr w:type="spellEnd"/>
      <w:r w:rsidRPr="00CE5C86">
        <w:rPr>
          <w:rFonts w:ascii="Arial" w:eastAsia="Times New Roman" w:hAnsi="Arial" w:cs="Arial"/>
          <w:color w:val="505768"/>
          <w:sz w:val="18"/>
          <w:szCs w:val="18"/>
        </w:rPr>
        <w:t xml:space="preserve"> water. Farmers using water from other locations should be encouraged to harvest water during the rainy seasons in wells that can be resupplied during the dry seasons. This strategy</w:t>
      </w:r>
      <w:r w:rsidRPr="00CE5C86">
        <w:rPr>
          <w:rFonts w:ascii="Arial" w:eastAsia="Times New Roman" w:hAnsi="Arial" w:cs="Arial"/>
          <w:strike/>
          <w:color w:val="505768"/>
          <w:sz w:val="18"/>
          <w:szCs w:val="18"/>
        </w:rPr>
        <w:t> is hoped to</w:t>
      </w:r>
      <w:r w:rsidRPr="00CE5C86">
        <w:rPr>
          <w:rFonts w:ascii="Arial" w:eastAsia="Times New Roman" w:hAnsi="Arial" w:cs="Arial"/>
          <w:color w:val="505768"/>
          <w:sz w:val="18"/>
          <w:szCs w:val="18"/>
        </w:rPr>
        <w:t> </w:t>
      </w:r>
      <w:r w:rsidRPr="00CE5C86">
        <w:rPr>
          <w:rFonts w:ascii="Arial" w:eastAsia="Times New Roman" w:hAnsi="Arial" w:cs="Arial"/>
          <w:b/>
          <w:bCs/>
          <w:color w:val="505768"/>
          <w:sz w:val="18"/>
        </w:rPr>
        <w:t>might</w:t>
      </w:r>
      <w:r w:rsidRPr="00CE5C86">
        <w:rPr>
          <w:rFonts w:ascii="Arial" w:eastAsia="Times New Roman" w:hAnsi="Arial" w:cs="Arial"/>
          <w:color w:val="505768"/>
          <w:sz w:val="18"/>
          <w:szCs w:val="18"/>
        </w:rPr>
        <w:t xml:space="preserve"> alleviate the sufferings of the poor rural farmers sourcing for suitable irrigation water in </w:t>
      </w:r>
      <w:proofErr w:type="spellStart"/>
      <w:r w:rsidRPr="00CE5C86">
        <w:rPr>
          <w:rFonts w:ascii="Arial" w:eastAsia="Times New Roman" w:hAnsi="Arial" w:cs="Arial"/>
          <w:color w:val="505768"/>
          <w:sz w:val="18"/>
          <w:szCs w:val="18"/>
        </w:rPr>
        <w:t>Minna</w:t>
      </w:r>
      <w:proofErr w:type="spellEnd"/>
      <w:r w:rsidRPr="00CE5C86">
        <w:rPr>
          <w:rFonts w:ascii="Arial" w:eastAsia="Times New Roman" w:hAnsi="Arial" w:cs="Arial"/>
          <w:color w:val="505768"/>
          <w:sz w:val="18"/>
          <w:szCs w:val="18"/>
        </w:rPr>
        <w:t>.</w:t>
      </w:r>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 </w:t>
      </w:r>
    </w:p>
    <w:p w:rsidR="00F25B99" w:rsidRPr="00CE5C86" w:rsidRDefault="00F25B99" w:rsidP="00F25B99">
      <w:pPr>
        <w:shd w:val="clear" w:color="auto" w:fill="FFFFFF"/>
        <w:spacing w:before="181" w:after="181" w:line="480" w:lineRule="auto"/>
        <w:rPr>
          <w:rFonts w:ascii="Arial" w:eastAsia="Times New Roman" w:hAnsi="Arial" w:cs="Arial"/>
          <w:color w:val="505768"/>
          <w:sz w:val="18"/>
          <w:szCs w:val="18"/>
        </w:rPr>
      </w:pPr>
      <w:r w:rsidRPr="00CE5C86">
        <w:rPr>
          <w:rFonts w:ascii="Arial" w:eastAsia="Times New Roman" w:hAnsi="Arial" w:cs="Arial"/>
          <w:color w:val="505768"/>
          <w:sz w:val="18"/>
          <w:szCs w:val="18"/>
        </w:rPr>
        <w:t> </w:t>
      </w:r>
    </w:p>
    <w:p w:rsidR="00F25B99" w:rsidRPr="00CE5C86" w:rsidRDefault="00F25B99" w:rsidP="00F25B99">
      <w:pPr>
        <w:shd w:val="clear" w:color="auto" w:fill="F0F2F7"/>
        <w:spacing w:after="0" w:line="240" w:lineRule="auto"/>
        <w:jc w:val="center"/>
        <w:rPr>
          <w:rFonts w:ascii="Arial" w:eastAsia="Times New Roman" w:hAnsi="Arial" w:cs="Arial"/>
          <w:color w:val="505768"/>
          <w:sz w:val="16"/>
          <w:szCs w:val="16"/>
        </w:rPr>
      </w:pPr>
      <w:r w:rsidRPr="00CE5C86">
        <w:rPr>
          <w:rFonts w:ascii="Arial" w:eastAsia="Times New Roman" w:hAnsi="Arial" w:cs="Arial"/>
          <w:color w:val="505768"/>
          <w:sz w:val="16"/>
          <w:szCs w:val="16"/>
        </w:rPr>
        <w:t>See more</w:t>
      </w:r>
    </w:p>
    <w:p w:rsidR="009C6531" w:rsidRPr="005168DE" w:rsidRDefault="009C6531" w:rsidP="009C6531">
      <w:pPr>
        <w:shd w:val="clear" w:color="auto" w:fill="FFFFFF"/>
        <w:spacing w:after="0" w:line="240" w:lineRule="auto"/>
        <w:rPr>
          <w:rFonts w:ascii="Arial" w:eastAsia="Times New Roman" w:hAnsi="Arial" w:cs="Arial"/>
          <w:b/>
          <w:color w:val="505768"/>
          <w:sz w:val="15"/>
          <w:szCs w:val="15"/>
        </w:rPr>
      </w:pPr>
      <w:hyperlink r:id="rId11" w:tgtFrame="_blank" w:history="1">
        <w:r w:rsidRPr="005168DE">
          <w:rPr>
            <w:rFonts w:ascii="Arial" w:eastAsia="Times New Roman" w:hAnsi="Arial" w:cs="Arial"/>
            <w:b/>
            <w:color w:val="0000FF"/>
            <w:sz w:val="15"/>
            <w:u w:val="single"/>
          </w:rPr>
          <w:t>Ali Z.A. Al-</w:t>
        </w:r>
        <w:proofErr w:type="spellStart"/>
        <w:r w:rsidRPr="005168DE">
          <w:rPr>
            <w:rFonts w:ascii="Arial" w:eastAsia="Times New Roman" w:hAnsi="Arial" w:cs="Arial"/>
            <w:b/>
            <w:color w:val="0000FF"/>
            <w:sz w:val="15"/>
            <w:u w:val="single"/>
          </w:rPr>
          <w:t>Ozeer</w:t>
        </w:r>
      </w:hyperlink>
      <w:r w:rsidRPr="005168DE">
        <w:rPr>
          <w:rFonts w:ascii="Arial" w:eastAsia="Times New Roman" w:hAnsi="Arial" w:cs="Arial"/>
          <w:b/>
          <w:color w:val="505768"/>
          <w:sz w:val="15"/>
          <w:szCs w:val="15"/>
        </w:rPr>
        <w:t>'s</w:t>
      </w:r>
      <w:proofErr w:type="spellEnd"/>
      <w:r w:rsidRPr="005168DE">
        <w:rPr>
          <w:rFonts w:ascii="Arial" w:eastAsia="Times New Roman" w:hAnsi="Arial" w:cs="Arial"/>
          <w:b/>
          <w:color w:val="505768"/>
          <w:sz w:val="15"/>
          <w:szCs w:val="15"/>
        </w:rPr>
        <w:t> </w:t>
      </w:r>
      <w:hyperlink r:id="rId12" w:tgtFrame="_blank" w:history="1">
        <w:r w:rsidRPr="005168DE">
          <w:rPr>
            <w:rFonts w:ascii="Arial" w:eastAsia="Times New Roman" w:hAnsi="Arial" w:cs="Arial"/>
            <w:b/>
            <w:color w:val="0000FF"/>
            <w:sz w:val="15"/>
            <w:u w:val="single"/>
          </w:rPr>
          <w:t>Review</w:t>
        </w:r>
      </w:hyperlink>
      <w:r w:rsidRPr="005168DE">
        <w:rPr>
          <w:rFonts w:ascii="Arial" w:eastAsia="Times New Roman" w:hAnsi="Arial" w:cs="Arial"/>
          <w:b/>
          <w:color w:val="505768"/>
          <w:sz w:val="15"/>
          <w:szCs w:val="15"/>
        </w:rPr>
        <w:t> · Mar 28, 2024</w:t>
      </w:r>
    </w:p>
    <w:p w:rsidR="009C6531" w:rsidRPr="005168DE" w:rsidRDefault="009C6531" w:rsidP="009C6531">
      <w:pPr>
        <w:shd w:val="clear" w:color="auto" w:fill="FFFFFF"/>
        <w:spacing w:beforeAutospacing="1" w:after="0" w:afterAutospacing="1" w:line="240" w:lineRule="auto"/>
        <w:rPr>
          <w:rFonts w:ascii="Arial" w:eastAsia="Times New Roman" w:hAnsi="Arial" w:cs="Arial"/>
          <w:b/>
          <w:color w:val="505768"/>
          <w:sz w:val="17"/>
          <w:szCs w:val="17"/>
        </w:rPr>
      </w:pPr>
      <w:r w:rsidRPr="00606EA3">
        <w:rPr>
          <w:rFonts w:ascii="Arial" w:eastAsia="Times New Roman" w:hAnsi="Arial" w:cs="Arial"/>
          <w:b/>
          <w:color w:val="505768"/>
          <w:sz w:val="17"/>
          <w:szCs w:val="17"/>
        </w:rPr>
        <w:pict>
          <v:shape id="_x0000_i1028" type="#_x0000_t75" alt="Make action" style="width:23.8pt;height:23.8pt"/>
        </w:pict>
      </w:r>
    </w:p>
    <w:p w:rsidR="009C6531" w:rsidRPr="005168DE" w:rsidRDefault="009C6531" w:rsidP="009C6531">
      <w:pPr>
        <w:shd w:val="clear" w:color="auto" w:fill="FFFFFF"/>
        <w:spacing w:beforeAutospacing="1" w:after="0" w:afterAutospacing="1" w:line="240" w:lineRule="auto"/>
        <w:rPr>
          <w:rFonts w:ascii="Arial" w:eastAsia="Times New Roman" w:hAnsi="Arial" w:cs="Arial"/>
          <w:b/>
          <w:color w:val="8493AB"/>
          <w:sz w:val="24"/>
          <w:szCs w:val="24"/>
        </w:rPr>
      </w:pPr>
      <w:hyperlink r:id="rId13" w:history="1">
        <w:r w:rsidRPr="005168DE">
          <w:rPr>
            <w:rFonts w:ascii="Arial" w:eastAsia="Times New Roman" w:hAnsi="Arial" w:cs="Arial"/>
            <w:b/>
            <w:color w:val="0000FF"/>
            <w:sz w:val="24"/>
            <w:szCs w:val="24"/>
            <w:u w:val="single"/>
          </w:rPr>
          <w:t>https://doi.org/10.32388/FC9OR4</w:t>
        </w:r>
      </w:hyperlink>
    </w:p>
    <w:p w:rsidR="009C6531" w:rsidRPr="005168DE" w:rsidRDefault="009C6531" w:rsidP="009C6531">
      <w:pPr>
        <w:shd w:val="clear" w:color="auto" w:fill="FFFFFF"/>
        <w:spacing w:before="181" w:after="181" w:line="480" w:lineRule="auto"/>
        <w:rPr>
          <w:rFonts w:ascii="Arial" w:eastAsia="Times New Roman" w:hAnsi="Arial" w:cs="Arial"/>
          <w:b/>
          <w:color w:val="505768"/>
          <w:sz w:val="18"/>
          <w:szCs w:val="18"/>
        </w:rPr>
      </w:pPr>
      <w:r w:rsidRPr="005168DE">
        <w:rPr>
          <w:rFonts w:ascii="Arial" w:eastAsia="Times New Roman" w:hAnsi="Arial" w:cs="Arial"/>
          <w:b/>
          <w:color w:val="505768"/>
          <w:sz w:val="18"/>
          <w:szCs w:val="18"/>
        </w:rPr>
        <w:t xml:space="preserve">Title: Review of "Assessment of Quality, Bacterial Population, and Diversity of Irrigation Water in Selected Areas of </w:t>
      </w:r>
      <w:proofErr w:type="spellStart"/>
      <w:r w:rsidRPr="005168DE">
        <w:rPr>
          <w:rFonts w:ascii="Arial" w:eastAsia="Times New Roman" w:hAnsi="Arial" w:cs="Arial"/>
          <w:b/>
          <w:color w:val="505768"/>
          <w:sz w:val="18"/>
          <w:szCs w:val="18"/>
        </w:rPr>
        <w:t>Minna</w:t>
      </w:r>
      <w:proofErr w:type="spellEnd"/>
      <w:r w:rsidRPr="005168DE">
        <w:rPr>
          <w:rFonts w:ascii="Arial" w:eastAsia="Times New Roman" w:hAnsi="Arial" w:cs="Arial"/>
          <w:b/>
          <w:color w:val="505768"/>
          <w:sz w:val="18"/>
          <w:szCs w:val="18"/>
        </w:rPr>
        <w:t>, Niger State, Nigeria" for Editor</w:t>
      </w:r>
    </w:p>
    <w:p w:rsidR="009C6531" w:rsidRPr="005168DE" w:rsidRDefault="009C6531" w:rsidP="009C6531">
      <w:pPr>
        <w:shd w:val="clear" w:color="auto" w:fill="FFFFFF"/>
        <w:spacing w:before="181" w:after="181" w:line="480" w:lineRule="auto"/>
        <w:rPr>
          <w:rFonts w:ascii="Arial" w:eastAsia="Times New Roman" w:hAnsi="Arial" w:cs="Arial"/>
          <w:b/>
          <w:color w:val="505768"/>
          <w:sz w:val="18"/>
          <w:szCs w:val="18"/>
        </w:rPr>
      </w:pPr>
      <w:r w:rsidRPr="005168DE">
        <w:rPr>
          <w:rFonts w:ascii="Arial" w:eastAsia="Times New Roman" w:hAnsi="Arial" w:cs="Arial"/>
          <w:b/>
          <w:color w:val="505768"/>
          <w:sz w:val="18"/>
          <w:szCs w:val="18"/>
        </w:rPr>
        <w:t xml:space="preserve">Overall Evaluation: The research titled "Assessment of Quality, Bacterial Population, and Diversity of Irrigation Water in Selected Areas of </w:t>
      </w:r>
      <w:proofErr w:type="spellStart"/>
      <w:r w:rsidRPr="005168DE">
        <w:rPr>
          <w:rFonts w:ascii="Arial" w:eastAsia="Times New Roman" w:hAnsi="Arial" w:cs="Arial"/>
          <w:b/>
          <w:color w:val="505768"/>
          <w:sz w:val="18"/>
          <w:szCs w:val="18"/>
        </w:rPr>
        <w:t>Minna</w:t>
      </w:r>
      <w:proofErr w:type="spellEnd"/>
      <w:r w:rsidRPr="005168DE">
        <w:rPr>
          <w:rFonts w:ascii="Arial" w:eastAsia="Times New Roman" w:hAnsi="Arial" w:cs="Arial"/>
          <w:b/>
          <w:color w:val="505768"/>
          <w:sz w:val="18"/>
          <w:szCs w:val="18"/>
        </w:rPr>
        <w:t xml:space="preserve">, Niger State, Nigeria," by Anthony </w:t>
      </w:r>
      <w:proofErr w:type="spellStart"/>
      <w:r w:rsidRPr="005168DE">
        <w:rPr>
          <w:rFonts w:ascii="Arial" w:eastAsia="Times New Roman" w:hAnsi="Arial" w:cs="Arial"/>
          <w:b/>
          <w:color w:val="505768"/>
          <w:sz w:val="18"/>
          <w:szCs w:val="18"/>
        </w:rPr>
        <w:t>Uzomasurerest</w:t>
      </w:r>
      <w:proofErr w:type="spellEnd"/>
      <w:r w:rsidRPr="005168DE">
        <w:rPr>
          <w:rFonts w:ascii="Arial" w:eastAsia="Times New Roman" w:hAnsi="Arial" w:cs="Arial"/>
          <w:b/>
          <w:color w:val="505768"/>
          <w:sz w:val="18"/>
          <w:szCs w:val="18"/>
        </w:rPr>
        <w:t xml:space="preserve"> et al., provides valuable insights into the quality and microbial content of irrigation water in specific areas of </w:t>
      </w:r>
      <w:proofErr w:type="spellStart"/>
      <w:r w:rsidRPr="005168DE">
        <w:rPr>
          <w:rFonts w:ascii="Arial" w:eastAsia="Times New Roman" w:hAnsi="Arial" w:cs="Arial"/>
          <w:b/>
          <w:color w:val="505768"/>
          <w:sz w:val="18"/>
          <w:szCs w:val="18"/>
        </w:rPr>
        <w:t>Minna</w:t>
      </w:r>
      <w:proofErr w:type="spellEnd"/>
      <w:r w:rsidRPr="005168DE">
        <w:rPr>
          <w:rFonts w:ascii="Arial" w:eastAsia="Times New Roman" w:hAnsi="Arial" w:cs="Arial"/>
          <w:b/>
          <w:color w:val="505768"/>
          <w:sz w:val="18"/>
          <w:szCs w:val="18"/>
        </w:rPr>
        <w:t>, Niger State. The study design, data collection methods, and analysis appear to be sound. However, there are areas that require clarification and improvement before publication.</w:t>
      </w:r>
    </w:p>
    <w:p w:rsidR="009C6531" w:rsidRPr="005168DE" w:rsidRDefault="009C6531" w:rsidP="009C6531">
      <w:pPr>
        <w:shd w:val="clear" w:color="auto" w:fill="FFFFFF"/>
        <w:spacing w:before="181" w:after="181" w:line="480" w:lineRule="auto"/>
        <w:rPr>
          <w:rFonts w:ascii="Arial" w:eastAsia="Times New Roman" w:hAnsi="Arial" w:cs="Arial"/>
          <w:b/>
          <w:color w:val="505768"/>
          <w:sz w:val="18"/>
          <w:szCs w:val="18"/>
        </w:rPr>
      </w:pPr>
      <w:r w:rsidRPr="005168DE">
        <w:rPr>
          <w:rFonts w:ascii="Arial" w:eastAsia="Times New Roman" w:hAnsi="Arial" w:cs="Arial"/>
          <w:b/>
          <w:color w:val="505768"/>
          <w:sz w:val="18"/>
          <w:szCs w:val="18"/>
        </w:rPr>
        <w:t>Strengths:</w:t>
      </w:r>
    </w:p>
    <w:p w:rsidR="009C6531" w:rsidRPr="005168DE" w:rsidRDefault="009C6531" w:rsidP="009C6531">
      <w:pPr>
        <w:numPr>
          <w:ilvl w:val="1"/>
          <w:numId w:val="1"/>
        </w:numPr>
        <w:shd w:val="clear" w:color="auto" w:fill="FFFFFF"/>
        <w:spacing w:after="0" w:line="480" w:lineRule="auto"/>
        <w:ind w:left="0"/>
        <w:rPr>
          <w:rFonts w:ascii="Arial" w:eastAsia="Times New Roman" w:hAnsi="Arial" w:cs="Arial"/>
          <w:b/>
          <w:color w:val="505768"/>
          <w:sz w:val="18"/>
          <w:szCs w:val="18"/>
        </w:rPr>
      </w:pPr>
      <w:r w:rsidRPr="005168DE">
        <w:rPr>
          <w:rFonts w:ascii="Arial" w:eastAsia="Times New Roman" w:hAnsi="Arial" w:cs="Arial"/>
          <w:b/>
          <w:color w:val="505768"/>
          <w:sz w:val="18"/>
          <w:szCs w:val="18"/>
        </w:rPr>
        <w:t>Clear Objective: The research aims to assess the quality, bacterial population, and diversity of irrigation water, addressing an important environmental and agricultural concern.</w:t>
      </w:r>
    </w:p>
    <w:p w:rsidR="009C6531" w:rsidRPr="005168DE" w:rsidRDefault="009C6531" w:rsidP="009C6531">
      <w:pPr>
        <w:numPr>
          <w:ilvl w:val="1"/>
          <w:numId w:val="1"/>
        </w:numPr>
        <w:shd w:val="clear" w:color="auto" w:fill="FFFFFF"/>
        <w:spacing w:after="0" w:line="480" w:lineRule="auto"/>
        <w:ind w:left="0"/>
        <w:rPr>
          <w:rFonts w:ascii="Arial" w:eastAsia="Times New Roman" w:hAnsi="Arial" w:cs="Arial"/>
          <w:b/>
          <w:color w:val="505768"/>
          <w:sz w:val="18"/>
          <w:szCs w:val="18"/>
        </w:rPr>
      </w:pPr>
      <w:r w:rsidRPr="005168DE">
        <w:rPr>
          <w:rFonts w:ascii="Arial" w:eastAsia="Times New Roman" w:hAnsi="Arial" w:cs="Arial"/>
          <w:b/>
          <w:color w:val="505768"/>
          <w:sz w:val="18"/>
          <w:szCs w:val="18"/>
        </w:rPr>
        <w:t>Methodological Rigor: The study uses a Completely Randomized Design (CRD) with appropriate replication, ensuring reliability in the results.</w:t>
      </w:r>
    </w:p>
    <w:p w:rsidR="009C6531" w:rsidRPr="005168DE" w:rsidRDefault="009C6531" w:rsidP="009C6531">
      <w:pPr>
        <w:numPr>
          <w:ilvl w:val="1"/>
          <w:numId w:val="1"/>
        </w:numPr>
        <w:shd w:val="clear" w:color="auto" w:fill="FFFFFF"/>
        <w:spacing w:after="0" w:line="480" w:lineRule="auto"/>
        <w:ind w:left="0"/>
        <w:rPr>
          <w:rFonts w:ascii="Arial" w:eastAsia="Times New Roman" w:hAnsi="Arial" w:cs="Arial"/>
          <w:b/>
          <w:color w:val="505768"/>
          <w:sz w:val="18"/>
          <w:szCs w:val="18"/>
        </w:rPr>
      </w:pPr>
      <w:r w:rsidRPr="005168DE">
        <w:rPr>
          <w:rFonts w:ascii="Arial" w:eastAsia="Times New Roman" w:hAnsi="Arial" w:cs="Arial"/>
          <w:b/>
          <w:color w:val="505768"/>
          <w:sz w:val="18"/>
          <w:szCs w:val="18"/>
        </w:rPr>
        <w:t>Comprehensive Analysis: The research covers physical, chemical, and biological properties of irrigation water, providing a holistic view of water quality.</w:t>
      </w:r>
    </w:p>
    <w:p w:rsidR="009C6531" w:rsidRPr="005168DE" w:rsidRDefault="009C6531" w:rsidP="009C6531">
      <w:pPr>
        <w:numPr>
          <w:ilvl w:val="1"/>
          <w:numId w:val="1"/>
        </w:numPr>
        <w:shd w:val="clear" w:color="auto" w:fill="FFFFFF"/>
        <w:spacing w:after="0" w:line="480" w:lineRule="auto"/>
        <w:ind w:left="0"/>
        <w:rPr>
          <w:rFonts w:ascii="Arial" w:eastAsia="Times New Roman" w:hAnsi="Arial" w:cs="Arial"/>
          <w:b/>
          <w:color w:val="505768"/>
          <w:sz w:val="18"/>
          <w:szCs w:val="18"/>
        </w:rPr>
      </w:pPr>
      <w:r w:rsidRPr="005168DE">
        <w:rPr>
          <w:rFonts w:ascii="Arial" w:eastAsia="Times New Roman" w:hAnsi="Arial" w:cs="Arial"/>
          <w:b/>
          <w:color w:val="505768"/>
          <w:sz w:val="18"/>
          <w:szCs w:val="18"/>
        </w:rPr>
        <w:t>Potential Implications: The findings have implications for agricultural practices and water management, especially in areas where irrigation is crucial for crop production.</w:t>
      </w:r>
    </w:p>
    <w:p w:rsidR="009C6531" w:rsidRPr="005168DE" w:rsidRDefault="009C6531" w:rsidP="009C6531">
      <w:pPr>
        <w:shd w:val="clear" w:color="auto" w:fill="FFFFFF"/>
        <w:spacing w:before="181" w:after="181" w:line="480" w:lineRule="auto"/>
        <w:rPr>
          <w:rFonts w:ascii="Arial" w:eastAsia="Times New Roman" w:hAnsi="Arial" w:cs="Arial"/>
          <w:b/>
          <w:color w:val="505768"/>
          <w:sz w:val="18"/>
          <w:szCs w:val="18"/>
        </w:rPr>
      </w:pPr>
      <w:r w:rsidRPr="005168DE">
        <w:rPr>
          <w:rFonts w:ascii="Arial" w:eastAsia="Times New Roman" w:hAnsi="Arial" w:cs="Arial"/>
          <w:b/>
          <w:color w:val="505768"/>
          <w:sz w:val="18"/>
          <w:szCs w:val="18"/>
        </w:rPr>
        <w:t>Areas for Improvement:</w:t>
      </w:r>
    </w:p>
    <w:p w:rsidR="009C6531" w:rsidRPr="005168DE" w:rsidRDefault="009C6531" w:rsidP="009C6531">
      <w:pPr>
        <w:numPr>
          <w:ilvl w:val="1"/>
          <w:numId w:val="1"/>
        </w:numPr>
        <w:shd w:val="clear" w:color="auto" w:fill="FFFFFF"/>
        <w:spacing w:after="0" w:line="480" w:lineRule="auto"/>
        <w:ind w:left="0"/>
        <w:rPr>
          <w:rFonts w:ascii="Arial" w:eastAsia="Times New Roman" w:hAnsi="Arial" w:cs="Arial"/>
          <w:b/>
          <w:color w:val="505768"/>
          <w:sz w:val="18"/>
          <w:szCs w:val="18"/>
        </w:rPr>
      </w:pPr>
      <w:r w:rsidRPr="005168DE">
        <w:rPr>
          <w:rFonts w:ascii="Arial" w:eastAsia="Times New Roman" w:hAnsi="Arial" w:cs="Arial"/>
          <w:b/>
          <w:color w:val="505768"/>
          <w:sz w:val="18"/>
          <w:szCs w:val="18"/>
        </w:rPr>
        <w:t>Clarity in Methods: While the study mentions standard methods were used for determining water properties, it would be beneficial to provide specific references or details on the methods employed for clarity and reproducibility.</w:t>
      </w:r>
    </w:p>
    <w:p w:rsidR="009C6531" w:rsidRPr="005168DE" w:rsidRDefault="009C6531" w:rsidP="009C6531">
      <w:pPr>
        <w:numPr>
          <w:ilvl w:val="1"/>
          <w:numId w:val="1"/>
        </w:numPr>
        <w:shd w:val="clear" w:color="auto" w:fill="FFFFFF"/>
        <w:spacing w:after="0" w:line="480" w:lineRule="auto"/>
        <w:ind w:left="0"/>
        <w:rPr>
          <w:rFonts w:ascii="Arial" w:eastAsia="Times New Roman" w:hAnsi="Arial" w:cs="Arial"/>
          <w:b/>
          <w:color w:val="505768"/>
          <w:sz w:val="18"/>
          <w:szCs w:val="18"/>
        </w:rPr>
      </w:pPr>
      <w:r w:rsidRPr="005168DE">
        <w:rPr>
          <w:rFonts w:ascii="Arial" w:eastAsia="Times New Roman" w:hAnsi="Arial" w:cs="Arial"/>
          <w:b/>
          <w:color w:val="505768"/>
          <w:sz w:val="18"/>
          <w:szCs w:val="18"/>
        </w:rPr>
        <w:t>Data Presentation: The results are discussed qualitatively; however, including quantitative data and statistical analyses (e.g., means, standard deviations, ANOVA results) would enhance the scientific rigor and facilitate a deeper understanding of the findings.</w:t>
      </w:r>
    </w:p>
    <w:p w:rsidR="009C6531" w:rsidRPr="005168DE" w:rsidRDefault="009C6531" w:rsidP="009C6531">
      <w:pPr>
        <w:numPr>
          <w:ilvl w:val="1"/>
          <w:numId w:val="1"/>
        </w:numPr>
        <w:shd w:val="clear" w:color="auto" w:fill="FFFFFF"/>
        <w:spacing w:after="0" w:line="480" w:lineRule="auto"/>
        <w:ind w:left="0"/>
        <w:rPr>
          <w:rFonts w:ascii="Arial" w:eastAsia="Times New Roman" w:hAnsi="Arial" w:cs="Arial"/>
          <w:b/>
          <w:color w:val="505768"/>
          <w:sz w:val="18"/>
          <w:szCs w:val="18"/>
        </w:rPr>
      </w:pPr>
      <w:r w:rsidRPr="005168DE">
        <w:rPr>
          <w:rFonts w:ascii="Arial" w:eastAsia="Times New Roman" w:hAnsi="Arial" w:cs="Arial"/>
          <w:b/>
          <w:color w:val="505768"/>
          <w:sz w:val="18"/>
          <w:szCs w:val="18"/>
        </w:rPr>
        <w:t>Discussion Depth: The discussion could be expanded to include a more detailed interpretation of the results, potential factors influencing water quality variations across locations, and implications for agricultural productivity and environmental sustainability.</w:t>
      </w:r>
    </w:p>
    <w:p w:rsidR="009C6531" w:rsidRPr="005168DE" w:rsidRDefault="009C6531" w:rsidP="009C6531">
      <w:pPr>
        <w:numPr>
          <w:ilvl w:val="1"/>
          <w:numId w:val="1"/>
        </w:numPr>
        <w:shd w:val="clear" w:color="auto" w:fill="FFFFFF"/>
        <w:spacing w:after="0" w:line="480" w:lineRule="auto"/>
        <w:ind w:left="0"/>
        <w:rPr>
          <w:rFonts w:ascii="Arial" w:eastAsia="Times New Roman" w:hAnsi="Arial" w:cs="Arial"/>
          <w:b/>
          <w:color w:val="505768"/>
          <w:sz w:val="18"/>
          <w:szCs w:val="18"/>
        </w:rPr>
      </w:pPr>
      <w:r w:rsidRPr="005168DE">
        <w:rPr>
          <w:rFonts w:ascii="Arial" w:eastAsia="Times New Roman" w:hAnsi="Arial" w:cs="Arial"/>
          <w:b/>
          <w:color w:val="505768"/>
          <w:sz w:val="18"/>
          <w:szCs w:val="18"/>
        </w:rPr>
        <w:lastRenderedPageBreak/>
        <w:t>Future Directions: While the study suggests further investigations, it would be helpful to outline specific research questions or hypotheses for future studies, guiding the direction of subsequent research endeavors.</w:t>
      </w:r>
    </w:p>
    <w:p w:rsidR="009C6531" w:rsidRPr="005168DE" w:rsidRDefault="009C6531" w:rsidP="009C6531">
      <w:pPr>
        <w:shd w:val="clear" w:color="auto" w:fill="FFFFFF"/>
        <w:spacing w:before="181" w:after="181" w:line="480" w:lineRule="auto"/>
        <w:rPr>
          <w:rFonts w:ascii="Arial" w:eastAsia="Times New Roman" w:hAnsi="Arial" w:cs="Arial"/>
          <w:b/>
          <w:color w:val="505768"/>
          <w:sz w:val="18"/>
          <w:szCs w:val="18"/>
        </w:rPr>
      </w:pPr>
      <w:r w:rsidRPr="005168DE">
        <w:rPr>
          <w:rFonts w:ascii="Arial" w:eastAsia="Times New Roman" w:hAnsi="Arial" w:cs="Arial"/>
          <w:b/>
          <w:color w:val="505768"/>
          <w:sz w:val="18"/>
          <w:szCs w:val="18"/>
        </w:rPr>
        <w:t>Overall, this research contributes valuable information to the field of water quality assessment in agricultural settings. Addressing the aforementioned points will strengthen the manuscript and increase its impact and relevance to both scientific and practical audiences.</w:t>
      </w:r>
    </w:p>
    <w:p w:rsidR="009C6531" w:rsidRPr="005168DE" w:rsidRDefault="009C6531" w:rsidP="009C6531">
      <w:pPr>
        <w:shd w:val="clear" w:color="auto" w:fill="F0F2F7"/>
        <w:spacing w:after="0" w:line="240" w:lineRule="auto"/>
        <w:jc w:val="center"/>
        <w:rPr>
          <w:rFonts w:ascii="Arial" w:eastAsia="Times New Roman" w:hAnsi="Arial" w:cs="Arial"/>
          <w:b/>
          <w:color w:val="505768"/>
          <w:sz w:val="16"/>
          <w:szCs w:val="16"/>
        </w:rPr>
      </w:pPr>
      <w:r w:rsidRPr="005168DE">
        <w:rPr>
          <w:rFonts w:ascii="Arial" w:eastAsia="Times New Roman" w:hAnsi="Arial" w:cs="Arial"/>
          <w:b/>
          <w:color w:val="505768"/>
          <w:sz w:val="16"/>
          <w:szCs w:val="16"/>
        </w:rPr>
        <w:t>See more</w:t>
      </w:r>
    </w:p>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9C6531" w:rsidRDefault="009C6531" w:rsidP="009C6531"/>
    <w:p w:rsidR="007C786A" w:rsidRDefault="007C786A"/>
    <w:p w:rsidR="007C786A" w:rsidRDefault="007C786A"/>
    <w:p w:rsidR="008E54FB" w:rsidRPr="00E10184" w:rsidRDefault="008E54FB" w:rsidP="008E54FB">
      <w:pPr>
        <w:spacing w:after="0" w:line="240" w:lineRule="auto"/>
        <w:rPr>
          <w:rFonts w:ascii="Times New Roman" w:eastAsia="Times New Roman" w:hAnsi="Times New Roman" w:cs="Times New Roman"/>
          <w:color w:val="8493AB"/>
          <w:sz w:val="15"/>
          <w:szCs w:val="15"/>
        </w:rPr>
      </w:pPr>
      <w:r w:rsidRPr="00E10184">
        <w:rPr>
          <w:rFonts w:ascii="Times New Roman" w:eastAsia="Times New Roman" w:hAnsi="Times New Roman" w:cs="Times New Roman"/>
          <w:color w:val="8493AB"/>
          <w:sz w:val="15"/>
          <w:szCs w:val="15"/>
        </w:rPr>
        <w:t>Review</w:t>
      </w:r>
    </w:p>
    <w:p w:rsidR="008E54FB" w:rsidRPr="00E10184" w:rsidRDefault="008E54FB" w:rsidP="008E54FB">
      <w:pPr>
        <w:spacing w:after="0" w:line="240" w:lineRule="auto"/>
        <w:rPr>
          <w:rFonts w:ascii="Times New Roman" w:eastAsia="Times New Roman" w:hAnsi="Times New Roman" w:cs="Times New Roman"/>
          <w:color w:val="8493AB"/>
          <w:sz w:val="15"/>
          <w:szCs w:val="15"/>
        </w:rPr>
      </w:pPr>
      <w:r w:rsidRPr="00E10184">
        <w:rPr>
          <w:rFonts w:ascii="Times New Roman" w:eastAsia="Times New Roman" w:hAnsi="Times New Roman" w:cs="Times New Roman"/>
          <w:color w:val="8493AB"/>
          <w:sz w:val="15"/>
          <w:szCs w:val="15"/>
        </w:rPr>
        <w:lastRenderedPageBreak/>
        <w:t>Apr 8, 2024</w:t>
      </w:r>
    </w:p>
    <w:p w:rsidR="008E54FB" w:rsidRPr="00E10184" w:rsidRDefault="008E54FB" w:rsidP="008E54FB">
      <w:pPr>
        <w:spacing w:after="0" w:line="240" w:lineRule="auto"/>
        <w:rPr>
          <w:rFonts w:ascii="Times New Roman" w:eastAsia="Times New Roman" w:hAnsi="Times New Roman" w:cs="Times New Roman"/>
          <w:color w:val="8493AB"/>
          <w:sz w:val="15"/>
          <w:szCs w:val="15"/>
        </w:rPr>
      </w:pPr>
      <w:proofErr w:type="spellStart"/>
      <w:r w:rsidRPr="00E10184">
        <w:rPr>
          <w:rFonts w:ascii="Times New Roman" w:eastAsia="Times New Roman" w:hAnsi="Times New Roman" w:cs="Times New Roman"/>
          <w:color w:val="8493AB"/>
          <w:sz w:val="15"/>
          <w:szCs w:val="15"/>
        </w:rPr>
        <w:t>Qeios</w:t>
      </w:r>
      <w:proofErr w:type="spellEnd"/>
      <w:r w:rsidRPr="00E10184">
        <w:rPr>
          <w:rFonts w:ascii="Times New Roman" w:eastAsia="Times New Roman" w:hAnsi="Times New Roman" w:cs="Times New Roman"/>
          <w:color w:val="8493AB"/>
          <w:sz w:val="15"/>
          <w:szCs w:val="15"/>
        </w:rPr>
        <w:t xml:space="preserve"> ID: IT10RR</w:t>
      </w:r>
    </w:p>
    <w:p w:rsidR="008E54FB" w:rsidRPr="00E10184" w:rsidRDefault="008E54FB" w:rsidP="008E54FB">
      <w:pPr>
        <w:spacing w:after="0" w:line="240" w:lineRule="auto"/>
        <w:rPr>
          <w:rFonts w:ascii="Times New Roman" w:eastAsia="Times New Roman" w:hAnsi="Times New Roman" w:cs="Times New Roman"/>
          <w:color w:val="8493AB"/>
          <w:sz w:val="15"/>
          <w:szCs w:val="15"/>
        </w:rPr>
      </w:pPr>
      <w:r w:rsidRPr="00E10184">
        <w:rPr>
          <w:rFonts w:ascii="Times New Roman" w:eastAsia="Times New Roman" w:hAnsi="Times New Roman" w:cs="Times New Roman"/>
          <w:color w:val="F47E20"/>
          <w:sz w:val="15"/>
        </w:rPr>
        <w:t>Open Access</w:t>
      </w:r>
    </w:p>
    <w:p w:rsidR="008E54FB" w:rsidRPr="00E10184" w:rsidRDefault="008E54FB" w:rsidP="008E54FB">
      <w:pPr>
        <w:spacing w:after="0" w:line="240" w:lineRule="auto"/>
        <w:rPr>
          <w:rFonts w:ascii="Times New Roman" w:eastAsia="Times New Roman" w:hAnsi="Times New Roman" w:cs="Times New Roman"/>
          <w:color w:val="8493AB"/>
          <w:sz w:val="15"/>
          <w:szCs w:val="15"/>
        </w:rPr>
      </w:pPr>
      <w:r w:rsidRPr="00E10184">
        <w:rPr>
          <w:rFonts w:ascii="Times New Roman" w:eastAsia="Times New Roman" w:hAnsi="Times New Roman" w:cs="Times New Roman"/>
          <w:color w:val="8493AB"/>
          <w:sz w:val="15"/>
        </w:rPr>
        <w:t>CC BY</w:t>
      </w:r>
    </w:p>
    <w:p w:rsidR="008E54FB" w:rsidRPr="00E10184" w:rsidRDefault="00606EA3" w:rsidP="008E54FB">
      <w:pPr>
        <w:spacing w:after="0" w:line="240" w:lineRule="auto"/>
        <w:rPr>
          <w:rFonts w:ascii="Times New Roman" w:eastAsia="Times New Roman" w:hAnsi="Times New Roman" w:cs="Times New Roman"/>
          <w:color w:val="8493AB"/>
          <w:sz w:val="15"/>
          <w:szCs w:val="15"/>
        </w:rPr>
      </w:pPr>
      <w:hyperlink r:id="rId14" w:history="1">
        <w:r w:rsidR="008E54FB" w:rsidRPr="00E10184">
          <w:rPr>
            <w:rFonts w:ascii="Times New Roman" w:eastAsia="Times New Roman" w:hAnsi="Times New Roman" w:cs="Times New Roman"/>
            <w:color w:val="0000FF"/>
            <w:sz w:val="15"/>
            <w:u w:val="single"/>
          </w:rPr>
          <w:t>https://doi.org/10.32388/IT10RR</w:t>
        </w:r>
      </w:hyperlink>
    </w:p>
    <w:p w:rsidR="008E54FB" w:rsidRPr="00E10184" w:rsidRDefault="008E54FB" w:rsidP="008E54FB">
      <w:pPr>
        <w:spacing w:after="0" w:line="240" w:lineRule="auto"/>
        <w:outlineLvl w:val="0"/>
        <w:rPr>
          <w:rFonts w:ascii="Arial" w:eastAsia="Times New Roman" w:hAnsi="Arial" w:cs="Arial"/>
          <w:color w:val="040E28"/>
          <w:kern w:val="36"/>
          <w:sz w:val="36"/>
          <w:szCs w:val="36"/>
        </w:rPr>
      </w:pPr>
      <w:r w:rsidRPr="00E10184">
        <w:rPr>
          <w:rFonts w:ascii="Arial" w:eastAsia="Times New Roman" w:hAnsi="Arial" w:cs="Arial"/>
          <w:color w:val="040E28"/>
          <w:kern w:val="36"/>
          <w:sz w:val="36"/>
          <w:szCs w:val="36"/>
        </w:rPr>
        <w:t>Review of: </w:t>
      </w:r>
      <w:hyperlink r:id="rId15" w:tgtFrame="_blank" w:history="1">
        <w:r w:rsidRPr="00E10184">
          <w:rPr>
            <w:rFonts w:ascii="Arial" w:eastAsia="Times New Roman" w:hAnsi="Arial" w:cs="Arial"/>
            <w:color w:val="505768"/>
            <w:kern w:val="36"/>
            <w:sz w:val="36"/>
            <w:u w:val="single"/>
          </w:rPr>
          <w:t xml:space="preserve">Assessment of Quality, Bacterial Population and Diversity of Irrigation Water in Selected Areas of </w:t>
        </w:r>
        <w:proofErr w:type="spellStart"/>
        <w:r w:rsidRPr="00E10184">
          <w:rPr>
            <w:rFonts w:ascii="Arial" w:eastAsia="Times New Roman" w:hAnsi="Arial" w:cs="Arial"/>
            <w:color w:val="505768"/>
            <w:kern w:val="36"/>
            <w:sz w:val="36"/>
            <w:u w:val="single"/>
          </w:rPr>
          <w:t>Minna</w:t>
        </w:r>
        <w:proofErr w:type="spellEnd"/>
        <w:r w:rsidRPr="00E10184">
          <w:rPr>
            <w:rFonts w:ascii="Arial" w:eastAsia="Times New Roman" w:hAnsi="Arial" w:cs="Arial"/>
            <w:color w:val="505768"/>
            <w:kern w:val="36"/>
            <w:sz w:val="36"/>
            <w:u w:val="single"/>
          </w:rPr>
          <w:t>, Niger State, Nigeria</w:t>
        </w:r>
      </w:hyperlink>
    </w:p>
    <w:p w:rsidR="008E54FB" w:rsidRPr="00E10184" w:rsidRDefault="008E54FB" w:rsidP="008E54FB">
      <w:pPr>
        <w:spacing w:after="0" w:line="240" w:lineRule="auto"/>
        <w:rPr>
          <w:rFonts w:ascii="Times New Roman" w:eastAsia="Times New Roman" w:hAnsi="Times New Roman" w:cs="Times New Roman"/>
          <w:color w:val="8493AB"/>
          <w:sz w:val="24"/>
          <w:szCs w:val="24"/>
        </w:rPr>
      </w:pPr>
      <w:r w:rsidRPr="00E10184">
        <w:rPr>
          <w:rFonts w:ascii="Times New Roman" w:eastAsia="Times New Roman" w:hAnsi="Times New Roman" w:cs="Times New Roman"/>
          <w:color w:val="8493AB"/>
          <w:sz w:val="24"/>
          <w:szCs w:val="24"/>
        </w:rPr>
        <w:t>The reviewer rated it </w:t>
      </w:r>
      <w:r w:rsidRPr="00E10184">
        <w:rPr>
          <w:rFonts w:ascii="Times New Roman" w:eastAsia="Times New Roman" w:hAnsi="Times New Roman" w:cs="Times New Roman"/>
          <w:b/>
          <w:bCs/>
          <w:color w:val="8493AB"/>
          <w:sz w:val="24"/>
          <w:szCs w:val="24"/>
        </w:rPr>
        <w:t>5</w:t>
      </w:r>
      <w:r w:rsidRPr="00E10184">
        <w:rPr>
          <w:rFonts w:ascii="Times New Roman" w:eastAsia="Times New Roman" w:hAnsi="Times New Roman" w:cs="Times New Roman"/>
          <w:b/>
          <w:bCs/>
          <w:color w:val="8493AB"/>
          <w:sz w:val="14"/>
        </w:rPr>
        <w:t>/5</w:t>
      </w:r>
      <w:r w:rsidRPr="00E10184">
        <w:rPr>
          <w:rFonts w:ascii="Times New Roman" w:eastAsia="Times New Roman" w:hAnsi="Times New Roman" w:cs="Times New Roman"/>
          <w:color w:val="8493AB"/>
          <w:sz w:val="24"/>
          <w:szCs w:val="24"/>
        </w:rPr>
        <w:t> </w:t>
      </w:r>
    </w:p>
    <w:p w:rsidR="008E54FB" w:rsidRPr="00E10184" w:rsidRDefault="00606EA3" w:rsidP="008E54FB">
      <w:pPr>
        <w:spacing w:after="0" w:line="240" w:lineRule="auto"/>
        <w:rPr>
          <w:rFonts w:ascii="Times New Roman" w:eastAsia="Times New Roman" w:hAnsi="Times New Roman" w:cs="Times New Roman"/>
          <w:sz w:val="24"/>
          <w:szCs w:val="24"/>
        </w:rPr>
      </w:pPr>
      <w:hyperlink r:id="rId16" w:tgtFrame="_self" w:history="1">
        <w:proofErr w:type="spellStart"/>
        <w:r w:rsidR="008E54FB" w:rsidRPr="00E10184">
          <w:rPr>
            <w:rFonts w:ascii="Times New Roman" w:eastAsia="Times New Roman" w:hAnsi="Times New Roman" w:cs="Times New Roman"/>
            <w:color w:val="505768"/>
            <w:sz w:val="24"/>
            <w:szCs w:val="24"/>
            <w:u w:val="single"/>
          </w:rPr>
          <w:t>Gaurav</w:t>
        </w:r>
        <w:proofErr w:type="spellEnd"/>
        <w:r w:rsidR="008E54FB" w:rsidRPr="00E10184">
          <w:rPr>
            <w:rFonts w:ascii="Times New Roman" w:eastAsia="Times New Roman" w:hAnsi="Times New Roman" w:cs="Times New Roman"/>
            <w:color w:val="505768"/>
            <w:sz w:val="24"/>
            <w:szCs w:val="24"/>
            <w:u w:val="single"/>
          </w:rPr>
          <w:t xml:space="preserve"> Chauhan</w:t>
        </w:r>
      </w:hyperlink>
      <w:r w:rsidR="008E54FB" w:rsidRPr="00E10184">
        <w:rPr>
          <w:rFonts w:ascii="Times New Roman" w:eastAsia="Times New Roman" w:hAnsi="Times New Roman" w:cs="Times New Roman"/>
          <w:sz w:val="24"/>
          <w:szCs w:val="24"/>
          <w:vertAlign w:val="superscript"/>
        </w:rPr>
        <w:t>1</w:t>
      </w:r>
    </w:p>
    <w:p w:rsidR="008E54FB" w:rsidRPr="00E10184" w:rsidRDefault="008E54FB" w:rsidP="008E54FB">
      <w:pPr>
        <w:spacing w:after="0" w:line="240" w:lineRule="auto"/>
        <w:outlineLvl w:val="2"/>
        <w:rPr>
          <w:rFonts w:ascii="Times New Roman" w:eastAsia="Times New Roman" w:hAnsi="Times New Roman" w:cs="Times New Roman"/>
          <w:color w:val="040E28"/>
          <w:sz w:val="24"/>
          <w:szCs w:val="24"/>
        </w:rPr>
      </w:pPr>
      <w:r w:rsidRPr="00E10184">
        <w:rPr>
          <w:rFonts w:ascii="Times New Roman" w:eastAsia="Times New Roman" w:hAnsi="Times New Roman" w:cs="Times New Roman"/>
          <w:color w:val="040E28"/>
          <w:sz w:val="24"/>
          <w:szCs w:val="24"/>
        </w:rPr>
        <w:t>Affiliation </w:t>
      </w:r>
      <w:r w:rsidR="00606EA3" w:rsidRPr="00606EA3">
        <w:rPr>
          <w:rFonts w:ascii="Times New Roman" w:eastAsia="Times New Roman" w:hAnsi="Times New Roman" w:cs="Times New Roman"/>
          <w:color w:val="040E28"/>
          <w:sz w:val="24"/>
          <w:szCs w:val="24"/>
        </w:rPr>
        <w:pict>
          <v:shape id="_x0000_i1026" type="#_x0000_t75" alt="" style="width:23.8pt;height:23.8pt"/>
        </w:pict>
      </w:r>
    </w:p>
    <w:p w:rsidR="008E54FB" w:rsidRPr="00E10184" w:rsidRDefault="008E54FB" w:rsidP="008E54FB">
      <w:pPr>
        <w:spacing w:after="0" w:line="240" w:lineRule="auto"/>
        <w:rPr>
          <w:rFonts w:ascii="Times New Roman" w:eastAsia="Times New Roman" w:hAnsi="Times New Roman" w:cs="Times New Roman"/>
          <w:sz w:val="24"/>
          <w:szCs w:val="24"/>
        </w:rPr>
      </w:pPr>
      <w:r w:rsidRPr="00E10184">
        <w:rPr>
          <w:rFonts w:ascii="Times New Roman" w:eastAsia="Times New Roman" w:hAnsi="Times New Roman" w:cs="Times New Roman"/>
          <w:sz w:val="24"/>
          <w:szCs w:val="24"/>
        </w:rPr>
        <w:t>Declarations</w:t>
      </w:r>
    </w:p>
    <w:p w:rsidR="008E54FB" w:rsidRPr="00E10184" w:rsidRDefault="008E54FB" w:rsidP="008E54FB">
      <w:pPr>
        <w:numPr>
          <w:ilvl w:val="0"/>
          <w:numId w:val="2"/>
        </w:numPr>
        <w:spacing w:after="0" w:line="240" w:lineRule="auto"/>
        <w:rPr>
          <w:rFonts w:ascii="Times New Roman" w:eastAsia="Times New Roman" w:hAnsi="Times New Roman" w:cs="Times New Roman"/>
          <w:color w:val="8493AB"/>
          <w:sz w:val="24"/>
          <w:szCs w:val="24"/>
        </w:rPr>
      </w:pPr>
      <w:proofErr w:type="spellStart"/>
      <w:r w:rsidRPr="00E10184">
        <w:rPr>
          <w:rFonts w:ascii="Times New Roman" w:eastAsia="Times New Roman" w:hAnsi="Times New Roman" w:cs="Times New Roman"/>
          <w:color w:val="8493AB"/>
          <w:sz w:val="24"/>
          <w:szCs w:val="24"/>
        </w:rPr>
        <w:t>Krantiguru</w:t>
      </w:r>
      <w:proofErr w:type="spellEnd"/>
      <w:r w:rsidRPr="00E10184">
        <w:rPr>
          <w:rFonts w:ascii="Times New Roman" w:eastAsia="Times New Roman" w:hAnsi="Times New Roman" w:cs="Times New Roman"/>
          <w:color w:val="8493AB"/>
          <w:sz w:val="24"/>
          <w:szCs w:val="24"/>
        </w:rPr>
        <w:t xml:space="preserve"> </w:t>
      </w:r>
      <w:proofErr w:type="spellStart"/>
      <w:r w:rsidRPr="00E10184">
        <w:rPr>
          <w:rFonts w:ascii="Times New Roman" w:eastAsia="Times New Roman" w:hAnsi="Times New Roman" w:cs="Times New Roman"/>
          <w:color w:val="8493AB"/>
          <w:sz w:val="24"/>
          <w:szCs w:val="24"/>
        </w:rPr>
        <w:t>Shyamji</w:t>
      </w:r>
      <w:proofErr w:type="spellEnd"/>
      <w:r w:rsidRPr="00E10184">
        <w:rPr>
          <w:rFonts w:ascii="Times New Roman" w:eastAsia="Times New Roman" w:hAnsi="Times New Roman" w:cs="Times New Roman"/>
          <w:color w:val="8493AB"/>
          <w:sz w:val="24"/>
          <w:szCs w:val="24"/>
        </w:rPr>
        <w:t xml:space="preserve"> Krishna </w:t>
      </w:r>
      <w:proofErr w:type="spellStart"/>
      <w:r w:rsidRPr="00E10184">
        <w:rPr>
          <w:rFonts w:ascii="Times New Roman" w:eastAsia="Times New Roman" w:hAnsi="Times New Roman" w:cs="Times New Roman"/>
          <w:color w:val="8493AB"/>
          <w:sz w:val="24"/>
          <w:szCs w:val="24"/>
        </w:rPr>
        <w:t>Verma</w:t>
      </w:r>
      <w:proofErr w:type="spellEnd"/>
      <w:r w:rsidRPr="00E10184">
        <w:rPr>
          <w:rFonts w:ascii="Times New Roman" w:eastAsia="Times New Roman" w:hAnsi="Times New Roman" w:cs="Times New Roman"/>
          <w:color w:val="8493AB"/>
          <w:sz w:val="24"/>
          <w:szCs w:val="24"/>
        </w:rPr>
        <w:t xml:space="preserve"> </w:t>
      </w:r>
      <w:proofErr w:type="spellStart"/>
      <w:r w:rsidRPr="00E10184">
        <w:rPr>
          <w:rFonts w:ascii="Times New Roman" w:eastAsia="Times New Roman" w:hAnsi="Times New Roman" w:cs="Times New Roman"/>
          <w:color w:val="8493AB"/>
          <w:sz w:val="24"/>
          <w:szCs w:val="24"/>
        </w:rPr>
        <w:t>Kachchh</w:t>
      </w:r>
      <w:proofErr w:type="spellEnd"/>
      <w:r w:rsidRPr="00E10184">
        <w:rPr>
          <w:rFonts w:ascii="Times New Roman" w:eastAsia="Times New Roman" w:hAnsi="Times New Roman" w:cs="Times New Roman"/>
          <w:color w:val="8493AB"/>
          <w:sz w:val="24"/>
          <w:szCs w:val="24"/>
        </w:rPr>
        <w:t xml:space="preserve"> University, </w:t>
      </w:r>
      <w:proofErr w:type="spellStart"/>
      <w:r w:rsidRPr="00E10184">
        <w:rPr>
          <w:rFonts w:ascii="Times New Roman" w:eastAsia="Times New Roman" w:hAnsi="Times New Roman" w:cs="Times New Roman"/>
          <w:color w:val="8493AB"/>
          <w:sz w:val="24"/>
          <w:szCs w:val="24"/>
        </w:rPr>
        <w:t>Bhuj</w:t>
      </w:r>
      <w:proofErr w:type="spellEnd"/>
      <w:r w:rsidRPr="00E10184">
        <w:rPr>
          <w:rFonts w:ascii="Times New Roman" w:eastAsia="Times New Roman" w:hAnsi="Times New Roman" w:cs="Times New Roman"/>
          <w:color w:val="8493AB"/>
          <w:sz w:val="24"/>
          <w:szCs w:val="24"/>
        </w:rPr>
        <w:t>, India</w:t>
      </w:r>
    </w:p>
    <w:p w:rsidR="008E54FB" w:rsidRPr="00E10184" w:rsidRDefault="008E54FB" w:rsidP="008E54FB">
      <w:pPr>
        <w:shd w:val="clear" w:color="auto" w:fill="FFFFFF"/>
        <w:spacing w:before="181" w:after="181" w:line="480" w:lineRule="auto"/>
        <w:rPr>
          <w:rFonts w:ascii="Arial" w:eastAsia="Times New Roman" w:hAnsi="Arial" w:cs="Arial"/>
          <w:color w:val="505768"/>
          <w:sz w:val="18"/>
          <w:szCs w:val="18"/>
        </w:rPr>
      </w:pPr>
      <w:r w:rsidRPr="00E10184">
        <w:rPr>
          <w:rFonts w:ascii="Arial" w:eastAsia="Times New Roman" w:hAnsi="Arial" w:cs="Arial"/>
          <w:color w:val="505768"/>
          <w:sz w:val="18"/>
          <w:szCs w:val="18"/>
        </w:rPr>
        <w:t xml:space="preserve">This paper presents a comprehensive assessment of the quality, bacterial population, and diversity of irrigation water in selected areas of </w:t>
      </w:r>
      <w:proofErr w:type="spellStart"/>
      <w:r w:rsidRPr="00E10184">
        <w:rPr>
          <w:rFonts w:ascii="Arial" w:eastAsia="Times New Roman" w:hAnsi="Arial" w:cs="Arial"/>
          <w:color w:val="505768"/>
          <w:sz w:val="18"/>
          <w:szCs w:val="18"/>
        </w:rPr>
        <w:t>Minna</w:t>
      </w:r>
      <w:proofErr w:type="spellEnd"/>
      <w:r w:rsidRPr="00E10184">
        <w:rPr>
          <w:rFonts w:ascii="Arial" w:eastAsia="Times New Roman" w:hAnsi="Arial" w:cs="Arial"/>
          <w:color w:val="505768"/>
          <w:sz w:val="18"/>
          <w:szCs w:val="18"/>
        </w:rPr>
        <w:t>. The findings contribute to our understanding of the microbial ecology and water quality in the context of irrigation agriculture. The rigorous methodology, clear presentation of results, and the identification of areas for further research make this paper suitable for publication.</w:t>
      </w:r>
    </w:p>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rsidP="007C786A">
      <w:pPr>
        <w:shd w:val="clear" w:color="auto" w:fill="FFFFFF"/>
        <w:spacing w:after="0" w:line="240" w:lineRule="auto"/>
      </w:pPr>
    </w:p>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p w:rsidR="007C786A" w:rsidRDefault="007C786A"/>
    <w:sectPr w:rsidR="007C786A" w:rsidSect="006670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3EE"/>
    <w:multiLevelType w:val="multilevel"/>
    <w:tmpl w:val="C660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4D477C"/>
    <w:multiLevelType w:val="multilevel"/>
    <w:tmpl w:val="4C44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7C786A"/>
    <w:rsid w:val="000D7E6D"/>
    <w:rsid w:val="000E3610"/>
    <w:rsid w:val="00606EA3"/>
    <w:rsid w:val="00667054"/>
    <w:rsid w:val="007C786A"/>
    <w:rsid w:val="008E54FB"/>
    <w:rsid w:val="009C6531"/>
    <w:rsid w:val="00A5510E"/>
    <w:rsid w:val="00F25B99"/>
    <w:rsid w:val="00FA2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eios.com/profile/31326" TargetMode="External"/><Relationship Id="rId13" Type="http://schemas.openxmlformats.org/officeDocument/2006/relationships/hyperlink" Target="https://doi.org/10.32388/FC9OR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2388/TJGTVS" TargetMode="External"/><Relationship Id="rId12" Type="http://schemas.openxmlformats.org/officeDocument/2006/relationships/hyperlink" Target="https://www.qeios.com/read/FC9OR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qeios.com/profile/85902" TargetMode="External"/><Relationship Id="rId1" Type="http://schemas.openxmlformats.org/officeDocument/2006/relationships/numbering" Target="numbering.xml"/><Relationship Id="rId6" Type="http://schemas.openxmlformats.org/officeDocument/2006/relationships/hyperlink" Target="https://www.qeios.com/read/TJGTVS" TargetMode="External"/><Relationship Id="rId11" Type="http://schemas.openxmlformats.org/officeDocument/2006/relationships/hyperlink" Target="https://www.qeios.com/profile/74117" TargetMode="External"/><Relationship Id="rId5" Type="http://schemas.openxmlformats.org/officeDocument/2006/relationships/hyperlink" Target="https://www.qeios.com/profile/83870" TargetMode="External"/><Relationship Id="rId15" Type="http://schemas.openxmlformats.org/officeDocument/2006/relationships/hyperlink" Target="https://www.qeios.com/read/RUIZ35" TargetMode="External"/><Relationship Id="rId10" Type="http://schemas.openxmlformats.org/officeDocument/2006/relationships/hyperlink" Target="https://doi.org/10.32388/262HMH" TargetMode="External"/><Relationship Id="rId4" Type="http://schemas.openxmlformats.org/officeDocument/2006/relationships/webSettings" Target="webSettings.xml"/><Relationship Id="rId9" Type="http://schemas.openxmlformats.org/officeDocument/2006/relationships/hyperlink" Target="https://www.qeios.com/read/262HMH" TargetMode="External"/><Relationship Id="rId14" Type="http://schemas.openxmlformats.org/officeDocument/2006/relationships/hyperlink" Target="https://doi.org/10.32388/IT10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5291</Words>
  <Characters>30160</Characters>
  <Application>Microsoft Office Word</Application>
  <DocSecurity>0</DocSecurity>
  <Lines>251</Lines>
  <Paragraphs>70</Paragraphs>
  <ScaleCrop>false</ScaleCrop>
  <Company/>
  <LinksUpToDate>false</LinksUpToDate>
  <CharactersWithSpaces>35381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9</cp:revision>
  <dcterms:created xsi:type="dcterms:W3CDTF">2024-04-24T03:37:00Z</dcterms:created>
  <dcterms:modified xsi:type="dcterms:W3CDTF">2024-04-28T16:42:00Z</dcterms:modified>
</cp:coreProperties>
</file>