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BD54" w14:textId="77777777" w:rsidR="00DE1DFF" w:rsidRPr="002B56B5" w:rsidRDefault="00DE1DFF" w:rsidP="00172D76">
      <w:pPr>
        <w:spacing w:line="360" w:lineRule="auto"/>
        <w:jc w:val="center"/>
        <w:rPr>
          <w:rFonts w:ascii="Times New Roman" w:hAnsi="Times New Roman" w:cs="Times New Roman"/>
          <w:b/>
          <w:sz w:val="24"/>
          <w:szCs w:val="24"/>
        </w:rPr>
      </w:pPr>
      <w:r w:rsidRPr="002B56B5">
        <w:rPr>
          <w:rFonts w:ascii="Times New Roman" w:hAnsi="Times New Roman" w:cs="Times New Roman"/>
          <w:b/>
          <w:bCs/>
          <w:noProof/>
          <w:sz w:val="24"/>
          <w:szCs w:val="24"/>
        </w:rPr>
        <w:drawing>
          <wp:inline distT="0" distB="0" distL="0" distR="0" wp14:anchorId="33490B1A" wp14:editId="143BC57B">
            <wp:extent cx="5943600" cy="1266706"/>
            <wp:effectExtent l="0" t="0" r="0" b="0"/>
            <wp:docPr id="31446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68425" name=""/>
                    <pic:cNvPicPr/>
                  </pic:nvPicPr>
                  <pic:blipFill rotWithShape="1">
                    <a:blip r:embed="rId7"/>
                    <a:srcRect t="18421"/>
                    <a:stretch/>
                  </pic:blipFill>
                  <pic:spPr bwMode="auto">
                    <a:xfrm>
                      <a:off x="0" y="0"/>
                      <a:ext cx="5943600" cy="1266706"/>
                    </a:xfrm>
                    <a:prstGeom prst="rect">
                      <a:avLst/>
                    </a:prstGeom>
                    <a:ln>
                      <a:noFill/>
                    </a:ln>
                    <a:extLst>
                      <a:ext uri="{53640926-AAD7-44D8-BBD7-CCE9431645EC}">
                        <a14:shadowObscured xmlns:a14="http://schemas.microsoft.com/office/drawing/2010/main"/>
                      </a:ext>
                    </a:extLst>
                  </pic:spPr>
                </pic:pic>
              </a:graphicData>
            </a:graphic>
          </wp:inline>
        </w:drawing>
      </w:r>
    </w:p>
    <w:p w14:paraId="264A3731" w14:textId="59CF830F" w:rsidR="00861522" w:rsidRPr="002B56B5" w:rsidRDefault="00861522" w:rsidP="00172D76">
      <w:pPr>
        <w:spacing w:line="360" w:lineRule="auto"/>
        <w:jc w:val="center"/>
        <w:rPr>
          <w:rFonts w:ascii="Times New Roman" w:hAnsi="Times New Roman" w:cs="Times New Roman"/>
          <w:b/>
          <w:sz w:val="24"/>
          <w:szCs w:val="24"/>
        </w:rPr>
      </w:pPr>
      <w:r w:rsidRPr="002B56B5">
        <w:rPr>
          <w:rFonts w:ascii="Times New Roman" w:hAnsi="Times New Roman" w:cs="Times New Roman"/>
          <w:b/>
          <w:sz w:val="24"/>
          <w:szCs w:val="24"/>
        </w:rPr>
        <w:t>EFFECT OF AGRICU</w:t>
      </w:r>
      <w:r w:rsidR="006B6E87" w:rsidRPr="002B56B5">
        <w:rPr>
          <w:rFonts w:ascii="Times New Roman" w:hAnsi="Times New Roman" w:cs="Times New Roman"/>
          <w:b/>
          <w:sz w:val="24"/>
          <w:szCs w:val="24"/>
        </w:rPr>
        <w:t xml:space="preserve">LTURAL LIME, ORGANIC AND INORGANIC </w:t>
      </w:r>
      <w:r w:rsidRPr="002B56B5">
        <w:rPr>
          <w:rFonts w:ascii="Times New Roman" w:hAnsi="Times New Roman" w:cs="Times New Roman"/>
          <w:b/>
          <w:sz w:val="24"/>
          <w:szCs w:val="24"/>
        </w:rPr>
        <w:t>FERTILIZER ON ARBUSCULA</w:t>
      </w:r>
      <w:r w:rsidR="00D02444" w:rsidRPr="002B56B5">
        <w:rPr>
          <w:rFonts w:ascii="Times New Roman" w:hAnsi="Times New Roman" w:cs="Times New Roman"/>
          <w:b/>
          <w:sz w:val="24"/>
          <w:szCs w:val="24"/>
        </w:rPr>
        <w:t>R MYCORRHIZAL FUNGI POPULATION</w:t>
      </w:r>
      <w:r w:rsidR="001E49C6" w:rsidRPr="002B56B5">
        <w:rPr>
          <w:rFonts w:ascii="Times New Roman" w:hAnsi="Times New Roman" w:cs="Times New Roman"/>
          <w:b/>
          <w:sz w:val="24"/>
          <w:szCs w:val="24"/>
        </w:rPr>
        <w:t xml:space="preserve"> AND DIVERSITY</w:t>
      </w:r>
      <w:r w:rsidR="00D02444" w:rsidRPr="002B56B5">
        <w:rPr>
          <w:rFonts w:ascii="Times New Roman" w:hAnsi="Times New Roman" w:cs="Times New Roman"/>
          <w:b/>
          <w:sz w:val="24"/>
          <w:szCs w:val="24"/>
        </w:rPr>
        <w:t xml:space="preserve"> I</w:t>
      </w:r>
      <w:r w:rsidRPr="002B56B5">
        <w:rPr>
          <w:rFonts w:ascii="Times New Roman" w:hAnsi="Times New Roman" w:cs="Times New Roman"/>
          <w:b/>
          <w:sz w:val="24"/>
          <w:szCs w:val="24"/>
        </w:rPr>
        <w:t xml:space="preserve">N </w:t>
      </w:r>
      <w:r w:rsidR="00D02444" w:rsidRPr="002B56B5">
        <w:rPr>
          <w:rFonts w:ascii="Times New Roman" w:hAnsi="Times New Roman" w:cs="Times New Roman"/>
          <w:b/>
          <w:sz w:val="24"/>
          <w:szCs w:val="24"/>
        </w:rPr>
        <w:t xml:space="preserve">MAIZE RHIZOSPHERE </w:t>
      </w:r>
      <w:r w:rsidRPr="002B56B5">
        <w:rPr>
          <w:rFonts w:ascii="Times New Roman" w:hAnsi="Times New Roman" w:cs="Times New Roman"/>
          <w:b/>
          <w:sz w:val="24"/>
          <w:szCs w:val="24"/>
        </w:rPr>
        <w:t>SOIL</w:t>
      </w:r>
      <w:r w:rsidR="001E49C6" w:rsidRPr="002B56B5">
        <w:rPr>
          <w:rFonts w:ascii="Times New Roman" w:hAnsi="Times New Roman" w:cs="Times New Roman"/>
          <w:b/>
          <w:sz w:val="24"/>
          <w:szCs w:val="24"/>
        </w:rPr>
        <w:t xml:space="preserve"> IN NIGER STATE</w:t>
      </w:r>
    </w:p>
    <w:p w14:paraId="177A6ACA" w14:textId="4FC300A5" w:rsidR="00372692" w:rsidRPr="002B56B5" w:rsidRDefault="00372692" w:rsidP="00172D76">
      <w:pPr>
        <w:spacing w:line="360" w:lineRule="auto"/>
        <w:jc w:val="center"/>
        <w:rPr>
          <w:rFonts w:ascii="Times New Roman" w:hAnsi="Times New Roman" w:cs="Times New Roman"/>
          <w:b/>
          <w:sz w:val="24"/>
          <w:szCs w:val="24"/>
        </w:rPr>
      </w:pPr>
      <w:r w:rsidRPr="002B56B5">
        <w:rPr>
          <w:rFonts w:ascii="Times New Roman" w:hAnsi="Times New Roman" w:cs="Times New Roman"/>
          <w:b/>
          <w:sz w:val="24"/>
          <w:szCs w:val="24"/>
        </w:rPr>
        <w:t xml:space="preserve">D.T. Ezekiel-Adewoyin*, </w:t>
      </w:r>
      <w:r w:rsidR="001E7D24" w:rsidRPr="002B56B5">
        <w:rPr>
          <w:rFonts w:ascii="Times New Roman" w:hAnsi="Times New Roman" w:cs="Times New Roman"/>
          <w:b/>
          <w:sz w:val="24"/>
          <w:szCs w:val="24"/>
        </w:rPr>
        <w:t xml:space="preserve">F. Tanko, </w:t>
      </w:r>
      <w:r w:rsidRPr="002B56B5">
        <w:rPr>
          <w:rFonts w:ascii="Times New Roman" w:hAnsi="Times New Roman" w:cs="Times New Roman"/>
          <w:b/>
          <w:sz w:val="24"/>
          <w:szCs w:val="24"/>
        </w:rPr>
        <w:t>M. Tel</w:t>
      </w:r>
      <w:r w:rsidR="007E7ECA" w:rsidRPr="002B56B5">
        <w:rPr>
          <w:rFonts w:ascii="Times New Roman" w:hAnsi="Times New Roman" w:cs="Times New Roman"/>
          <w:b/>
          <w:sz w:val="24"/>
          <w:szCs w:val="24"/>
        </w:rPr>
        <w:t>la, A.O. Uzoma, R. Ederigbe and P.</w:t>
      </w:r>
      <w:r w:rsidRPr="002B56B5">
        <w:rPr>
          <w:rFonts w:ascii="Times New Roman" w:hAnsi="Times New Roman" w:cs="Times New Roman"/>
          <w:b/>
          <w:sz w:val="24"/>
          <w:szCs w:val="24"/>
        </w:rPr>
        <w:t>A. Tsado</w:t>
      </w:r>
    </w:p>
    <w:p w14:paraId="4E5F8B58" w14:textId="77777777" w:rsidR="00372692" w:rsidRPr="002B56B5" w:rsidRDefault="00372692" w:rsidP="00172D76">
      <w:pPr>
        <w:spacing w:line="360" w:lineRule="auto"/>
        <w:jc w:val="center"/>
        <w:rPr>
          <w:rFonts w:ascii="Times New Roman" w:hAnsi="Times New Roman" w:cs="Times New Roman"/>
          <w:b/>
          <w:sz w:val="24"/>
          <w:szCs w:val="24"/>
        </w:rPr>
      </w:pPr>
      <w:r w:rsidRPr="002B56B5">
        <w:rPr>
          <w:rFonts w:ascii="Times New Roman" w:hAnsi="Times New Roman" w:cs="Times New Roman"/>
          <w:b/>
          <w:sz w:val="24"/>
          <w:szCs w:val="24"/>
        </w:rPr>
        <w:t>Department of Soil Science and Land Management, Federal University of Technology, Minna, Niger State.</w:t>
      </w:r>
    </w:p>
    <w:p w14:paraId="42717F24" w14:textId="77777777" w:rsidR="00372692" w:rsidRPr="002B56B5" w:rsidRDefault="00372692" w:rsidP="00172D76">
      <w:pPr>
        <w:spacing w:line="360" w:lineRule="auto"/>
        <w:jc w:val="center"/>
        <w:rPr>
          <w:rFonts w:ascii="Times New Roman" w:hAnsi="Times New Roman" w:cs="Times New Roman"/>
          <w:b/>
          <w:sz w:val="24"/>
          <w:szCs w:val="24"/>
        </w:rPr>
      </w:pPr>
      <w:r w:rsidRPr="002B56B5">
        <w:rPr>
          <w:rFonts w:ascii="Times New Roman" w:hAnsi="Times New Roman" w:cs="Times New Roman"/>
          <w:b/>
          <w:sz w:val="24"/>
          <w:szCs w:val="24"/>
        </w:rPr>
        <w:t>Corresponding author:* ezekiel_adewoyin@yahoo.com</w:t>
      </w:r>
    </w:p>
    <w:p w14:paraId="08341857" w14:textId="77777777" w:rsidR="00861522" w:rsidRPr="002B56B5" w:rsidRDefault="00861522" w:rsidP="00172D76">
      <w:pPr>
        <w:pStyle w:val="Heading1"/>
        <w:spacing w:line="360" w:lineRule="auto"/>
        <w:jc w:val="left"/>
        <w:rPr>
          <w:rFonts w:cs="Times New Roman"/>
          <w:color w:val="auto"/>
          <w:szCs w:val="24"/>
        </w:rPr>
      </w:pPr>
      <w:bookmarkStart w:id="0" w:name="_Toc133915117"/>
      <w:r w:rsidRPr="002B56B5">
        <w:rPr>
          <w:rFonts w:cs="Times New Roman"/>
          <w:color w:val="auto"/>
          <w:szCs w:val="24"/>
        </w:rPr>
        <w:t>ABSTRACT</w:t>
      </w:r>
      <w:bookmarkEnd w:id="0"/>
    </w:p>
    <w:p w14:paraId="5196644C" w14:textId="2D06064E" w:rsidR="001D16AD" w:rsidRPr="002B56B5" w:rsidRDefault="000E2FF7" w:rsidP="00172D76">
      <w:pPr>
        <w:autoSpaceDE w:val="0"/>
        <w:autoSpaceDN w:val="0"/>
        <w:adjustRightInd w:val="0"/>
        <w:spacing w:after="0" w:line="360" w:lineRule="auto"/>
        <w:jc w:val="both"/>
        <w:rPr>
          <w:rFonts w:ascii="Times New Roman" w:hAnsi="Times New Roman" w:cs="Times New Roman"/>
          <w:sz w:val="24"/>
          <w:szCs w:val="24"/>
        </w:rPr>
      </w:pPr>
      <w:bookmarkStart w:id="1" w:name="_GoBack"/>
      <w:r w:rsidRPr="002B56B5">
        <w:rPr>
          <w:rFonts w:ascii="Times New Roman" w:hAnsi="Times New Roman" w:cs="Times New Roman"/>
          <w:sz w:val="24"/>
          <w:szCs w:val="24"/>
        </w:rPr>
        <w:t>Knowledge o</w:t>
      </w:r>
      <w:r w:rsidR="00FE7A1B" w:rsidRPr="002B56B5">
        <w:rPr>
          <w:rFonts w:ascii="Times New Roman" w:hAnsi="Times New Roman" w:cs="Times New Roman"/>
          <w:sz w:val="24"/>
          <w:szCs w:val="24"/>
        </w:rPr>
        <w:t xml:space="preserve">f </w:t>
      </w:r>
      <w:r w:rsidRPr="002B56B5">
        <w:rPr>
          <w:rFonts w:ascii="Times New Roman" w:hAnsi="Times New Roman" w:cs="Times New Roman"/>
          <w:sz w:val="24"/>
          <w:szCs w:val="24"/>
        </w:rPr>
        <w:t>vario</w:t>
      </w:r>
      <w:r w:rsidR="00FE7A1B" w:rsidRPr="002B56B5">
        <w:rPr>
          <w:rFonts w:ascii="Times New Roman" w:hAnsi="Times New Roman" w:cs="Times New Roman"/>
          <w:sz w:val="24"/>
          <w:szCs w:val="24"/>
        </w:rPr>
        <w:t xml:space="preserve">us soil amendments </w:t>
      </w:r>
      <w:r w:rsidR="00C249A9" w:rsidRPr="002B56B5">
        <w:rPr>
          <w:rFonts w:ascii="Times New Roman" w:hAnsi="Times New Roman" w:cs="Times New Roman"/>
          <w:sz w:val="24"/>
          <w:szCs w:val="24"/>
        </w:rPr>
        <w:t>influenc</w:t>
      </w:r>
      <w:r w:rsidR="00FE7A1B" w:rsidRPr="002B56B5">
        <w:rPr>
          <w:rFonts w:ascii="Times New Roman" w:hAnsi="Times New Roman" w:cs="Times New Roman"/>
          <w:sz w:val="24"/>
          <w:szCs w:val="24"/>
        </w:rPr>
        <w:t xml:space="preserve">ing </w:t>
      </w:r>
      <w:r w:rsidR="009360A2" w:rsidRPr="002B56B5">
        <w:rPr>
          <w:rFonts w:ascii="Times New Roman" w:hAnsi="Times New Roman" w:cs="Times New Roman"/>
          <w:sz w:val="24"/>
          <w:szCs w:val="24"/>
        </w:rPr>
        <w:t>soil microbial community</w:t>
      </w:r>
      <w:r w:rsidRPr="002B56B5">
        <w:rPr>
          <w:rFonts w:ascii="Times New Roman" w:hAnsi="Times New Roman" w:cs="Times New Roman"/>
          <w:sz w:val="24"/>
          <w:szCs w:val="24"/>
        </w:rPr>
        <w:t xml:space="preserve"> is a </w:t>
      </w:r>
      <w:r w:rsidR="001C1D7E" w:rsidRPr="002B56B5">
        <w:rPr>
          <w:rFonts w:ascii="Times New Roman" w:hAnsi="Times New Roman" w:cs="Times New Roman"/>
          <w:sz w:val="24"/>
          <w:szCs w:val="24"/>
        </w:rPr>
        <w:t xml:space="preserve">vital soil health indicator. </w:t>
      </w:r>
      <w:r w:rsidR="00861522" w:rsidRPr="002B56B5">
        <w:rPr>
          <w:rFonts w:ascii="Times New Roman" w:hAnsi="Times New Roman" w:cs="Times New Roman"/>
          <w:sz w:val="24"/>
          <w:szCs w:val="24"/>
        </w:rPr>
        <w:t xml:space="preserve">A field trial was conducted at Gidan Mangoro, Minna, Niger </w:t>
      </w:r>
      <w:r w:rsidR="00FE7A1B" w:rsidRPr="002B56B5">
        <w:rPr>
          <w:rFonts w:ascii="Times New Roman" w:hAnsi="Times New Roman" w:cs="Times New Roman"/>
          <w:sz w:val="24"/>
          <w:szCs w:val="24"/>
        </w:rPr>
        <w:t>S</w:t>
      </w:r>
      <w:r w:rsidR="00861522" w:rsidRPr="002B56B5">
        <w:rPr>
          <w:rFonts w:ascii="Times New Roman" w:hAnsi="Times New Roman" w:cs="Times New Roman"/>
          <w:sz w:val="24"/>
          <w:szCs w:val="24"/>
        </w:rPr>
        <w:t xml:space="preserve">ate </w:t>
      </w:r>
      <w:r w:rsidR="00FE7A1B" w:rsidRPr="002B56B5">
        <w:rPr>
          <w:rFonts w:ascii="Times New Roman" w:hAnsi="Times New Roman" w:cs="Times New Roman"/>
          <w:sz w:val="24"/>
          <w:szCs w:val="24"/>
        </w:rPr>
        <w:t xml:space="preserve">using </w:t>
      </w:r>
      <w:r w:rsidR="00AF3D66" w:rsidRPr="002B56B5">
        <w:rPr>
          <w:rFonts w:ascii="Times New Roman" w:hAnsi="Times New Roman" w:cs="Times New Roman"/>
          <w:sz w:val="24"/>
          <w:szCs w:val="24"/>
        </w:rPr>
        <w:t>five farmers’ fields to evaluate</w:t>
      </w:r>
      <w:r w:rsidR="00861522" w:rsidRPr="002B56B5">
        <w:rPr>
          <w:rFonts w:ascii="Times New Roman" w:hAnsi="Times New Roman" w:cs="Times New Roman"/>
          <w:sz w:val="24"/>
          <w:szCs w:val="24"/>
        </w:rPr>
        <w:t xml:space="preserve"> the effect of agricultural lime, organic</w:t>
      </w:r>
      <w:r w:rsidR="00F807CF" w:rsidRPr="002B56B5">
        <w:rPr>
          <w:rFonts w:ascii="Times New Roman" w:hAnsi="Times New Roman" w:cs="Times New Roman"/>
          <w:sz w:val="24"/>
          <w:szCs w:val="24"/>
        </w:rPr>
        <w:t xml:space="preserve"> manure</w:t>
      </w:r>
      <w:r w:rsidR="00861522" w:rsidRPr="002B56B5">
        <w:rPr>
          <w:rFonts w:ascii="Times New Roman" w:hAnsi="Times New Roman" w:cs="Times New Roman"/>
          <w:sz w:val="24"/>
          <w:szCs w:val="24"/>
        </w:rPr>
        <w:t xml:space="preserve"> (cow dung)</w:t>
      </w:r>
      <w:r w:rsidR="006B79FA"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 and </w:t>
      </w:r>
      <w:r w:rsidR="00F807CF" w:rsidRPr="002B56B5">
        <w:rPr>
          <w:rFonts w:ascii="Times New Roman" w:hAnsi="Times New Roman" w:cs="Times New Roman"/>
          <w:sz w:val="24"/>
          <w:szCs w:val="24"/>
        </w:rPr>
        <w:t>inorganic</w:t>
      </w:r>
      <w:r w:rsidR="00861522" w:rsidRPr="002B56B5">
        <w:rPr>
          <w:rFonts w:ascii="Times New Roman" w:hAnsi="Times New Roman" w:cs="Times New Roman"/>
          <w:sz w:val="24"/>
          <w:szCs w:val="24"/>
        </w:rPr>
        <w:t xml:space="preserve"> fertilizer</w:t>
      </w:r>
      <w:r w:rsidR="00C1067A" w:rsidRPr="002B56B5">
        <w:rPr>
          <w:rFonts w:ascii="Times New Roman" w:hAnsi="Times New Roman" w:cs="Times New Roman"/>
          <w:sz w:val="24"/>
          <w:szCs w:val="24"/>
        </w:rPr>
        <w:t>s</w:t>
      </w:r>
      <w:r w:rsidR="00861522" w:rsidRPr="002B56B5">
        <w:rPr>
          <w:rFonts w:ascii="Times New Roman" w:hAnsi="Times New Roman" w:cs="Times New Roman"/>
          <w:sz w:val="24"/>
          <w:szCs w:val="24"/>
        </w:rPr>
        <w:t xml:space="preserve"> (N P K 20: 10: 10, urea and SSP)</w:t>
      </w:r>
      <w:r w:rsidR="0050438E" w:rsidRPr="002B56B5">
        <w:rPr>
          <w:rFonts w:ascii="Times New Roman" w:hAnsi="Times New Roman" w:cs="Times New Roman"/>
          <w:sz w:val="24"/>
          <w:szCs w:val="24"/>
        </w:rPr>
        <w:t xml:space="preserve"> on Arbuscular Mycorrhizal F</w:t>
      </w:r>
      <w:r w:rsidR="00861522" w:rsidRPr="002B56B5">
        <w:rPr>
          <w:rFonts w:ascii="Times New Roman" w:hAnsi="Times New Roman" w:cs="Times New Roman"/>
          <w:sz w:val="24"/>
          <w:szCs w:val="24"/>
        </w:rPr>
        <w:t>ungi</w:t>
      </w:r>
      <w:r w:rsidR="0050438E" w:rsidRPr="002B56B5">
        <w:rPr>
          <w:rFonts w:ascii="Times New Roman" w:hAnsi="Times New Roman" w:cs="Times New Roman"/>
          <w:sz w:val="24"/>
          <w:szCs w:val="24"/>
        </w:rPr>
        <w:t xml:space="preserve"> (AMF)</w:t>
      </w:r>
      <w:r w:rsidR="00861522" w:rsidRPr="002B56B5">
        <w:rPr>
          <w:rFonts w:ascii="Times New Roman" w:hAnsi="Times New Roman" w:cs="Times New Roman"/>
          <w:sz w:val="24"/>
          <w:szCs w:val="24"/>
        </w:rPr>
        <w:t xml:space="preserve"> </w:t>
      </w:r>
      <w:r w:rsidR="000410DE" w:rsidRPr="002B56B5">
        <w:rPr>
          <w:rFonts w:ascii="Times New Roman" w:hAnsi="Times New Roman" w:cs="Times New Roman"/>
          <w:sz w:val="24"/>
          <w:szCs w:val="24"/>
        </w:rPr>
        <w:t xml:space="preserve">population and </w:t>
      </w:r>
      <w:r w:rsidR="00B91A14" w:rsidRPr="002B56B5">
        <w:rPr>
          <w:rFonts w:ascii="Times New Roman" w:hAnsi="Times New Roman" w:cs="Times New Roman"/>
          <w:sz w:val="24"/>
          <w:szCs w:val="24"/>
        </w:rPr>
        <w:t xml:space="preserve">diversity </w:t>
      </w:r>
      <w:r w:rsidR="00861522" w:rsidRPr="002B56B5">
        <w:rPr>
          <w:rFonts w:ascii="Times New Roman" w:hAnsi="Times New Roman" w:cs="Times New Roman"/>
          <w:sz w:val="24"/>
          <w:szCs w:val="24"/>
        </w:rPr>
        <w:t>on soil cultivated to maize. Soil samples were collected before and after maize cultivation at a depth of 0-20 cm with the use of auger</w:t>
      </w:r>
      <w:r w:rsidR="00B76242" w:rsidRPr="002B56B5">
        <w:rPr>
          <w:rFonts w:ascii="Times New Roman" w:hAnsi="Times New Roman" w:cs="Times New Roman"/>
          <w:sz w:val="24"/>
          <w:szCs w:val="24"/>
        </w:rPr>
        <w:t xml:space="preserve"> using a random technique</w:t>
      </w:r>
      <w:r w:rsidR="00861522" w:rsidRPr="002B56B5">
        <w:rPr>
          <w:rFonts w:ascii="Times New Roman" w:hAnsi="Times New Roman" w:cs="Times New Roman"/>
          <w:sz w:val="24"/>
          <w:szCs w:val="24"/>
        </w:rPr>
        <w:t xml:space="preserve">. The experimental design used was </w:t>
      </w:r>
      <w:r w:rsidR="00C1067A" w:rsidRPr="002B56B5">
        <w:rPr>
          <w:rFonts w:ascii="Times New Roman" w:hAnsi="Times New Roman" w:cs="Times New Roman"/>
          <w:sz w:val="24"/>
          <w:szCs w:val="24"/>
        </w:rPr>
        <w:t>a</w:t>
      </w:r>
      <w:r w:rsidR="00372F2A"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Randomized Complete Bloc</w:t>
      </w:r>
      <w:r w:rsidR="00393FAF" w:rsidRPr="002B56B5">
        <w:rPr>
          <w:rFonts w:ascii="Times New Roman" w:hAnsi="Times New Roman" w:cs="Times New Roman"/>
          <w:sz w:val="24"/>
          <w:szCs w:val="24"/>
        </w:rPr>
        <w:t>k Design with 5 replicates</w:t>
      </w:r>
      <w:r w:rsidR="006C1666" w:rsidRPr="002B56B5">
        <w:rPr>
          <w:rFonts w:ascii="Times New Roman" w:hAnsi="Times New Roman" w:cs="Times New Roman"/>
          <w:sz w:val="24"/>
          <w:szCs w:val="24"/>
        </w:rPr>
        <w:t>, Minitab p</w:t>
      </w:r>
      <w:r w:rsidR="006B79FA" w:rsidRPr="002B56B5">
        <w:rPr>
          <w:rFonts w:ascii="Times New Roman" w:hAnsi="Times New Roman" w:cs="Times New Roman"/>
          <w:sz w:val="24"/>
          <w:szCs w:val="24"/>
        </w:rPr>
        <w:t>acka</w:t>
      </w:r>
      <w:r w:rsidR="00FF1D2B" w:rsidRPr="002B56B5">
        <w:rPr>
          <w:rFonts w:ascii="Times New Roman" w:hAnsi="Times New Roman" w:cs="Times New Roman"/>
          <w:sz w:val="24"/>
          <w:szCs w:val="24"/>
        </w:rPr>
        <w:t xml:space="preserve">ge </w:t>
      </w:r>
      <w:r w:rsidR="006C1666" w:rsidRPr="002B56B5">
        <w:rPr>
          <w:rFonts w:ascii="Times New Roman" w:hAnsi="Times New Roman" w:cs="Times New Roman"/>
          <w:sz w:val="24"/>
          <w:szCs w:val="24"/>
        </w:rPr>
        <w:t>(</w:t>
      </w:r>
      <w:r w:rsidR="007F413E" w:rsidRPr="002B56B5">
        <w:rPr>
          <w:rFonts w:ascii="Times New Roman" w:hAnsi="Times New Roman" w:cs="Times New Roman"/>
          <w:sz w:val="24"/>
          <w:szCs w:val="24"/>
        </w:rPr>
        <w:t>20</w:t>
      </w:r>
      <w:r w:rsidR="006C1666" w:rsidRPr="002B56B5">
        <w:rPr>
          <w:rFonts w:ascii="Times New Roman" w:hAnsi="Times New Roman" w:cs="Times New Roman"/>
          <w:sz w:val="24"/>
          <w:szCs w:val="24"/>
        </w:rPr>
        <w:t xml:space="preserve">17) </w:t>
      </w:r>
      <w:r w:rsidR="00FF1D2B" w:rsidRPr="002B56B5">
        <w:rPr>
          <w:rFonts w:ascii="Times New Roman" w:hAnsi="Times New Roman" w:cs="Times New Roman"/>
          <w:sz w:val="24"/>
          <w:szCs w:val="24"/>
        </w:rPr>
        <w:t xml:space="preserve">was used for </w:t>
      </w:r>
      <w:r w:rsidR="00043B36" w:rsidRPr="002B56B5">
        <w:rPr>
          <w:rFonts w:ascii="Times New Roman" w:hAnsi="Times New Roman" w:cs="Times New Roman"/>
          <w:sz w:val="24"/>
          <w:szCs w:val="24"/>
        </w:rPr>
        <w:t>statistical analysis,</w:t>
      </w:r>
      <w:r w:rsidR="006C1666" w:rsidRPr="002B56B5">
        <w:rPr>
          <w:rFonts w:ascii="Times New Roman" w:hAnsi="Times New Roman" w:cs="Times New Roman"/>
          <w:sz w:val="24"/>
          <w:szCs w:val="24"/>
        </w:rPr>
        <w:t xml:space="preserve"> </w:t>
      </w:r>
      <w:r w:rsidR="00FF1D2B" w:rsidRPr="002B56B5">
        <w:rPr>
          <w:rFonts w:ascii="Times New Roman" w:hAnsi="Times New Roman" w:cs="Times New Roman"/>
          <w:sz w:val="24"/>
          <w:szCs w:val="24"/>
        </w:rPr>
        <w:t>mean separation</w:t>
      </w:r>
      <w:r w:rsidR="006C1666" w:rsidRPr="002B56B5">
        <w:rPr>
          <w:rFonts w:ascii="Times New Roman" w:hAnsi="Times New Roman" w:cs="Times New Roman"/>
          <w:sz w:val="24"/>
          <w:szCs w:val="24"/>
        </w:rPr>
        <w:t xml:space="preserve"> was done according to </w:t>
      </w:r>
      <w:r w:rsidR="009360A2" w:rsidRPr="002B56B5">
        <w:rPr>
          <w:rFonts w:ascii="Times New Roman" w:hAnsi="Times New Roman" w:cs="Times New Roman"/>
          <w:bCs/>
          <w:sz w:val="24"/>
          <w:szCs w:val="24"/>
        </w:rPr>
        <w:t>Bonferroni s</w:t>
      </w:r>
      <w:r w:rsidR="006C1666" w:rsidRPr="002B56B5">
        <w:rPr>
          <w:rFonts w:ascii="Times New Roman" w:hAnsi="Times New Roman" w:cs="Times New Roman"/>
          <w:bCs/>
          <w:sz w:val="24"/>
          <w:szCs w:val="24"/>
        </w:rPr>
        <w:t xml:space="preserve">imultaneous </w:t>
      </w:r>
      <w:r w:rsidR="00BB65CB" w:rsidRPr="002B56B5">
        <w:rPr>
          <w:rFonts w:ascii="Times New Roman" w:hAnsi="Times New Roman" w:cs="Times New Roman"/>
          <w:bCs/>
          <w:sz w:val="24"/>
          <w:szCs w:val="24"/>
        </w:rPr>
        <w:t xml:space="preserve">at </w:t>
      </w:r>
      <w:r w:rsidR="006C1666" w:rsidRPr="002B56B5">
        <w:rPr>
          <w:rFonts w:ascii="Times New Roman" w:hAnsi="Times New Roman" w:cs="Times New Roman"/>
          <w:bCs/>
          <w:sz w:val="24"/>
          <w:szCs w:val="24"/>
        </w:rPr>
        <w:t>95</w:t>
      </w:r>
      <w:r w:rsidR="0086428A" w:rsidRPr="002B56B5">
        <w:rPr>
          <w:rFonts w:ascii="Times New Roman" w:hAnsi="Times New Roman" w:cs="Times New Roman"/>
          <w:bCs/>
          <w:sz w:val="24"/>
          <w:szCs w:val="24"/>
        </w:rPr>
        <w:t xml:space="preserve"> </w:t>
      </w:r>
      <w:r w:rsidR="000B396E" w:rsidRPr="002B56B5">
        <w:rPr>
          <w:rFonts w:ascii="Times New Roman" w:hAnsi="Times New Roman" w:cs="Times New Roman"/>
          <w:bCs/>
          <w:sz w:val="24"/>
          <w:szCs w:val="24"/>
        </w:rPr>
        <w:t>% level of significance</w:t>
      </w:r>
      <w:r w:rsidR="00FF1D2B"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 xml:space="preserve">The results revealed </w:t>
      </w:r>
      <w:r w:rsidR="00C1067A" w:rsidRPr="002B56B5">
        <w:rPr>
          <w:rFonts w:ascii="Times New Roman" w:hAnsi="Times New Roman" w:cs="Times New Roman"/>
          <w:sz w:val="24"/>
          <w:szCs w:val="24"/>
        </w:rPr>
        <w:t>s</w:t>
      </w:r>
      <w:r w:rsidR="008B5913" w:rsidRPr="002B56B5">
        <w:rPr>
          <w:rFonts w:ascii="Times New Roman" w:hAnsi="Times New Roman" w:cs="Times New Roman"/>
          <w:sz w:val="24"/>
          <w:szCs w:val="24"/>
        </w:rPr>
        <w:t xml:space="preserve">ignificant </w:t>
      </w:r>
      <w:r w:rsidR="00861522" w:rsidRPr="002B56B5">
        <w:rPr>
          <w:rFonts w:ascii="Times New Roman" w:hAnsi="Times New Roman" w:cs="Times New Roman"/>
          <w:sz w:val="24"/>
          <w:szCs w:val="24"/>
        </w:rPr>
        <w:t xml:space="preserve">differences </w:t>
      </w:r>
      <w:r w:rsidR="00C1067A" w:rsidRPr="002B56B5">
        <w:rPr>
          <w:rFonts w:ascii="Times New Roman" w:hAnsi="Times New Roman" w:cs="Times New Roman"/>
          <w:sz w:val="24"/>
          <w:szCs w:val="24"/>
        </w:rPr>
        <w:t>i</w:t>
      </w:r>
      <w:r w:rsidR="009360A2" w:rsidRPr="002B56B5">
        <w:rPr>
          <w:rFonts w:ascii="Times New Roman" w:hAnsi="Times New Roman" w:cs="Times New Roman"/>
          <w:sz w:val="24"/>
          <w:szCs w:val="24"/>
        </w:rPr>
        <w:t>n</w:t>
      </w:r>
      <w:r w:rsidR="00861522" w:rsidRPr="002B56B5">
        <w:rPr>
          <w:rFonts w:ascii="Times New Roman" w:hAnsi="Times New Roman" w:cs="Times New Roman"/>
          <w:sz w:val="24"/>
          <w:szCs w:val="24"/>
        </w:rPr>
        <w:t xml:space="preserve"> arb</w:t>
      </w:r>
      <w:r w:rsidR="008B1132" w:rsidRPr="002B56B5">
        <w:rPr>
          <w:rFonts w:ascii="Times New Roman" w:hAnsi="Times New Roman" w:cs="Times New Roman"/>
          <w:sz w:val="24"/>
          <w:szCs w:val="24"/>
        </w:rPr>
        <w:t xml:space="preserve">uscular mycorrhizal </w:t>
      </w:r>
      <w:r w:rsidR="007F413E" w:rsidRPr="002B56B5">
        <w:rPr>
          <w:rFonts w:ascii="Times New Roman" w:hAnsi="Times New Roman" w:cs="Times New Roman"/>
          <w:sz w:val="24"/>
          <w:szCs w:val="24"/>
        </w:rPr>
        <w:t xml:space="preserve">spore count and </w:t>
      </w:r>
      <w:r w:rsidR="001E4E10" w:rsidRPr="002B56B5">
        <w:rPr>
          <w:rFonts w:ascii="Times New Roman" w:hAnsi="Times New Roman" w:cs="Times New Roman"/>
          <w:sz w:val="24"/>
          <w:szCs w:val="24"/>
        </w:rPr>
        <w:t xml:space="preserve">diversity </w:t>
      </w:r>
      <w:r w:rsidR="00146DC8" w:rsidRPr="002B56B5">
        <w:rPr>
          <w:rFonts w:ascii="Times New Roman" w:hAnsi="Times New Roman" w:cs="Times New Roman"/>
          <w:sz w:val="24"/>
          <w:szCs w:val="24"/>
        </w:rPr>
        <w:t xml:space="preserve">in response </w:t>
      </w:r>
      <w:r w:rsidR="008B1132" w:rsidRPr="002B56B5">
        <w:rPr>
          <w:rFonts w:ascii="Times New Roman" w:hAnsi="Times New Roman" w:cs="Times New Roman"/>
          <w:sz w:val="24"/>
          <w:szCs w:val="24"/>
        </w:rPr>
        <w:t>to the various soil amendments used</w:t>
      </w:r>
      <w:r w:rsidR="00861522" w:rsidRPr="002B56B5">
        <w:rPr>
          <w:rFonts w:ascii="Times New Roman" w:hAnsi="Times New Roman" w:cs="Times New Roman"/>
          <w:sz w:val="24"/>
          <w:szCs w:val="24"/>
        </w:rPr>
        <w:t xml:space="preserve">. The application of </w:t>
      </w:r>
      <w:r w:rsidR="00B4351B" w:rsidRPr="002B56B5">
        <w:rPr>
          <w:rFonts w:ascii="Times New Roman" w:hAnsi="Times New Roman" w:cs="Times New Roman"/>
          <w:sz w:val="24"/>
          <w:szCs w:val="24"/>
        </w:rPr>
        <w:t>cow dung+</w:t>
      </w:r>
      <w:r w:rsidR="001E4E10" w:rsidRPr="002B56B5">
        <w:rPr>
          <w:rFonts w:ascii="Times New Roman" w:hAnsi="Times New Roman" w:cs="Times New Roman"/>
          <w:sz w:val="24"/>
          <w:szCs w:val="24"/>
        </w:rPr>
        <w:t xml:space="preserve">Inorganic </w:t>
      </w:r>
      <w:r w:rsidR="00B4351B" w:rsidRPr="002B56B5">
        <w:rPr>
          <w:rFonts w:ascii="Times New Roman" w:hAnsi="Times New Roman" w:cs="Times New Roman"/>
          <w:sz w:val="24"/>
          <w:szCs w:val="24"/>
        </w:rPr>
        <w:t xml:space="preserve">fertilizer recorded significant (P&lt;0.05) </w:t>
      </w:r>
      <w:r w:rsidR="00861522" w:rsidRPr="002B56B5">
        <w:rPr>
          <w:rFonts w:ascii="Times New Roman" w:hAnsi="Times New Roman" w:cs="Times New Roman"/>
          <w:sz w:val="24"/>
          <w:szCs w:val="24"/>
        </w:rPr>
        <w:t>spore count of 779 spore</w:t>
      </w:r>
      <w:r w:rsidR="00C1067A" w:rsidRPr="002B56B5">
        <w:rPr>
          <w:rFonts w:ascii="Times New Roman" w:hAnsi="Times New Roman" w:cs="Times New Roman"/>
          <w:sz w:val="24"/>
          <w:szCs w:val="24"/>
        </w:rPr>
        <w:t>s</w:t>
      </w:r>
      <w:r w:rsidR="00097B84" w:rsidRPr="002B56B5">
        <w:rPr>
          <w:rFonts w:ascii="Times New Roman" w:hAnsi="Times New Roman" w:cs="Times New Roman"/>
          <w:sz w:val="24"/>
          <w:szCs w:val="24"/>
        </w:rPr>
        <w:t xml:space="preserve"> </w:t>
      </w:r>
      <w:r w:rsidR="00F3052B" w:rsidRPr="002B56B5">
        <w:rPr>
          <w:rFonts w:ascii="Times New Roman" w:hAnsi="Times New Roman" w:cs="Times New Roman"/>
          <w:sz w:val="24"/>
          <w:szCs w:val="24"/>
        </w:rPr>
        <w:t>/</w:t>
      </w:r>
      <w:r w:rsidR="00097B84" w:rsidRPr="002B56B5">
        <w:rPr>
          <w:rFonts w:ascii="Times New Roman" w:hAnsi="Times New Roman" w:cs="Times New Roman"/>
          <w:sz w:val="24"/>
          <w:szCs w:val="24"/>
        </w:rPr>
        <w:t xml:space="preserve"> </w:t>
      </w:r>
      <w:r w:rsidR="00F3052B" w:rsidRPr="002B56B5">
        <w:rPr>
          <w:rFonts w:ascii="Times New Roman" w:hAnsi="Times New Roman" w:cs="Times New Roman"/>
          <w:sz w:val="24"/>
          <w:szCs w:val="24"/>
        </w:rPr>
        <w:t>50 g</w:t>
      </w:r>
      <w:r w:rsidR="00EE06EE"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dwt in soil cultivated to maize</w:t>
      </w:r>
      <w:r w:rsidR="002B2DD1" w:rsidRPr="002B56B5">
        <w:rPr>
          <w:rFonts w:ascii="Times New Roman" w:hAnsi="Times New Roman" w:cs="Times New Roman"/>
          <w:sz w:val="24"/>
          <w:szCs w:val="24"/>
        </w:rPr>
        <w:t xml:space="preserve"> as compared to the contro</w:t>
      </w:r>
      <w:r w:rsidR="00481659" w:rsidRPr="002B56B5">
        <w:rPr>
          <w:rFonts w:ascii="Times New Roman" w:hAnsi="Times New Roman" w:cs="Times New Roman"/>
          <w:sz w:val="24"/>
          <w:szCs w:val="24"/>
        </w:rPr>
        <w:t>l which recorded 416</w:t>
      </w:r>
      <w:r w:rsidR="007A09F0" w:rsidRPr="002B56B5">
        <w:rPr>
          <w:rFonts w:ascii="Times New Roman" w:hAnsi="Times New Roman" w:cs="Times New Roman"/>
          <w:sz w:val="24"/>
          <w:szCs w:val="24"/>
        </w:rPr>
        <w:t xml:space="preserve"> spore</w:t>
      </w:r>
      <w:r w:rsidR="00097B84" w:rsidRPr="002B56B5">
        <w:rPr>
          <w:rFonts w:ascii="Times New Roman" w:hAnsi="Times New Roman" w:cs="Times New Roman"/>
          <w:sz w:val="24"/>
          <w:szCs w:val="24"/>
        </w:rPr>
        <w:t xml:space="preserve"> </w:t>
      </w:r>
      <w:r w:rsidR="007A09F0" w:rsidRPr="002B56B5">
        <w:rPr>
          <w:rFonts w:ascii="Times New Roman" w:hAnsi="Times New Roman" w:cs="Times New Roman"/>
          <w:sz w:val="24"/>
          <w:szCs w:val="24"/>
        </w:rPr>
        <w:t>/</w:t>
      </w:r>
      <w:r w:rsidR="0017146D" w:rsidRPr="002B56B5">
        <w:rPr>
          <w:rFonts w:ascii="Times New Roman" w:hAnsi="Times New Roman" w:cs="Times New Roman"/>
          <w:sz w:val="24"/>
          <w:szCs w:val="24"/>
        </w:rPr>
        <w:t xml:space="preserve"> </w:t>
      </w:r>
      <w:r w:rsidR="007A09F0" w:rsidRPr="002B56B5">
        <w:rPr>
          <w:rFonts w:ascii="Times New Roman" w:hAnsi="Times New Roman" w:cs="Times New Roman"/>
          <w:sz w:val="24"/>
          <w:szCs w:val="24"/>
        </w:rPr>
        <w:t>50 g</w:t>
      </w:r>
      <w:r w:rsidR="00EE06EE" w:rsidRPr="002B56B5">
        <w:rPr>
          <w:rFonts w:ascii="Times New Roman" w:hAnsi="Times New Roman" w:cs="Times New Roman"/>
          <w:sz w:val="24"/>
          <w:szCs w:val="24"/>
        </w:rPr>
        <w:t xml:space="preserve"> </w:t>
      </w:r>
      <w:r w:rsidR="002B2DD1" w:rsidRPr="002B56B5">
        <w:rPr>
          <w:rFonts w:ascii="Times New Roman" w:hAnsi="Times New Roman" w:cs="Times New Roman"/>
          <w:sz w:val="24"/>
          <w:szCs w:val="24"/>
        </w:rPr>
        <w:t>dwt</w:t>
      </w:r>
      <w:r w:rsidR="007A09F0"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 </w:t>
      </w:r>
      <w:r w:rsidR="00AE7CAF" w:rsidRPr="002B56B5">
        <w:rPr>
          <w:rFonts w:ascii="Times New Roman" w:hAnsi="Times New Roman" w:cs="Times New Roman"/>
          <w:sz w:val="24"/>
          <w:szCs w:val="24"/>
        </w:rPr>
        <w:t xml:space="preserve">Acaulospora and Funneliformis </w:t>
      </w:r>
      <w:r w:rsidR="001E4E10" w:rsidRPr="002B56B5">
        <w:rPr>
          <w:rFonts w:ascii="Times New Roman" w:hAnsi="Times New Roman" w:cs="Times New Roman"/>
          <w:sz w:val="24"/>
          <w:szCs w:val="24"/>
        </w:rPr>
        <w:t xml:space="preserve">species of AMF </w:t>
      </w:r>
      <w:r w:rsidR="001D2818" w:rsidRPr="002B56B5">
        <w:rPr>
          <w:rFonts w:ascii="Times New Roman" w:hAnsi="Times New Roman" w:cs="Times New Roman"/>
          <w:sz w:val="24"/>
          <w:szCs w:val="24"/>
        </w:rPr>
        <w:t>were</w:t>
      </w:r>
      <w:r w:rsidR="001E4E10" w:rsidRPr="002B56B5">
        <w:rPr>
          <w:rFonts w:ascii="Times New Roman" w:hAnsi="Times New Roman" w:cs="Times New Roman"/>
          <w:sz w:val="24"/>
          <w:szCs w:val="24"/>
        </w:rPr>
        <w:t xml:space="preserve"> </w:t>
      </w:r>
      <w:r w:rsidR="000D40C8" w:rsidRPr="002B56B5">
        <w:rPr>
          <w:rFonts w:ascii="Times New Roman" w:hAnsi="Times New Roman" w:cs="Times New Roman"/>
          <w:sz w:val="24"/>
          <w:szCs w:val="24"/>
        </w:rPr>
        <w:t>mostly observed</w:t>
      </w:r>
      <w:r w:rsidR="009C2739" w:rsidRPr="002B56B5">
        <w:rPr>
          <w:rFonts w:ascii="Times New Roman" w:hAnsi="Times New Roman" w:cs="Times New Roman"/>
          <w:sz w:val="24"/>
          <w:szCs w:val="24"/>
        </w:rPr>
        <w:t>,</w:t>
      </w:r>
      <w:r w:rsidR="001E4E10" w:rsidRPr="002B56B5">
        <w:rPr>
          <w:rFonts w:ascii="Times New Roman" w:hAnsi="Times New Roman" w:cs="Times New Roman"/>
          <w:sz w:val="24"/>
          <w:szCs w:val="24"/>
        </w:rPr>
        <w:t xml:space="preserve"> </w:t>
      </w:r>
      <w:r w:rsidR="002B2DD1" w:rsidRPr="002B56B5">
        <w:rPr>
          <w:rFonts w:ascii="Times New Roman" w:hAnsi="Times New Roman" w:cs="Times New Roman"/>
          <w:sz w:val="24"/>
          <w:szCs w:val="24"/>
        </w:rPr>
        <w:t>however</w:t>
      </w:r>
      <w:r w:rsidR="00FC7E42" w:rsidRPr="002B56B5">
        <w:rPr>
          <w:rFonts w:ascii="Times New Roman" w:hAnsi="Times New Roman" w:cs="Times New Roman"/>
          <w:sz w:val="24"/>
          <w:szCs w:val="24"/>
        </w:rPr>
        <w:t>,</w:t>
      </w:r>
      <w:r w:rsidR="002B2DD1" w:rsidRPr="002B56B5">
        <w:rPr>
          <w:rFonts w:ascii="Times New Roman" w:hAnsi="Times New Roman" w:cs="Times New Roman"/>
          <w:sz w:val="24"/>
          <w:szCs w:val="24"/>
        </w:rPr>
        <w:t xml:space="preserve"> Glomus, </w:t>
      </w:r>
      <w:r w:rsidR="00EA1E11" w:rsidRPr="002B56B5">
        <w:rPr>
          <w:rFonts w:ascii="Times New Roman" w:hAnsi="Times New Roman" w:cs="Times New Roman"/>
          <w:sz w:val="24"/>
          <w:szCs w:val="24"/>
        </w:rPr>
        <w:t>Gigaspora</w:t>
      </w:r>
      <w:r w:rsidR="00393FAF" w:rsidRPr="002B56B5">
        <w:rPr>
          <w:rFonts w:ascii="Times New Roman" w:hAnsi="Times New Roman" w:cs="Times New Roman"/>
          <w:sz w:val="24"/>
          <w:szCs w:val="24"/>
        </w:rPr>
        <w:t xml:space="preserve">, </w:t>
      </w:r>
      <w:r w:rsidR="0098332C" w:rsidRPr="002B56B5">
        <w:rPr>
          <w:rFonts w:ascii="Times New Roman" w:hAnsi="Times New Roman" w:cs="Times New Roman"/>
          <w:sz w:val="24"/>
          <w:szCs w:val="24"/>
        </w:rPr>
        <w:t>and</w:t>
      </w:r>
      <w:r w:rsidR="00F3052B" w:rsidRPr="002B56B5">
        <w:rPr>
          <w:rFonts w:ascii="Times New Roman" w:hAnsi="Times New Roman" w:cs="Times New Roman"/>
          <w:sz w:val="24"/>
          <w:szCs w:val="24"/>
        </w:rPr>
        <w:t xml:space="preserve"> </w:t>
      </w:r>
      <w:r w:rsidR="00D01490" w:rsidRPr="002B56B5">
        <w:rPr>
          <w:rFonts w:ascii="Times New Roman" w:hAnsi="Times New Roman" w:cs="Times New Roman"/>
          <w:sz w:val="24"/>
          <w:szCs w:val="24"/>
        </w:rPr>
        <w:t xml:space="preserve">Rhizophagus </w:t>
      </w:r>
      <w:r w:rsidR="009C2739" w:rsidRPr="002B56B5">
        <w:rPr>
          <w:rFonts w:ascii="Times New Roman" w:hAnsi="Times New Roman" w:cs="Times New Roman"/>
          <w:sz w:val="24"/>
          <w:szCs w:val="24"/>
        </w:rPr>
        <w:t xml:space="preserve"> </w:t>
      </w:r>
      <w:r w:rsidR="006063C5" w:rsidRPr="002B56B5">
        <w:rPr>
          <w:rFonts w:ascii="Times New Roman" w:hAnsi="Times New Roman" w:cs="Times New Roman"/>
          <w:sz w:val="24"/>
          <w:szCs w:val="24"/>
        </w:rPr>
        <w:t xml:space="preserve">were also present </w:t>
      </w:r>
      <w:r w:rsidR="009C2739" w:rsidRPr="002B56B5">
        <w:rPr>
          <w:rFonts w:ascii="Times New Roman" w:hAnsi="Times New Roman" w:cs="Times New Roman"/>
          <w:sz w:val="24"/>
          <w:szCs w:val="24"/>
        </w:rPr>
        <w:t xml:space="preserve"> </w:t>
      </w:r>
      <w:r w:rsidR="00141FCE" w:rsidRPr="002B56B5">
        <w:rPr>
          <w:rFonts w:ascii="Times New Roman" w:hAnsi="Times New Roman" w:cs="Times New Roman"/>
          <w:sz w:val="24"/>
          <w:szCs w:val="24"/>
        </w:rPr>
        <w:t>in the soil</w:t>
      </w:r>
      <w:r w:rsidR="009C2739" w:rsidRPr="002B56B5">
        <w:rPr>
          <w:rFonts w:ascii="Times New Roman" w:hAnsi="Times New Roman" w:cs="Times New Roman"/>
          <w:sz w:val="24"/>
          <w:szCs w:val="24"/>
        </w:rPr>
        <w:t xml:space="preserve"> of the study area. </w:t>
      </w:r>
      <w:r w:rsidR="00861522" w:rsidRPr="002B56B5">
        <w:rPr>
          <w:rFonts w:ascii="Times New Roman" w:hAnsi="Times New Roman" w:cs="Times New Roman"/>
          <w:sz w:val="24"/>
          <w:szCs w:val="24"/>
        </w:rPr>
        <w:t xml:space="preserve">The effects of fertilizers, especially </w:t>
      </w:r>
      <w:r w:rsidR="00E92F17" w:rsidRPr="002B56B5">
        <w:rPr>
          <w:rFonts w:ascii="Times New Roman" w:hAnsi="Times New Roman" w:cs="Times New Roman"/>
          <w:sz w:val="24"/>
          <w:szCs w:val="24"/>
        </w:rPr>
        <w:t>i</w:t>
      </w:r>
      <w:r w:rsidR="00FC7E42" w:rsidRPr="002B56B5">
        <w:rPr>
          <w:rFonts w:ascii="Times New Roman" w:hAnsi="Times New Roman" w:cs="Times New Roman"/>
          <w:sz w:val="24"/>
          <w:szCs w:val="24"/>
        </w:rPr>
        <w:t xml:space="preserve">ntegrated </w:t>
      </w:r>
      <w:r w:rsidR="007B690F" w:rsidRPr="002B56B5">
        <w:rPr>
          <w:rFonts w:ascii="Times New Roman" w:hAnsi="Times New Roman" w:cs="Times New Roman"/>
          <w:sz w:val="24"/>
          <w:szCs w:val="24"/>
        </w:rPr>
        <w:t xml:space="preserve">soil fertility </w:t>
      </w:r>
      <w:r w:rsidR="00FC7E42" w:rsidRPr="002B56B5">
        <w:rPr>
          <w:rFonts w:ascii="Times New Roman" w:hAnsi="Times New Roman" w:cs="Times New Roman"/>
          <w:sz w:val="24"/>
          <w:szCs w:val="24"/>
        </w:rPr>
        <w:t>management</w:t>
      </w:r>
      <w:r w:rsidR="00861522" w:rsidRPr="002B56B5">
        <w:rPr>
          <w:rFonts w:ascii="Times New Roman" w:hAnsi="Times New Roman" w:cs="Times New Roman"/>
          <w:sz w:val="24"/>
          <w:szCs w:val="24"/>
        </w:rPr>
        <w:t xml:space="preserve"> on Arbuscular M</w:t>
      </w:r>
      <w:r w:rsidR="00141FCE" w:rsidRPr="002B56B5">
        <w:rPr>
          <w:rFonts w:ascii="Times New Roman" w:hAnsi="Times New Roman" w:cs="Times New Roman"/>
          <w:sz w:val="24"/>
          <w:szCs w:val="24"/>
        </w:rPr>
        <w:t xml:space="preserve">ycorrhizal fungal sporulation </w:t>
      </w:r>
      <w:r w:rsidR="00C714A6" w:rsidRPr="002B56B5">
        <w:rPr>
          <w:rFonts w:ascii="Times New Roman" w:hAnsi="Times New Roman" w:cs="Times New Roman"/>
          <w:sz w:val="24"/>
          <w:szCs w:val="24"/>
        </w:rPr>
        <w:t xml:space="preserve">and species diversity </w:t>
      </w:r>
      <w:r w:rsidR="009C7E11" w:rsidRPr="002B56B5">
        <w:rPr>
          <w:rFonts w:ascii="Times New Roman" w:hAnsi="Times New Roman" w:cs="Times New Roman"/>
          <w:sz w:val="24"/>
          <w:szCs w:val="24"/>
        </w:rPr>
        <w:t xml:space="preserve">varies, hence the </w:t>
      </w:r>
      <w:r w:rsidR="00861522" w:rsidRPr="002B56B5">
        <w:rPr>
          <w:rFonts w:ascii="Times New Roman" w:hAnsi="Times New Roman" w:cs="Times New Roman"/>
          <w:sz w:val="24"/>
          <w:szCs w:val="24"/>
        </w:rPr>
        <w:t xml:space="preserve">need </w:t>
      </w:r>
      <w:r w:rsidR="009C7E11" w:rsidRPr="002B56B5">
        <w:rPr>
          <w:rFonts w:ascii="Times New Roman" w:hAnsi="Times New Roman" w:cs="Times New Roman"/>
          <w:sz w:val="24"/>
          <w:szCs w:val="24"/>
        </w:rPr>
        <w:t xml:space="preserve">for </w:t>
      </w:r>
      <w:r w:rsidR="00861522" w:rsidRPr="002B56B5">
        <w:rPr>
          <w:rFonts w:ascii="Times New Roman" w:hAnsi="Times New Roman" w:cs="Times New Roman"/>
          <w:sz w:val="24"/>
          <w:szCs w:val="24"/>
        </w:rPr>
        <w:t>further pr</w:t>
      </w:r>
      <w:r w:rsidR="00BB638F" w:rsidRPr="002B56B5">
        <w:rPr>
          <w:rFonts w:ascii="Times New Roman" w:hAnsi="Times New Roman" w:cs="Times New Roman"/>
          <w:sz w:val="24"/>
          <w:szCs w:val="24"/>
        </w:rPr>
        <w:t xml:space="preserve">ecise </w:t>
      </w:r>
      <w:r w:rsidR="009C7E11" w:rsidRPr="002B56B5">
        <w:rPr>
          <w:rFonts w:ascii="Times New Roman" w:hAnsi="Times New Roman" w:cs="Times New Roman"/>
          <w:sz w:val="24"/>
          <w:szCs w:val="24"/>
        </w:rPr>
        <w:t>study</w:t>
      </w:r>
      <w:r w:rsidR="00861522" w:rsidRPr="002B56B5">
        <w:rPr>
          <w:rFonts w:ascii="Times New Roman" w:hAnsi="Times New Roman" w:cs="Times New Roman"/>
          <w:sz w:val="24"/>
          <w:szCs w:val="24"/>
        </w:rPr>
        <w:t xml:space="preserve">. </w:t>
      </w:r>
    </w:p>
    <w:p w14:paraId="11929546" w14:textId="64987BF4" w:rsidR="00861522" w:rsidRPr="002B56B5" w:rsidRDefault="00E14819" w:rsidP="00172D76">
      <w:pPr>
        <w:spacing w:line="360" w:lineRule="auto"/>
        <w:jc w:val="both"/>
        <w:rPr>
          <w:rFonts w:ascii="Times New Roman" w:hAnsi="Times New Roman" w:cs="Times New Roman"/>
          <w:sz w:val="24"/>
          <w:szCs w:val="24"/>
        </w:rPr>
      </w:pPr>
      <w:r w:rsidRPr="002B56B5">
        <w:rPr>
          <w:rFonts w:ascii="Times New Roman" w:hAnsi="Times New Roman" w:cs="Times New Roman"/>
          <w:b/>
          <w:sz w:val="24"/>
          <w:szCs w:val="24"/>
        </w:rPr>
        <w:lastRenderedPageBreak/>
        <w:t>Keyword: Maize</w:t>
      </w:r>
      <w:r w:rsidR="00E92F17" w:rsidRPr="002B56B5">
        <w:rPr>
          <w:rFonts w:ascii="Times New Roman" w:hAnsi="Times New Roman" w:cs="Times New Roman"/>
          <w:b/>
          <w:sz w:val="24"/>
          <w:szCs w:val="24"/>
        </w:rPr>
        <w:t>:</w:t>
      </w:r>
      <w:r w:rsidRPr="002B56B5">
        <w:rPr>
          <w:rFonts w:ascii="Times New Roman" w:hAnsi="Times New Roman" w:cs="Times New Roman"/>
          <w:sz w:val="24"/>
          <w:szCs w:val="24"/>
        </w:rPr>
        <w:t xml:space="preserve"> A</w:t>
      </w:r>
      <w:r w:rsidR="00861522" w:rsidRPr="002B56B5">
        <w:rPr>
          <w:rFonts w:ascii="Times New Roman" w:hAnsi="Times New Roman" w:cs="Times New Roman"/>
          <w:sz w:val="24"/>
          <w:szCs w:val="24"/>
        </w:rPr>
        <w:t>gric</w:t>
      </w:r>
      <w:r w:rsidR="00FF6879" w:rsidRPr="002B56B5">
        <w:rPr>
          <w:rFonts w:ascii="Times New Roman" w:hAnsi="Times New Roman" w:cs="Times New Roman"/>
          <w:sz w:val="24"/>
          <w:szCs w:val="24"/>
        </w:rPr>
        <w:t>ulture</w:t>
      </w:r>
      <w:r w:rsidR="00861522" w:rsidRPr="002B56B5">
        <w:rPr>
          <w:rFonts w:ascii="Times New Roman" w:hAnsi="Times New Roman" w:cs="Times New Roman"/>
          <w:sz w:val="24"/>
          <w:szCs w:val="24"/>
        </w:rPr>
        <w:t xml:space="preserve"> lim</w:t>
      </w:r>
      <w:r w:rsidR="0050438E" w:rsidRPr="002B56B5">
        <w:rPr>
          <w:rFonts w:ascii="Times New Roman" w:hAnsi="Times New Roman" w:cs="Times New Roman"/>
          <w:sz w:val="24"/>
          <w:szCs w:val="24"/>
        </w:rPr>
        <w:t>e, AMF s</w:t>
      </w:r>
      <w:r w:rsidR="00861522" w:rsidRPr="002B56B5">
        <w:rPr>
          <w:rFonts w:ascii="Times New Roman" w:hAnsi="Times New Roman" w:cs="Times New Roman"/>
          <w:sz w:val="24"/>
          <w:szCs w:val="24"/>
        </w:rPr>
        <w:t>pore count</w:t>
      </w:r>
      <w:r w:rsidR="00A86E3F" w:rsidRPr="002B56B5">
        <w:rPr>
          <w:rFonts w:ascii="Times New Roman" w:hAnsi="Times New Roman" w:cs="Times New Roman"/>
          <w:sz w:val="24"/>
          <w:szCs w:val="24"/>
        </w:rPr>
        <w:t>,</w:t>
      </w:r>
      <w:r w:rsidR="00C04F30" w:rsidRPr="002B56B5">
        <w:rPr>
          <w:rFonts w:ascii="Times New Roman" w:hAnsi="Times New Roman" w:cs="Times New Roman"/>
          <w:sz w:val="24"/>
          <w:szCs w:val="24"/>
        </w:rPr>
        <w:t xml:space="preserve"> </w:t>
      </w:r>
      <w:r w:rsidR="002937DE" w:rsidRPr="002B56B5">
        <w:rPr>
          <w:rFonts w:ascii="Times New Roman" w:hAnsi="Times New Roman" w:cs="Times New Roman"/>
          <w:sz w:val="24"/>
          <w:szCs w:val="24"/>
        </w:rPr>
        <w:t xml:space="preserve">AMF </w:t>
      </w:r>
      <w:r w:rsidR="00C04F30" w:rsidRPr="002B56B5">
        <w:rPr>
          <w:rFonts w:ascii="Times New Roman" w:hAnsi="Times New Roman" w:cs="Times New Roman"/>
          <w:sz w:val="24"/>
          <w:szCs w:val="24"/>
        </w:rPr>
        <w:t>diversity,</w:t>
      </w:r>
      <w:r w:rsidR="00A86E3F" w:rsidRPr="002B56B5">
        <w:rPr>
          <w:rFonts w:ascii="Times New Roman" w:hAnsi="Times New Roman" w:cs="Times New Roman"/>
          <w:sz w:val="24"/>
          <w:szCs w:val="24"/>
        </w:rPr>
        <w:t xml:space="preserve"> </w:t>
      </w:r>
      <w:r w:rsidR="00E92F17" w:rsidRPr="002B56B5">
        <w:rPr>
          <w:rFonts w:ascii="Times New Roman" w:hAnsi="Times New Roman" w:cs="Times New Roman"/>
          <w:sz w:val="24"/>
          <w:szCs w:val="24"/>
        </w:rPr>
        <w:t>R</w:t>
      </w:r>
      <w:r w:rsidR="00A86E3F" w:rsidRPr="002B56B5">
        <w:rPr>
          <w:rFonts w:ascii="Times New Roman" w:hAnsi="Times New Roman" w:cs="Times New Roman"/>
          <w:sz w:val="24"/>
          <w:szCs w:val="24"/>
        </w:rPr>
        <w:t>hiz</w:t>
      </w:r>
      <w:r w:rsidR="0050438E" w:rsidRPr="002B56B5">
        <w:rPr>
          <w:rFonts w:ascii="Times New Roman" w:hAnsi="Times New Roman" w:cs="Times New Roman"/>
          <w:sz w:val="24"/>
          <w:szCs w:val="24"/>
        </w:rPr>
        <w:t>o</w:t>
      </w:r>
      <w:r w:rsidR="00A86E3F" w:rsidRPr="002B56B5">
        <w:rPr>
          <w:rFonts w:ascii="Times New Roman" w:hAnsi="Times New Roman" w:cs="Times New Roman"/>
          <w:sz w:val="24"/>
          <w:szCs w:val="24"/>
        </w:rPr>
        <w:t>s</w:t>
      </w:r>
      <w:r w:rsidR="0050438E" w:rsidRPr="002B56B5">
        <w:rPr>
          <w:rFonts w:ascii="Times New Roman" w:hAnsi="Times New Roman" w:cs="Times New Roman"/>
          <w:sz w:val="24"/>
          <w:szCs w:val="24"/>
        </w:rPr>
        <w:t>phere</w:t>
      </w:r>
      <w:r w:rsidR="00E92F17" w:rsidRPr="002B56B5">
        <w:rPr>
          <w:rFonts w:ascii="Times New Roman" w:hAnsi="Times New Roman" w:cs="Times New Roman"/>
          <w:sz w:val="24"/>
          <w:szCs w:val="24"/>
        </w:rPr>
        <w:t xml:space="preserve">, Integrated </w:t>
      </w:r>
      <w:r w:rsidR="00F348C1" w:rsidRPr="002B56B5">
        <w:rPr>
          <w:rFonts w:ascii="Times New Roman" w:hAnsi="Times New Roman" w:cs="Times New Roman"/>
          <w:sz w:val="24"/>
          <w:szCs w:val="24"/>
        </w:rPr>
        <w:t>Soil Fertility</w:t>
      </w:r>
      <w:r w:rsidR="00E92F17" w:rsidRPr="002B56B5">
        <w:rPr>
          <w:rFonts w:ascii="Times New Roman" w:hAnsi="Times New Roman" w:cs="Times New Roman"/>
          <w:sz w:val="24"/>
          <w:szCs w:val="24"/>
        </w:rPr>
        <w:t xml:space="preserve"> Management (I</w:t>
      </w:r>
      <w:r w:rsidR="00F348C1" w:rsidRPr="002B56B5">
        <w:rPr>
          <w:rFonts w:ascii="Times New Roman" w:hAnsi="Times New Roman" w:cs="Times New Roman"/>
          <w:sz w:val="24"/>
          <w:szCs w:val="24"/>
        </w:rPr>
        <w:t>SF</w:t>
      </w:r>
      <w:r w:rsidR="00E92F17" w:rsidRPr="002B56B5">
        <w:rPr>
          <w:rFonts w:ascii="Times New Roman" w:hAnsi="Times New Roman" w:cs="Times New Roman"/>
          <w:sz w:val="24"/>
          <w:szCs w:val="24"/>
        </w:rPr>
        <w:t>M).</w:t>
      </w:r>
      <w:r w:rsidR="0050438E" w:rsidRPr="002B56B5">
        <w:rPr>
          <w:rFonts w:ascii="Times New Roman" w:hAnsi="Times New Roman" w:cs="Times New Roman"/>
          <w:sz w:val="24"/>
          <w:szCs w:val="24"/>
        </w:rPr>
        <w:t xml:space="preserve"> </w:t>
      </w:r>
    </w:p>
    <w:bookmarkEnd w:id="1"/>
    <w:p w14:paraId="1DA8E531" w14:textId="002979F9" w:rsidR="00861522" w:rsidRPr="002B56B5" w:rsidRDefault="00861522" w:rsidP="006F4040">
      <w:pPr>
        <w:tabs>
          <w:tab w:val="left" w:pos="7980"/>
        </w:tabs>
        <w:spacing w:line="360" w:lineRule="auto"/>
        <w:rPr>
          <w:rFonts w:ascii="Times New Roman" w:hAnsi="Times New Roman" w:cs="Times New Roman"/>
          <w:b/>
          <w:sz w:val="24"/>
          <w:szCs w:val="24"/>
        </w:rPr>
      </w:pPr>
      <w:r w:rsidRPr="002B56B5">
        <w:rPr>
          <w:rFonts w:ascii="Times New Roman" w:hAnsi="Times New Roman" w:cs="Times New Roman"/>
          <w:b/>
          <w:sz w:val="24"/>
          <w:szCs w:val="24"/>
        </w:rPr>
        <w:t>INTRODUCTION</w:t>
      </w:r>
      <w:r w:rsidR="006F4040">
        <w:rPr>
          <w:rFonts w:ascii="Times New Roman" w:hAnsi="Times New Roman" w:cs="Times New Roman"/>
          <w:b/>
          <w:sz w:val="24"/>
          <w:szCs w:val="24"/>
        </w:rPr>
        <w:tab/>
      </w:r>
    </w:p>
    <w:p w14:paraId="736D3A67" w14:textId="5D3B1B63" w:rsidR="00843AE8" w:rsidRPr="002B56B5" w:rsidRDefault="00C249A9" w:rsidP="00172D76">
      <w:pPr>
        <w:tabs>
          <w:tab w:val="left" w:pos="810"/>
        </w:tabs>
        <w:spacing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Soil degradation processes </w:t>
      </w:r>
      <w:r w:rsidR="001D442F" w:rsidRPr="002B56B5">
        <w:rPr>
          <w:rFonts w:ascii="Times New Roman" w:hAnsi="Times New Roman" w:cs="Times New Roman"/>
          <w:sz w:val="24"/>
          <w:szCs w:val="24"/>
        </w:rPr>
        <w:t>influenced by</w:t>
      </w:r>
      <w:r w:rsidRPr="002B56B5">
        <w:rPr>
          <w:rFonts w:ascii="Times New Roman" w:hAnsi="Times New Roman" w:cs="Times New Roman"/>
          <w:sz w:val="24"/>
          <w:szCs w:val="24"/>
        </w:rPr>
        <w:t xml:space="preserve"> soil erosion, compaction, lack of water holding capacity (WHC)</w:t>
      </w:r>
      <w:r w:rsidR="00E17F5D" w:rsidRPr="002B56B5">
        <w:rPr>
          <w:rFonts w:ascii="Times New Roman" w:hAnsi="Times New Roman" w:cs="Times New Roman"/>
          <w:sz w:val="24"/>
          <w:szCs w:val="24"/>
        </w:rPr>
        <w:t>,</w:t>
      </w:r>
      <w:r w:rsidRPr="002B56B5">
        <w:rPr>
          <w:rFonts w:ascii="Times New Roman" w:hAnsi="Times New Roman" w:cs="Times New Roman"/>
          <w:sz w:val="24"/>
          <w:szCs w:val="24"/>
        </w:rPr>
        <w:t xml:space="preserve"> reduced cation exchange capacity (CEC)</w:t>
      </w:r>
      <w:r w:rsidR="000442EA" w:rsidRPr="002B56B5">
        <w:rPr>
          <w:rFonts w:ascii="Times New Roman" w:hAnsi="Times New Roman" w:cs="Times New Roman"/>
          <w:sz w:val="24"/>
          <w:szCs w:val="24"/>
        </w:rPr>
        <w:t>, acidification, poor fertility, organic and inorganic</w:t>
      </w:r>
      <w:r w:rsidR="001D625C" w:rsidRPr="002B56B5">
        <w:rPr>
          <w:rFonts w:ascii="Times New Roman" w:hAnsi="Times New Roman" w:cs="Times New Roman"/>
          <w:sz w:val="24"/>
          <w:szCs w:val="24"/>
        </w:rPr>
        <w:t xml:space="preserve"> contamination, salinization, urbanization and changing climatic conditions</w:t>
      </w:r>
      <w:r w:rsidR="00951B58" w:rsidRPr="002B56B5">
        <w:rPr>
          <w:rFonts w:ascii="Times New Roman" w:hAnsi="Times New Roman" w:cs="Times New Roman"/>
          <w:sz w:val="24"/>
          <w:szCs w:val="24"/>
        </w:rPr>
        <w:t>,</w:t>
      </w:r>
      <w:r w:rsidR="001D625C" w:rsidRPr="002B56B5">
        <w:rPr>
          <w:rFonts w:ascii="Times New Roman" w:hAnsi="Times New Roman" w:cs="Times New Roman"/>
          <w:sz w:val="24"/>
          <w:szCs w:val="24"/>
        </w:rPr>
        <w:t xml:space="preserve"> jeopardize </w:t>
      </w:r>
      <w:r w:rsidR="00071269" w:rsidRPr="002B56B5">
        <w:rPr>
          <w:rFonts w:ascii="Times New Roman" w:hAnsi="Times New Roman" w:cs="Times New Roman"/>
          <w:sz w:val="24"/>
          <w:szCs w:val="24"/>
        </w:rPr>
        <w:t>global food</w:t>
      </w:r>
      <w:r w:rsidR="001D625C" w:rsidRPr="002B56B5">
        <w:rPr>
          <w:rFonts w:ascii="Times New Roman" w:hAnsi="Times New Roman" w:cs="Times New Roman"/>
          <w:sz w:val="24"/>
          <w:szCs w:val="24"/>
        </w:rPr>
        <w:t xml:space="preserve"> stability</w:t>
      </w:r>
      <w:r w:rsidR="004E6EE7" w:rsidRPr="002B56B5">
        <w:rPr>
          <w:rFonts w:ascii="Times New Roman" w:hAnsi="Times New Roman" w:cs="Times New Roman"/>
          <w:sz w:val="24"/>
          <w:szCs w:val="24"/>
        </w:rPr>
        <w:t>, therefore</w:t>
      </w:r>
      <w:r w:rsidR="001D625C" w:rsidRPr="002B56B5">
        <w:rPr>
          <w:rFonts w:ascii="Times New Roman" w:hAnsi="Times New Roman" w:cs="Times New Roman"/>
          <w:sz w:val="24"/>
          <w:szCs w:val="24"/>
        </w:rPr>
        <w:t xml:space="preserve"> contri</w:t>
      </w:r>
      <w:r w:rsidR="00071269" w:rsidRPr="002B56B5">
        <w:rPr>
          <w:rFonts w:ascii="Times New Roman" w:hAnsi="Times New Roman" w:cs="Times New Roman"/>
          <w:sz w:val="24"/>
          <w:szCs w:val="24"/>
        </w:rPr>
        <w:t>buting to extreme economic rest</w:t>
      </w:r>
      <w:r w:rsidR="001D625C" w:rsidRPr="002B56B5">
        <w:rPr>
          <w:rFonts w:ascii="Times New Roman" w:hAnsi="Times New Roman" w:cs="Times New Roman"/>
          <w:sz w:val="24"/>
          <w:szCs w:val="24"/>
        </w:rPr>
        <w:t>r</w:t>
      </w:r>
      <w:r w:rsidR="00071269" w:rsidRPr="002B56B5">
        <w:rPr>
          <w:rFonts w:ascii="Times New Roman" w:hAnsi="Times New Roman" w:cs="Times New Roman"/>
          <w:sz w:val="24"/>
          <w:szCs w:val="24"/>
        </w:rPr>
        <w:t>i</w:t>
      </w:r>
      <w:r w:rsidR="001D625C" w:rsidRPr="002B56B5">
        <w:rPr>
          <w:rFonts w:ascii="Times New Roman" w:hAnsi="Times New Roman" w:cs="Times New Roman"/>
          <w:sz w:val="24"/>
          <w:szCs w:val="24"/>
        </w:rPr>
        <w:t xml:space="preserve">ctions that entail the creation of environmentally sustainable innovations that boost soil quality and resilience (Gisladottir </w:t>
      </w:r>
      <w:r w:rsidR="001D625C" w:rsidRPr="002B56B5">
        <w:rPr>
          <w:rFonts w:ascii="Times New Roman" w:hAnsi="Times New Roman" w:cs="Times New Roman"/>
          <w:i/>
          <w:sz w:val="24"/>
          <w:szCs w:val="24"/>
        </w:rPr>
        <w:t>et al</w:t>
      </w:r>
      <w:r w:rsidR="001D625C" w:rsidRPr="002B56B5">
        <w:rPr>
          <w:rFonts w:ascii="Times New Roman" w:hAnsi="Times New Roman" w:cs="Times New Roman"/>
          <w:sz w:val="24"/>
          <w:szCs w:val="24"/>
        </w:rPr>
        <w:t xml:space="preserve">., 2005). </w:t>
      </w:r>
      <w:r w:rsidR="00BF05E3" w:rsidRPr="002B56B5">
        <w:rPr>
          <w:rFonts w:ascii="Times New Roman" w:hAnsi="Times New Roman" w:cs="Times New Roman"/>
          <w:sz w:val="24"/>
          <w:szCs w:val="24"/>
        </w:rPr>
        <w:t>For soil health/fertility sustainability</w:t>
      </w:r>
      <w:r w:rsidR="00FB4F80" w:rsidRPr="002B56B5">
        <w:rPr>
          <w:rFonts w:ascii="Times New Roman" w:hAnsi="Times New Roman" w:cs="Times New Roman"/>
          <w:sz w:val="24"/>
          <w:szCs w:val="24"/>
        </w:rPr>
        <w:t>,</w:t>
      </w:r>
      <w:r w:rsidR="00BF05E3" w:rsidRPr="002B56B5">
        <w:rPr>
          <w:rFonts w:ascii="Times New Roman" w:hAnsi="Times New Roman" w:cs="Times New Roman"/>
          <w:sz w:val="24"/>
          <w:szCs w:val="24"/>
        </w:rPr>
        <w:t xml:space="preserve"> integrated </w:t>
      </w:r>
      <w:r w:rsidR="00E7436B" w:rsidRPr="002B56B5">
        <w:rPr>
          <w:rFonts w:ascii="Times New Roman" w:hAnsi="Times New Roman" w:cs="Times New Roman"/>
          <w:sz w:val="24"/>
          <w:szCs w:val="24"/>
        </w:rPr>
        <w:t>soil fertility</w:t>
      </w:r>
      <w:r w:rsidR="00BF05E3" w:rsidRPr="002B56B5">
        <w:rPr>
          <w:rFonts w:ascii="Times New Roman" w:hAnsi="Times New Roman" w:cs="Times New Roman"/>
          <w:sz w:val="24"/>
          <w:szCs w:val="24"/>
        </w:rPr>
        <w:t xml:space="preserve"> </w:t>
      </w:r>
      <w:r w:rsidR="000E162C" w:rsidRPr="002B56B5">
        <w:rPr>
          <w:rFonts w:ascii="Times New Roman" w:hAnsi="Times New Roman" w:cs="Times New Roman"/>
          <w:sz w:val="24"/>
          <w:szCs w:val="24"/>
        </w:rPr>
        <w:t>management</w:t>
      </w:r>
      <w:r w:rsidR="00951B58" w:rsidRPr="002B56B5">
        <w:rPr>
          <w:rFonts w:ascii="Times New Roman" w:hAnsi="Times New Roman" w:cs="Times New Roman"/>
          <w:sz w:val="24"/>
          <w:szCs w:val="24"/>
        </w:rPr>
        <w:t xml:space="preserve"> (I</w:t>
      </w:r>
      <w:r w:rsidR="00E7436B" w:rsidRPr="002B56B5">
        <w:rPr>
          <w:rFonts w:ascii="Times New Roman" w:hAnsi="Times New Roman" w:cs="Times New Roman"/>
          <w:sz w:val="24"/>
          <w:szCs w:val="24"/>
        </w:rPr>
        <w:t>SF</w:t>
      </w:r>
      <w:r w:rsidR="00951B58" w:rsidRPr="002B56B5">
        <w:rPr>
          <w:rFonts w:ascii="Times New Roman" w:hAnsi="Times New Roman" w:cs="Times New Roman"/>
          <w:sz w:val="24"/>
          <w:szCs w:val="24"/>
        </w:rPr>
        <w:t xml:space="preserve">M) is one of the </w:t>
      </w:r>
      <w:r w:rsidR="00E7436B" w:rsidRPr="002B56B5">
        <w:rPr>
          <w:rFonts w:ascii="Times New Roman" w:hAnsi="Times New Roman" w:cs="Times New Roman"/>
          <w:sz w:val="24"/>
          <w:szCs w:val="24"/>
        </w:rPr>
        <w:t>reliable</w:t>
      </w:r>
      <w:r w:rsidR="00BF05E3" w:rsidRPr="002B56B5">
        <w:rPr>
          <w:rFonts w:ascii="Times New Roman" w:hAnsi="Times New Roman" w:cs="Times New Roman"/>
          <w:sz w:val="24"/>
          <w:szCs w:val="24"/>
        </w:rPr>
        <w:t xml:space="preserve"> </w:t>
      </w:r>
      <w:r w:rsidR="004E76E7" w:rsidRPr="002B56B5">
        <w:rPr>
          <w:rFonts w:ascii="Times New Roman" w:hAnsi="Times New Roman" w:cs="Times New Roman"/>
          <w:sz w:val="24"/>
          <w:szCs w:val="24"/>
        </w:rPr>
        <w:t>technolog</w:t>
      </w:r>
      <w:r w:rsidR="00951B58" w:rsidRPr="002B56B5">
        <w:rPr>
          <w:rFonts w:ascii="Times New Roman" w:hAnsi="Times New Roman" w:cs="Times New Roman"/>
          <w:sz w:val="24"/>
          <w:szCs w:val="24"/>
        </w:rPr>
        <w:t xml:space="preserve">ies </w:t>
      </w:r>
      <w:r w:rsidR="000E162C" w:rsidRPr="002B56B5">
        <w:rPr>
          <w:rFonts w:ascii="Times New Roman" w:hAnsi="Times New Roman" w:cs="Times New Roman"/>
          <w:sz w:val="24"/>
          <w:szCs w:val="24"/>
        </w:rPr>
        <w:t>farmers are</w:t>
      </w:r>
      <w:r w:rsidR="00BF05E3" w:rsidRPr="002B56B5">
        <w:rPr>
          <w:rFonts w:ascii="Times New Roman" w:hAnsi="Times New Roman" w:cs="Times New Roman"/>
          <w:sz w:val="24"/>
          <w:szCs w:val="24"/>
        </w:rPr>
        <w:t xml:space="preserve"> encourage</w:t>
      </w:r>
      <w:r w:rsidR="00951B58" w:rsidRPr="002B56B5">
        <w:rPr>
          <w:rFonts w:ascii="Times New Roman" w:hAnsi="Times New Roman" w:cs="Times New Roman"/>
          <w:sz w:val="24"/>
          <w:szCs w:val="24"/>
        </w:rPr>
        <w:t>d</w:t>
      </w:r>
      <w:r w:rsidR="00BF05E3" w:rsidRPr="002B56B5">
        <w:rPr>
          <w:rFonts w:ascii="Times New Roman" w:hAnsi="Times New Roman" w:cs="Times New Roman"/>
          <w:sz w:val="24"/>
          <w:szCs w:val="24"/>
        </w:rPr>
        <w:t xml:space="preserve"> to adopt</w:t>
      </w:r>
      <w:r w:rsidR="00FB4F80" w:rsidRPr="002B56B5">
        <w:rPr>
          <w:rFonts w:ascii="Times New Roman" w:hAnsi="Times New Roman" w:cs="Times New Roman"/>
          <w:sz w:val="24"/>
          <w:szCs w:val="24"/>
        </w:rPr>
        <w:t xml:space="preserve"> of recent, which implies t</w:t>
      </w:r>
      <w:r w:rsidR="000E162C" w:rsidRPr="002B56B5">
        <w:rPr>
          <w:rFonts w:ascii="Times New Roman" w:hAnsi="Times New Roman" w:cs="Times New Roman"/>
          <w:sz w:val="24"/>
          <w:szCs w:val="24"/>
        </w:rPr>
        <w:t xml:space="preserve">he combination of different sources of </w:t>
      </w:r>
      <w:r w:rsidR="004E76E7" w:rsidRPr="002B56B5">
        <w:rPr>
          <w:rFonts w:ascii="Times New Roman" w:hAnsi="Times New Roman" w:cs="Times New Roman"/>
          <w:sz w:val="24"/>
          <w:szCs w:val="24"/>
        </w:rPr>
        <w:t xml:space="preserve">soil </w:t>
      </w:r>
      <w:r w:rsidR="000E162C" w:rsidRPr="002B56B5">
        <w:rPr>
          <w:rFonts w:ascii="Times New Roman" w:hAnsi="Times New Roman" w:cs="Times New Roman"/>
          <w:sz w:val="24"/>
          <w:szCs w:val="24"/>
        </w:rPr>
        <w:t xml:space="preserve">amendments in </w:t>
      </w:r>
      <w:r w:rsidR="004E76E7" w:rsidRPr="002B56B5">
        <w:rPr>
          <w:rFonts w:ascii="Times New Roman" w:hAnsi="Times New Roman" w:cs="Times New Roman"/>
          <w:sz w:val="24"/>
          <w:szCs w:val="24"/>
        </w:rPr>
        <w:t xml:space="preserve">small quantities; </w:t>
      </w:r>
      <w:r w:rsidR="000E162C" w:rsidRPr="002B56B5">
        <w:rPr>
          <w:rFonts w:ascii="Times New Roman" w:hAnsi="Times New Roman" w:cs="Times New Roman"/>
          <w:sz w:val="24"/>
          <w:szCs w:val="24"/>
        </w:rPr>
        <w:t xml:space="preserve">to complement the limitations </w:t>
      </w:r>
      <w:r w:rsidR="00DE4FC7" w:rsidRPr="002B56B5">
        <w:rPr>
          <w:rFonts w:ascii="Times New Roman" w:hAnsi="Times New Roman" w:cs="Times New Roman"/>
          <w:sz w:val="24"/>
          <w:szCs w:val="24"/>
        </w:rPr>
        <w:t>of each component.</w:t>
      </w:r>
      <w:r w:rsidR="000E162C" w:rsidRPr="002B56B5">
        <w:rPr>
          <w:rFonts w:ascii="Times New Roman" w:hAnsi="Times New Roman" w:cs="Times New Roman"/>
          <w:sz w:val="24"/>
          <w:szCs w:val="24"/>
        </w:rPr>
        <w:t xml:space="preserve"> </w:t>
      </w:r>
      <w:r w:rsidR="00BF05E3"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Arbuscular mycorrhizal fungi (AMF)</w:t>
      </w:r>
      <w:r w:rsidR="0098780E" w:rsidRPr="002B56B5">
        <w:rPr>
          <w:rFonts w:ascii="Times New Roman" w:hAnsi="Times New Roman" w:cs="Times New Roman"/>
          <w:sz w:val="24"/>
          <w:szCs w:val="24"/>
        </w:rPr>
        <w:t xml:space="preserve"> is a major component of the rhizosphere microflora in natural ecosyste</w:t>
      </w:r>
      <w:r w:rsidR="00320211" w:rsidRPr="002B56B5">
        <w:rPr>
          <w:rFonts w:ascii="Times New Roman" w:hAnsi="Times New Roman" w:cs="Times New Roman"/>
          <w:sz w:val="24"/>
          <w:szCs w:val="24"/>
        </w:rPr>
        <w:t>ms,</w:t>
      </w:r>
      <w:r w:rsidR="00371AB3" w:rsidRPr="002B56B5">
        <w:rPr>
          <w:rFonts w:ascii="Times New Roman" w:hAnsi="Times New Roman" w:cs="Times New Roman"/>
          <w:sz w:val="24"/>
          <w:szCs w:val="24"/>
        </w:rPr>
        <w:t xml:space="preserve"> </w:t>
      </w:r>
      <w:r w:rsidR="00E3627E" w:rsidRPr="002B56B5">
        <w:rPr>
          <w:rFonts w:ascii="Times New Roman" w:hAnsi="Times New Roman" w:cs="Times New Roman"/>
          <w:sz w:val="24"/>
          <w:szCs w:val="24"/>
        </w:rPr>
        <w:t>which</w:t>
      </w:r>
      <w:r w:rsidR="0098780E" w:rsidRPr="002B56B5">
        <w:rPr>
          <w:rFonts w:ascii="Times New Roman" w:hAnsi="Times New Roman" w:cs="Times New Roman"/>
          <w:sz w:val="24"/>
          <w:szCs w:val="24"/>
        </w:rPr>
        <w:t xml:space="preserve"> plays a significant role in ecosystems</w:t>
      </w:r>
      <w:r w:rsidR="00E26EE0" w:rsidRPr="002B56B5">
        <w:rPr>
          <w:rFonts w:ascii="Times New Roman" w:hAnsi="Times New Roman" w:cs="Times New Roman"/>
          <w:sz w:val="24"/>
          <w:szCs w:val="24"/>
        </w:rPr>
        <w:t xml:space="preserve"> </w:t>
      </w:r>
      <w:r w:rsidR="0098780E" w:rsidRPr="002B56B5">
        <w:rPr>
          <w:rFonts w:ascii="Times New Roman" w:hAnsi="Times New Roman" w:cs="Times New Roman"/>
          <w:sz w:val="24"/>
          <w:szCs w:val="24"/>
        </w:rPr>
        <w:t xml:space="preserve">through nutrient cycling (Tabassum </w:t>
      </w:r>
      <w:r w:rsidR="0098780E" w:rsidRPr="002B56B5">
        <w:rPr>
          <w:rFonts w:ascii="Times New Roman" w:hAnsi="Times New Roman" w:cs="Times New Roman"/>
          <w:i/>
          <w:sz w:val="24"/>
          <w:szCs w:val="24"/>
        </w:rPr>
        <w:t>et al</w:t>
      </w:r>
      <w:r w:rsidR="007612D1" w:rsidRPr="002B56B5">
        <w:rPr>
          <w:rFonts w:ascii="Times New Roman" w:hAnsi="Times New Roman" w:cs="Times New Roman"/>
          <w:sz w:val="24"/>
          <w:szCs w:val="24"/>
        </w:rPr>
        <w:t>., 2011</w:t>
      </w:r>
      <w:r w:rsidR="0098780E"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 These organisms form a root symbiosis with approximately 80 % of terrestrial plant species and improve nutrient and water uptake as well as pathogen resistance of their hosts in exchange for plant-assimilated carbon (Smith and Read, 2010). Therefore, it is becoming more widely acknowledged that AMF play</w:t>
      </w:r>
      <w:r w:rsidR="00371AB3" w:rsidRPr="002B56B5">
        <w:rPr>
          <w:rFonts w:ascii="Times New Roman" w:hAnsi="Times New Roman" w:cs="Times New Roman"/>
          <w:sz w:val="24"/>
          <w:szCs w:val="24"/>
        </w:rPr>
        <w:t>s</w:t>
      </w:r>
      <w:r w:rsidR="00861522" w:rsidRPr="002B56B5">
        <w:rPr>
          <w:rFonts w:ascii="Times New Roman" w:hAnsi="Times New Roman" w:cs="Times New Roman"/>
          <w:sz w:val="24"/>
          <w:szCs w:val="24"/>
        </w:rPr>
        <w:t xml:space="preserve"> a significant role in the a</w:t>
      </w:r>
      <w:r w:rsidR="00371AB3" w:rsidRPr="002B56B5">
        <w:rPr>
          <w:rFonts w:ascii="Times New Roman" w:hAnsi="Times New Roman" w:cs="Times New Roman"/>
          <w:sz w:val="24"/>
          <w:szCs w:val="24"/>
        </w:rPr>
        <w:t>gro</w:t>
      </w:r>
      <w:r w:rsidR="00C23EAF"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ecosystem functions. </w:t>
      </w:r>
      <w:r w:rsidR="002F0A1F" w:rsidRPr="002B56B5">
        <w:rPr>
          <w:rFonts w:ascii="Times New Roman" w:hAnsi="Times New Roman" w:cs="Times New Roman"/>
          <w:sz w:val="24"/>
          <w:szCs w:val="24"/>
        </w:rPr>
        <w:t>Many reports have shown the negative or positive influences of fertilizers on AMF biodiversity, including readily soluble P and N, organic manure, and slow release</w:t>
      </w:r>
      <w:r w:rsidR="00E76CF2" w:rsidRPr="002B56B5">
        <w:rPr>
          <w:rFonts w:ascii="Times New Roman" w:hAnsi="Times New Roman" w:cs="Times New Roman"/>
          <w:sz w:val="24"/>
          <w:szCs w:val="24"/>
        </w:rPr>
        <w:t xml:space="preserve"> of</w:t>
      </w:r>
      <w:r w:rsidR="0025227B" w:rsidRPr="002B56B5">
        <w:rPr>
          <w:rFonts w:ascii="Times New Roman" w:hAnsi="Times New Roman" w:cs="Times New Roman"/>
          <w:sz w:val="24"/>
          <w:szCs w:val="24"/>
        </w:rPr>
        <w:t xml:space="preserve"> </w:t>
      </w:r>
      <w:r w:rsidR="002F0A1F" w:rsidRPr="002B56B5">
        <w:rPr>
          <w:rFonts w:ascii="Times New Roman" w:hAnsi="Times New Roman" w:cs="Times New Roman"/>
          <w:sz w:val="24"/>
          <w:szCs w:val="24"/>
        </w:rPr>
        <w:t xml:space="preserve">mineral fertilizers (Mar Alguacil </w:t>
      </w:r>
      <w:r w:rsidR="002F0A1F" w:rsidRPr="002B56B5">
        <w:rPr>
          <w:rFonts w:ascii="Times New Roman" w:hAnsi="Times New Roman" w:cs="Times New Roman"/>
          <w:i/>
          <w:sz w:val="24"/>
          <w:szCs w:val="24"/>
        </w:rPr>
        <w:t>et al.,</w:t>
      </w:r>
      <w:r w:rsidR="002F0A1F" w:rsidRPr="002B56B5">
        <w:rPr>
          <w:rFonts w:ascii="Times New Roman" w:hAnsi="Times New Roman" w:cs="Times New Roman"/>
          <w:sz w:val="24"/>
          <w:szCs w:val="24"/>
        </w:rPr>
        <w:t xml:space="preserve"> 2009).</w:t>
      </w:r>
      <w:r w:rsidR="00843AE8" w:rsidRPr="002B56B5">
        <w:rPr>
          <w:rFonts w:ascii="Times New Roman" w:hAnsi="Times New Roman" w:cs="Times New Roman"/>
          <w:sz w:val="24"/>
          <w:szCs w:val="24"/>
        </w:rPr>
        <w:t xml:space="preserve"> </w:t>
      </w:r>
      <w:r w:rsidR="00EA3358" w:rsidRPr="002B56B5">
        <w:rPr>
          <w:rFonts w:ascii="Times New Roman" w:hAnsi="Times New Roman" w:cs="Times New Roman"/>
          <w:sz w:val="24"/>
          <w:szCs w:val="24"/>
        </w:rPr>
        <w:t>However,</w:t>
      </w:r>
      <w:r w:rsidR="00463A60" w:rsidRPr="002B56B5">
        <w:rPr>
          <w:rFonts w:ascii="Times New Roman" w:hAnsi="Times New Roman" w:cs="Times New Roman"/>
          <w:sz w:val="24"/>
          <w:szCs w:val="24"/>
        </w:rPr>
        <w:t xml:space="preserve"> Zhong </w:t>
      </w:r>
      <w:r w:rsidR="00554DC3" w:rsidRPr="002B56B5">
        <w:rPr>
          <w:rFonts w:ascii="Times New Roman" w:hAnsi="Times New Roman" w:cs="Times New Roman"/>
          <w:i/>
          <w:sz w:val="24"/>
          <w:szCs w:val="24"/>
        </w:rPr>
        <w:t>et al.</w:t>
      </w:r>
      <w:r w:rsidR="00463A60" w:rsidRPr="002B56B5">
        <w:rPr>
          <w:rFonts w:ascii="Times New Roman" w:hAnsi="Times New Roman" w:cs="Times New Roman"/>
          <w:sz w:val="24"/>
          <w:szCs w:val="24"/>
        </w:rPr>
        <w:t xml:space="preserve"> (2010) confirm that readily soluble fertilizers have negative impacts on AM</w:t>
      </w:r>
      <w:r w:rsidR="0025227B" w:rsidRPr="002B56B5">
        <w:rPr>
          <w:rFonts w:ascii="Times New Roman" w:hAnsi="Times New Roman" w:cs="Times New Roman"/>
          <w:sz w:val="24"/>
          <w:szCs w:val="24"/>
        </w:rPr>
        <w:t>F</w:t>
      </w:r>
      <w:r w:rsidR="00463A60" w:rsidRPr="002B56B5">
        <w:rPr>
          <w:rFonts w:ascii="Times New Roman" w:hAnsi="Times New Roman" w:cs="Times New Roman"/>
          <w:sz w:val="24"/>
          <w:szCs w:val="24"/>
        </w:rPr>
        <w:t xml:space="preserve"> diversity but organic manure and slow release fertilizers do not suppress AMF and may even stimulate the microbial </w:t>
      </w:r>
      <w:r w:rsidR="00E94EF2" w:rsidRPr="002B56B5">
        <w:rPr>
          <w:rFonts w:ascii="Times New Roman" w:hAnsi="Times New Roman" w:cs="Times New Roman"/>
          <w:sz w:val="24"/>
          <w:szCs w:val="24"/>
        </w:rPr>
        <w:t>population and diversity</w:t>
      </w:r>
      <w:r w:rsidR="00463A60" w:rsidRPr="002B56B5">
        <w:rPr>
          <w:rFonts w:ascii="Times New Roman" w:hAnsi="Times New Roman" w:cs="Times New Roman"/>
          <w:sz w:val="24"/>
          <w:szCs w:val="24"/>
        </w:rPr>
        <w:t xml:space="preserve">. </w:t>
      </w:r>
      <w:r w:rsidR="00107D3C" w:rsidRPr="002B56B5">
        <w:rPr>
          <w:rFonts w:ascii="Times New Roman" w:hAnsi="Times New Roman" w:cs="Times New Roman"/>
          <w:sz w:val="24"/>
          <w:szCs w:val="24"/>
        </w:rPr>
        <w:t>F</w:t>
      </w:r>
      <w:r w:rsidR="0076638F" w:rsidRPr="002B56B5">
        <w:rPr>
          <w:rFonts w:ascii="Times New Roman" w:hAnsi="Times New Roman" w:cs="Times New Roman"/>
          <w:sz w:val="24"/>
          <w:szCs w:val="24"/>
        </w:rPr>
        <w:t>urther</w:t>
      </w:r>
      <w:r w:rsidR="00107D3C" w:rsidRPr="002B56B5">
        <w:rPr>
          <w:rFonts w:ascii="Times New Roman" w:hAnsi="Times New Roman" w:cs="Times New Roman"/>
          <w:sz w:val="24"/>
          <w:szCs w:val="24"/>
        </w:rPr>
        <w:t>more</w:t>
      </w:r>
      <w:r w:rsidR="00323EAC" w:rsidRPr="002B56B5">
        <w:rPr>
          <w:rFonts w:ascii="Times New Roman" w:hAnsi="Times New Roman" w:cs="Times New Roman"/>
          <w:sz w:val="24"/>
          <w:szCs w:val="24"/>
        </w:rPr>
        <w:t xml:space="preserve">, changes in soil nutrient status in response to organic amendments </w:t>
      </w:r>
      <w:r w:rsidR="00F77FDB" w:rsidRPr="002B56B5">
        <w:rPr>
          <w:rFonts w:ascii="Times New Roman" w:hAnsi="Times New Roman" w:cs="Times New Roman"/>
          <w:sz w:val="24"/>
          <w:szCs w:val="24"/>
        </w:rPr>
        <w:t xml:space="preserve">according to Lin </w:t>
      </w:r>
      <w:r w:rsidR="00F77FDB" w:rsidRPr="002B56B5">
        <w:rPr>
          <w:rFonts w:ascii="Times New Roman" w:hAnsi="Times New Roman" w:cs="Times New Roman"/>
          <w:i/>
          <w:sz w:val="24"/>
          <w:szCs w:val="24"/>
        </w:rPr>
        <w:t>et al</w:t>
      </w:r>
      <w:r w:rsidR="00F77FDB" w:rsidRPr="002B56B5">
        <w:rPr>
          <w:rFonts w:ascii="Times New Roman" w:hAnsi="Times New Roman" w:cs="Times New Roman"/>
          <w:sz w:val="24"/>
          <w:szCs w:val="24"/>
        </w:rPr>
        <w:t>., (2012)</w:t>
      </w:r>
      <w:r w:rsidR="00E64EBF" w:rsidRPr="002B56B5">
        <w:rPr>
          <w:rFonts w:ascii="Times New Roman" w:hAnsi="Times New Roman" w:cs="Times New Roman"/>
          <w:sz w:val="24"/>
          <w:szCs w:val="24"/>
        </w:rPr>
        <w:t>,</w:t>
      </w:r>
      <w:r w:rsidR="00F77FDB" w:rsidRPr="002B56B5">
        <w:rPr>
          <w:rFonts w:ascii="Times New Roman" w:hAnsi="Times New Roman" w:cs="Times New Roman"/>
          <w:sz w:val="24"/>
          <w:szCs w:val="24"/>
        </w:rPr>
        <w:t xml:space="preserve"> </w:t>
      </w:r>
      <w:r w:rsidR="00323EAC" w:rsidRPr="002B56B5">
        <w:rPr>
          <w:rFonts w:ascii="Times New Roman" w:hAnsi="Times New Roman" w:cs="Times New Roman"/>
          <w:sz w:val="24"/>
          <w:szCs w:val="24"/>
        </w:rPr>
        <w:t xml:space="preserve">may have a stronger </w:t>
      </w:r>
      <w:r w:rsidR="00815B63" w:rsidRPr="002B56B5">
        <w:rPr>
          <w:rFonts w:ascii="Times New Roman" w:hAnsi="Times New Roman" w:cs="Times New Roman"/>
          <w:sz w:val="24"/>
          <w:szCs w:val="24"/>
        </w:rPr>
        <w:t>influence</w:t>
      </w:r>
      <w:r w:rsidR="00323EAC" w:rsidRPr="002B56B5">
        <w:rPr>
          <w:rFonts w:ascii="Times New Roman" w:hAnsi="Times New Roman" w:cs="Times New Roman"/>
          <w:sz w:val="24"/>
          <w:szCs w:val="24"/>
        </w:rPr>
        <w:t xml:space="preserve"> on AM</w:t>
      </w:r>
      <w:r w:rsidR="00E64EBF" w:rsidRPr="002B56B5">
        <w:rPr>
          <w:rFonts w:ascii="Times New Roman" w:hAnsi="Times New Roman" w:cs="Times New Roman"/>
          <w:sz w:val="24"/>
          <w:szCs w:val="24"/>
        </w:rPr>
        <w:t xml:space="preserve">F </w:t>
      </w:r>
      <w:r w:rsidR="00323EAC" w:rsidRPr="002B56B5">
        <w:rPr>
          <w:rFonts w:ascii="Times New Roman" w:hAnsi="Times New Roman" w:cs="Times New Roman"/>
          <w:sz w:val="24"/>
          <w:szCs w:val="24"/>
        </w:rPr>
        <w:t>colonization and abundance</w:t>
      </w:r>
      <w:r w:rsidR="00E64EBF" w:rsidRPr="002B56B5">
        <w:rPr>
          <w:rFonts w:ascii="Times New Roman" w:hAnsi="Times New Roman" w:cs="Times New Roman"/>
          <w:sz w:val="24"/>
          <w:szCs w:val="24"/>
        </w:rPr>
        <w:t>. M</w:t>
      </w:r>
      <w:r w:rsidR="003611FF" w:rsidRPr="002B56B5">
        <w:rPr>
          <w:rFonts w:ascii="Times New Roman" w:hAnsi="Times New Roman" w:cs="Times New Roman"/>
          <w:sz w:val="24"/>
          <w:szCs w:val="24"/>
        </w:rPr>
        <w:t>ore so, c</w:t>
      </w:r>
      <w:r w:rsidR="00861522" w:rsidRPr="002B56B5">
        <w:rPr>
          <w:rFonts w:ascii="Times New Roman" w:hAnsi="Times New Roman" w:cs="Times New Roman"/>
          <w:sz w:val="24"/>
          <w:szCs w:val="24"/>
        </w:rPr>
        <w:t>hanges in the AMF community's diversity and/or composition may be a reflection of the need for specific nutrients in agricultural soils</w:t>
      </w:r>
      <w:r w:rsidR="00E94EF2"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 </w:t>
      </w:r>
    </w:p>
    <w:p w14:paraId="406664B3" w14:textId="598A7004" w:rsidR="00861522" w:rsidRPr="002B56B5" w:rsidRDefault="00861522" w:rsidP="00172D76">
      <w:pPr>
        <w:autoSpaceDE w:val="0"/>
        <w:autoSpaceDN w:val="0"/>
        <w:adjustRightInd w:val="0"/>
        <w:spacing w:after="0" w:line="360" w:lineRule="auto"/>
        <w:jc w:val="both"/>
        <w:rPr>
          <w:rFonts w:ascii="Times New Roman" w:hAnsi="Times New Roman" w:cs="Times New Roman"/>
          <w:sz w:val="24"/>
          <w:szCs w:val="24"/>
        </w:rPr>
      </w:pPr>
      <w:r w:rsidRPr="002B56B5">
        <w:rPr>
          <w:rFonts w:ascii="Times New Roman" w:hAnsi="Times New Roman" w:cs="Times New Roman"/>
          <w:sz w:val="24"/>
          <w:szCs w:val="24"/>
        </w:rPr>
        <w:t>The microorganisms are important component</w:t>
      </w:r>
      <w:r w:rsidR="004C23BD" w:rsidRPr="002B56B5">
        <w:rPr>
          <w:rFonts w:ascii="Times New Roman" w:hAnsi="Times New Roman" w:cs="Times New Roman"/>
          <w:sz w:val="24"/>
          <w:szCs w:val="24"/>
        </w:rPr>
        <w:t>s</w:t>
      </w:r>
      <w:r w:rsidRPr="002B56B5">
        <w:rPr>
          <w:rFonts w:ascii="Times New Roman" w:hAnsi="Times New Roman" w:cs="Times New Roman"/>
          <w:sz w:val="24"/>
          <w:szCs w:val="24"/>
        </w:rPr>
        <w:t xml:space="preserve"> of soil ecosystems that characterize soil fertility (Lueders </w:t>
      </w:r>
      <w:r w:rsidRPr="002B56B5">
        <w:rPr>
          <w:rFonts w:ascii="Times New Roman" w:hAnsi="Times New Roman" w:cs="Times New Roman"/>
          <w:i/>
          <w:sz w:val="24"/>
          <w:szCs w:val="24"/>
        </w:rPr>
        <w:t>et al.,</w:t>
      </w:r>
      <w:r w:rsidRPr="002B56B5">
        <w:rPr>
          <w:rFonts w:ascii="Times New Roman" w:hAnsi="Times New Roman" w:cs="Times New Roman"/>
          <w:sz w:val="24"/>
          <w:szCs w:val="24"/>
        </w:rPr>
        <w:t xml:space="preserve"> 2006); thus, it is important to understand the effects of organic and inorganic fertilizer applications on soil microbial communities</w:t>
      </w:r>
      <w:r w:rsidR="007752D2" w:rsidRPr="002B56B5">
        <w:rPr>
          <w:rFonts w:ascii="Times New Roman" w:hAnsi="Times New Roman" w:cs="Times New Roman"/>
          <w:sz w:val="24"/>
          <w:szCs w:val="24"/>
        </w:rPr>
        <w:t>,</w:t>
      </w:r>
      <w:r w:rsidR="00574751"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Arbuscular mycorrhizal fungi (AMF) which are fundamental microorganisms for soil fertility, plant nutrition and health may play an important role in organic agriculture by compensating for the reduced use of fertilizers and </w:t>
      </w:r>
      <w:r w:rsidRPr="002B56B5">
        <w:rPr>
          <w:rFonts w:ascii="Times New Roman" w:hAnsi="Times New Roman" w:cs="Times New Roman"/>
          <w:sz w:val="24"/>
          <w:szCs w:val="24"/>
        </w:rPr>
        <w:lastRenderedPageBreak/>
        <w:t>pesticides</w:t>
      </w:r>
      <w:r w:rsidR="00E525D0" w:rsidRPr="002B56B5">
        <w:rPr>
          <w:rFonts w:ascii="Times New Roman" w:hAnsi="Times New Roman" w:cs="Times New Roman"/>
          <w:sz w:val="24"/>
          <w:szCs w:val="24"/>
        </w:rPr>
        <w:t xml:space="preserve"> if given </w:t>
      </w:r>
      <w:r w:rsidR="000829E1" w:rsidRPr="002B56B5">
        <w:rPr>
          <w:rFonts w:ascii="Times New Roman" w:hAnsi="Times New Roman" w:cs="Times New Roman"/>
          <w:sz w:val="24"/>
          <w:szCs w:val="24"/>
        </w:rPr>
        <w:t>a conducive rhizosphere to operate</w:t>
      </w:r>
      <w:r w:rsidR="001A543A" w:rsidRPr="002B56B5">
        <w:rPr>
          <w:rFonts w:ascii="Times New Roman" w:hAnsi="Times New Roman" w:cs="Times New Roman"/>
          <w:sz w:val="24"/>
          <w:szCs w:val="24"/>
        </w:rPr>
        <w:t>,</w:t>
      </w:r>
      <w:r w:rsidR="002635AD" w:rsidRPr="002B56B5">
        <w:rPr>
          <w:rFonts w:ascii="Times New Roman" w:hAnsi="Times New Roman" w:cs="Times New Roman"/>
          <w:sz w:val="24"/>
          <w:szCs w:val="24"/>
        </w:rPr>
        <w:t xml:space="preserve"> in </w:t>
      </w:r>
      <w:r w:rsidR="001A543A" w:rsidRPr="002B56B5">
        <w:rPr>
          <w:rFonts w:ascii="Times New Roman" w:hAnsi="Times New Roman" w:cs="Times New Roman"/>
          <w:sz w:val="24"/>
          <w:szCs w:val="24"/>
        </w:rPr>
        <w:t>other to sustain</w:t>
      </w:r>
      <w:r w:rsidR="002635AD" w:rsidRPr="002B56B5">
        <w:rPr>
          <w:rFonts w:ascii="Times New Roman" w:hAnsi="Times New Roman" w:cs="Times New Roman"/>
          <w:sz w:val="24"/>
          <w:szCs w:val="24"/>
        </w:rPr>
        <w:t xml:space="preserve"> soil health and resilience</w:t>
      </w:r>
      <w:r w:rsidR="001A543A" w:rsidRPr="002B56B5">
        <w:rPr>
          <w:rFonts w:ascii="Times New Roman" w:hAnsi="Times New Roman" w:cs="Times New Roman"/>
          <w:sz w:val="24"/>
          <w:szCs w:val="24"/>
        </w:rPr>
        <w:t>,</w:t>
      </w:r>
      <w:r w:rsidR="001B3A47" w:rsidRPr="002B56B5">
        <w:rPr>
          <w:rFonts w:ascii="Times New Roman" w:hAnsi="Times New Roman" w:cs="Times New Roman"/>
          <w:sz w:val="24"/>
          <w:szCs w:val="24"/>
        </w:rPr>
        <w:t xml:space="preserve"> </w:t>
      </w:r>
      <w:r w:rsidR="0080764A" w:rsidRPr="002B56B5">
        <w:rPr>
          <w:rFonts w:ascii="Times New Roman" w:hAnsi="Times New Roman" w:cs="Times New Roman"/>
          <w:sz w:val="24"/>
          <w:szCs w:val="24"/>
        </w:rPr>
        <w:t>considering</w:t>
      </w:r>
      <w:r w:rsidR="00E525D0" w:rsidRPr="002B56B5">
        <w:rPr>
          <w:rFonts w:ascii="Times New Roman" w:hAnsi="Times New Roman" w:cs="Times New Roman"/>
          <w:sz w:val="24"/>
          <w:szCs w:val="24"/>
        </w:rPr>
        <w:t xml:space="preserve"> </w:t>
      </w:r>
      <w:r w:rsidR="001B3A47" w:rsidRPr="002B56B5">
        <w:rPr>
          <w:rFonts w:ascii="Times New Roman" w:hAnsi="Times New Roman" w:cs="Times New Roman"/>
          <w:sz w:val="24"/>
          <w:szCs w:val="24"/>
        </w:rPr>
        <w:t xml:space="preserve">the soil </w:t>
      </w:r>
      <w:r w:rsidR="008611D4" w:rsidRPr="002B56B5">
        <w:rPr>
          <w:rFonts w:ascii="Times New Roman" w:hAnsi="Times New Roman" w:cs="Times New Roman"/>
          <w:sz w:val="24"/>
          <w:szCs w:val="24"/>
        </w:rPr>
        <w:t>amendment</w:t>
      </w:r>
      <w:r w:rsidR="001B3A47" w:rsidRPr="002B56B5">
        <w:rPr>
          <w:rFonts w:ascii="Times New Roman" w:hAnsi="Times New Roman" w:cs="Times New Roman"/>
          <w:sz w:val="24"/>
          <w:szCs w:val="24"/>
        </w:rPr>
        <w:t xml:space="preserve"> strategies put in place</w:t>
      </w:r>
      <w:r w:rsidRPr="002B56B5">
        <w:rPr>
          <w:rFonts w:ascii="Times New Roman" w:hAnsi="Times New Roman" w:cs="Times New Roman"/>
          <w:sz w:val="24"/>
          <w:szCs w:val="24"/>
        </w:rPr>
        <w:t>.</w:t>
      </w:r>
      <w:r w:rsidR="00C324CC" w:rsidRPr="002B56B5">
        <w:rPr>
          <w:rFonts w:ascii="Times New Roman" w:hAnsi="Times New Roman" w:cs="Times New Roman"/>
          <w:sz w:val="24"/>
          <w:szCs w:val="24"/>
        </w:rPr>
        <w:t xml:space="preserve"> T</w:t>
      </w:r>
      <w:r w:rsidR="00C81A27" w:rsidRPr="002B56B5">
        <w:rPr>
          <w:rFonts w:ascii="Times New Roman" w:hAnsi="Times New Roman" w:cs="Times New Roman"/>
          <w:sz w:val="24"/>
          <w:szCs w:val="24"/>
        </w:rPr>
        <w:t>here is scanty information</w:t>
      </w:r>
      <w:r w:rsidR="002D2F6D" w:rsidRPr="002B56B5">
        <w:rPr>
          <w:rFonts w:ascii="Times New Roman" w:hAnsi="Times New Roman" w:cs="Times New Roman"/>
          <w:sz w:val="24"/>
          <w:szCs w:val="24"/>
        </w:rPr>
        <w:t xml:space="preserve"> with regard to the diversity and population of AMF </w:t>
      </w:r>
      <w:r w:rsidR="00C324CC" w:rsidRPr="002B56B5">
        <w:rPr>
          <w:rFonts w:ascii="Times New Roman" w:hAnsi="Times New Roman" w:cs="Times New Roman"/>
          <w:sz w:val="24"/>
          <w:szCs w:val="24"/>
        </w:rPr>
        <w:t>in response to the</w:t>
      </w:r>
      <w:r w:rsidR="002D2F6D" w:rsidRPr="002B56B5">
        <w:rPr>
          <w:rFonts w:ascii="Times New Roman" w:hAnsi="Times New Roman" w:cs="Times New Roman"/>
          <w:sz w:val="24"/>
          <w:szCs w:val="24"/>
        </w:rPr>
        <w:t xml:space="preserve"> use of </w:t>
      </w:r>
      <w:r w:rsidRPr="002B56B5">
        <w:rPr>
          <w:rFonts w:ascii="Times New Roman" w:hAnsi="Times New Roman" w:cs="Times New Roman"/>
          <w:sz w:val="24"/>
          <w:szCs w:val="24"/>
        </w:rPr>
        <w:t xml:space="preserve">agricultural lime, organic and mineral </w:t>
      </w:r>
      <w:r w:rsidR="002D2F6D" w:rsidRPr="002B56B5">
        <w:rPr>
          <w:rFonts w:ascii="Times New Roman" w:hAnsi="Times New Roman" w:cs="Times New Roman"/>
          <w:sz w:val="24"/>
          <w:szCs w:val="24"/>
        </w:rPr>
        <w:t>fertilizer i</w:t>
      </w:r>
      <w:r w:rsidRPr="002B56B5">
        <w:rPr>
          <w:rFonts w:ascii="Times New Roman" w:hAnsi="Times New Roman" w:cs="Times New Roman"/>
          <w:sz w:val="24"/>
          <w:szCs w:val="24"/>
        </w:rPr>
        <w:t>n</w:t>
      </w:r>
      <w:r w:rsidR="002D2F6D" w:rsidRPr="002B56B5">
        <w:rPr>
          <w:rFonts w:ascii="Times New Roman" w:hAnsi="Times New Roman" w:cs="Times New Roman"/>
          <w:sz w:val="24"/>
          <w:szCs w:val="24"/>
        </w:rPr>
        <w:t xml:space="preserve"> soil </w:t>
      </w:r>
      <w:r w:rsidRPr="002B56B5">
        <w:rPr>
          <w:rFonts w:ascii="Times New Roman" w:hAnsi="Times New Roman" w:cs="Times New Roman"/>
          <w:sz w:val="24"/>
          <w:szCs w:val="24"/>
        </w:rPr>
        <w:t>cultivated to maize</w:t>
      </w:r>
      <w:r w:rsidR="00C724DD" w:rsidRPr="002B56B5">
        <w:rPr>
          <w:rFonts w:ascii="Times New Roman" w:hAnsi="Times New Roman" w:cs="Times New Roman"/>
          <w:sz w:val="24"/>
          <w:szCs w:val="24"/>
        </w:rPr>
        <w:t xml:space="preserve"> in Niger </w:t>
      </w:r>
      <w:r w:rsidR="00755AD6" w:rsidRPr="002B56B5">
        <w:rPr>
          <w:rFonts w:ascii="Times New Roman" w:hAnsi="Times New Roman" w:cs="Times New Roman"/>
          <w:sz w:val="24"/>
          <w:szCs w:val="24"/>
        </w:rPr>
        <w:t>St</w:t>
      </w:r>
      <w:r w:rsidR="00C724DD" w:rsidRPr="002B56B5">
        <w:rPr>
          <w:rFonts w:ascii="Times New Roman" w:hAnsi="Times New Roman" w:cs="Times New Roman"/>
          <w:sz w:val="24"/>
          <w:szCs w:val="24"/>
        </w:rPr>
        <w:t>ate</w:t>
      </w:r>
      <w:r w:rsidRPr="002B56B5">
        <w:rPr>
          <w:rFonts w:ascii="Times New Roman" w:hAnsi="Times New Roman" w:cs="Times New Roman"/>
          <w:sz w:val="24"/>
          <w:szCs w:val="24"/>
        </w:rPr>
        <w:t xml:space="preserve">. </w:t>
      </w:r>
      <w:r w:rsidR="000F38C6" w:rsidRPr="002B56B5">
        <w:rPr>
          <w:rFonts w:ascii="Times New Roman" w:hAnsi="Times New Roman" w:cs="Times New Roman"/>
          <w:sz w:val="24"/>
          <w:szCs w:val="24"/>
        </w:rPr>
        <w:t>Hence</w:t>
      </w:r>
      <w:r w:rsidR="00D57A5D" w:rsidRPr="002B56B5">
        <w:rPr>
          <w:rFonts w:ascii="Times New Roman" w:hAnsi="Times New Roman" w:cs="Times New Roman"/>
          <w:sz w:val="24"/>
          <w:szCs w:val="24"/>
        </w:rPr>
        <w:t>,</w:t>
      </w:r>
      <w:r w:rsidR="000F38C6" w:rsidRPr="002B56B5">
        <w:rPr>
          <w:rFonts w:ascii="Times New Roman" w:hAnsi="Times New Roman" w:cs="Times New Roman"/>
          <w:sz w:val="24"/>
          <w:szCs w:val="24"/>
        </w:rPr>
        <w:t xml:space="preserve"> the need to investigate the influence of integrated </w:t>
      </w:r>
      <w:r w:rsidR="00C324CC" w:rsidRPr="002B56B5">
        <w:rPr>
          <w:rFonts w:ascii="Times New Roman" w:hAnsi="Times New Roman" w:cs="Times New Roman"/>
          <w:sz w:val="24"/>
          <w:szCs w:val="24"/>
        </w:rPr>
        <w:t>soil fertility</w:t>
      </w:r>
      <w:r w:rsidR="000F38C6" w:rsidRPr="002B56B5">
        <w:rPr>
          <w:rFonts w:ascii="Times New Roman" w:hAnsi="Times New Roman" w:cs="Times New Roman"/>
          <w:sz w:val="24"/>
          <w:szCs w:val="24"/>
        </w:rPr>
        <w:t xml:space="preserve"> management on AMF spore count and diversity in s</w:t>
      </w:r>
      <w:r w:rsidR="00755AD6" w:rsidRPr="002B56B5">
        <w:rPr>
          <w:rFonts w:ascii="Times New Roman" w:hAnsi="Times New Roman" w:cs="Times New Roman"/>
          <w:sz w:val="24"/>
          <w:szCs w:val="24"/>
        </w:rPr>
        <w:t>oil cultivated to maize in the St</w:t>
      </w:r>
      <w:r w:rsidR="000F38C6" w:rsidRPr="002B56B5">
        <w:rPr>
          <w:rFonts w:ascii="Times New Roman" w:hAnsi="Times New Roman" w:cs="Times New Roman"/>
          <w:sz w:val="24"/>
          <w:szCs w:val="24"/>
        </w:rPr>
        <w:t>ate.</w:t>
      </w:r>
    </w:p>
    <w:p w14:paraId="3331F46E" w14:textId="7AF07448" w:rsidR="00861522" w:rsidRPr="002B56B5" w:rsidRDefault="00D575CE" w:rsidP="00172D76">
      <w:pPr>
        <w:pStyle w:val="Heading2"/>
        <w:spacing w:line="360" w:lineRule="auto"/>
        <w:jc w:val="both"/>
        <w:rPr>
          <w:rFonts w:ascii="Times New Roman" w:hAnsi="Times New Roman" w:cs="Times New Roman"/>
          <w:color w:val="auto"/>
          <w:sz w:val="24"/>
          <w:szCs w:val="24"/>
        </w:rPr>
      </w:pPr>
      <w:r w:rsidRPr="002B56B5">
        <w:rPr>
          <w:rFonts w:ascii="Times New Roman" w:hAnsi="Times New Roman" w:cs="Times New Roman"/>
          <w:color w:val="auto"/>
          <w:sz w:val="24"/>
          <w:szCs w:val="24"/>
        </w:rPr>
        <w:t>MATERIALS AND METHODS</w:t>
      </w:r>
    </w:p>
    <w:p w14:paraId="1E7AEBCA" w14:textId="76F1B293" w:rsidR="00861522" w:rsidRPr="002B56B5" w:rsidRDefault="00861522" w:rsidP="00172D76">
      <w:pPr>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Th</w:t>
      </w:r>
      <w:r w:rsidRPr="002B56B5">
        <w:rPr>
          <w:rFonts w:ascii="Times New Roman" w:eastAsia="TTF0t00" w:hAnsi="Times New Roman" w:cs="Times New Roman"/>
          <w:sz w:val="24"/>
          <w:szCs w:val="24"/>
        </w:rPr>
        <w:t>e</w:t>
      </w:r>
      <w:r w:rsidR="00FD54EE" w:rsidRPr="002B56B5">
        <w:rPr>
          <w:rFonts w:ascii="Times New Roman" w:eastAsia="TTF0t00" w:hAnsi="Times New Roman" w:cs="Times New Roman"/>
          <w:sz w:val="24"/>
          <w:szCs w:val="24"/>
        </w:rPr>
        <w:t xml:space="preserve"> </w:t>
      </w:r>
      <w:r w:rsidRPr="002B56B5">
        <w:rPr>
          <w:rFonts w:ascii="Times New Roman" w:eastAsia="TTF0t00" w:hAnsi="Times New Roman" w:cs="Times New Roman"/>
          <w:sz w:val="24"/>
          <w:szCs w:val="24"/>
        </w:rPr>
        <w:t>ехре</w:t>
      </w:r>
      <w:r w:rsidRPr="002B56B5">
        <w:rPr>
          <w:rFonts w:ascii="Times New Roman" w:hAnsi="Times New Roman" w:cs="Times New Roman"/>
          <w:sz w:val="24"/>
          <w:szCs w:val="24"/>
        </w:rPr>
        <w:t>r</w:t>
      </w:r>
      <w:r w:rsidRPr="002B56B5">
        <w:rPr>
          <w:rFonts w:ascii="Times New Roman" w:eastAsia="TTF0t00" w:hAnsi="Times New Roman" w:cs="Times New Roman"/>
          <w:sz w:val="24"/>
          <w:szCs w:val="24"/>
        </w:rPr>
        <w:t>іme</w:t>
      </w:r>
      <w:r w:rsidRPr="002B56B5">
        <w:rPr>
          <w:rFonts w:ascii="Times New Roman" w:hAnsi="Times New Roman" w:cs="Times New Roman"/>
          <w:sz w:val="24"/>
          <w:szCs w:val="24"/>
        </w:rPr>
        <w:t>nt was</w:t>
      </w:r>
      <w:r w:rsidRPr="002B56B5">
        <w:rPr>
          <w:rFonts w:ascii="Times New Roman" w:eastAsia="TTF0t00" w:hAnsi="Times New Roman" w:cs="Times New Roman"/>
          <w:sz w:val="24"/>
          <w:szCs w:val="24"/>
        </w:rPr>
        <w:t xml:space="preserve"> со</w:t>
      </w:r>
      <w:r w:rsidRPr="002B56B5">
        <w:rPr>
          <w:rFonts w:ascii="Times New Roman" w:hAnsi="Times New Roman" w:cs="Times New Roman"/>
          <w:sz w:val="24"/>
          <w:szCs w:val="24"/>
        </w:rPr>
        <w:t>nd</w:t>
      </w:r>
      <w:r w:rsidRPr="002B56B5">
        <w:rPr>
          <w:rFonts w:ascii="Times New Roman" w:eastAsia="TTF0t00" w:hAnsi="Times New Roman" w:cs="Times New Roman"/>
          <w:sz w:val="24"/>
          <w:szCs w:val="24"/>
        </w:rPr>
        <w:t>uс</w:t>
      </w:r>
      <w:r w:rsidRPr="002B56B5">
        <w:rPr>
          <w:rFonts w:ascii="Times New Roman" w:hAnsi="Times New Roman" w:cs="Times New Roman"/>
          <w:sz w:val="24"/>
          <w:szCs w:val="24"/>
        </w:rPr>
        <w:t>t</w:t>
      </w:r>
      <w:r w:rsidRPr="002B56B5">
        <w:rPr>
          <w:rFonts w:ascii="Times New Roman" w:eastAsia="TTF0t00" w:hAnsi="Times New Roman" w:cs="Times New Roman"/>
          <w:sz w:val="24"/>
          <w:szCs w:val="24"/>
        </w:rPr>
        <w:t>е</w:t>
      </w:r>
      <w:r w:rsidRPr="002B56B5">
        <w:rPr>
          <w:rFonts w:ascii="Times New Roman" w:hAnsi="Times New Roman" w:cs="Times New Roman"/>
          <w:sz w:val="24"/>
          <w:szCs w:val="24"/>
        </w:rPr>
        <w:t>d in five farmers’ field</w:t>
      </w:r>
      <w:r w:rsidR="00ED4C89" w:rsidRPr="002B56B5">
        <w:rPr>
          <w:rFonts w:ascii="Times New Roman" w:hAnsi="Times New Roman" w:cs="Times New Roman"/>
          <w:sz w:val="24"/>
          <w:szCs w:val="24"/>
        </w:rPr>
        <w:t>s</w:t>
      </w:r>
      <w:r w:rsidRPr="002B56B5">
        <w:rPr>
          <w:rFonts w:ascii="Times New Roman" w:hAnsi="Times New Roman" w:cs="Times New Roman"/>
          <w:sz w:val="24"/>
          <w:szCs w:val="24"/>
        </w:rPr>
        <w:t xml:space="preserve"> at Gidan Mangoro, Minna, Niger State. Minna lies within the southern Guinea savannah zone of Nigeria and has a sub-humid climate with a mean annual rainfall of 1248 mm and </w:t>
      </w:r>
      <w:r w:rsidR="00ED4C89" w:rsidRPr="002B56B5">
        <w:rPr>
          <w:rFonts w:ascii="Times New Roman" w:hAnsi="Times New Roman" w:cs="Times New Roman"/>
          <w:sz w:val="24"/>
          <w:szCs w:val="24"/>
        </w:rPr>
        <w:t>a</w:t>
      </w:r>
      <w:r w:rsidR="00D2573C" w:rsidRPr="002B56B5">
        <w:rPr>
          <w:rFonts w:ascii="Times New Roman" w:hAnsi="Times New Roman" w:cs="Times New Roman"/>
          <w:sz w:val="24"/>
          <w:szCs w:val="24"/>
        </w:rPr>
        <w:t xml:space="preserve"> </w:t>
      </w:r>
      <w:r w:rsidR="00CB6D1D" w:rsidRPr="002B56B5">
        <w:rPr>
          <w:rFonts w:ascii="Times New Roman" w:hAnsi="Times New Roman" w:cs="Times New Roman"/>
          <w:sz w:val="24"/>
          <w:szCs w:val="24"/>
        </w:rPr>
        <w:t xml:space="preserve">distinct dry season of </w:t>
      </w:r>
      <w:r w:rsidRPr="002B56B5">
        <w:rPr>
          <w:rFonts w:ascii="Times New Roman" w:hAnsi="Times New Roman" w:cs="Times New Roman"/>
          <w:sz w:val="24"/>
          <w:szCs w:val="24"/>
        </w:rPr>
        <w:t>five months from Novembe</w:t>
      </w:r>
      <w:r w:rsidR="00CB6D1D" w:rsidRPr="002B56B5">
        <w:rPr>
          <w:rFonts w:ascii="Times New Roman" w:hAnsi="Times New Roman" w:cs="Times New Roman"/>
          <w:sz w:val="24"/>
          <w:szCs w:val="24"/>
        </w:rPr>
        <w:t xml:space="preserve">r to March. </w:t>
      </w:r>
      <w:r w:rsidRPr="002B56B5">
        <w:rPr>
          <w:rFonts w:ascii="Times New Roman" w:hAnsi="Times New Roman" w:cs="Times New Roman"/>
          <w:sz w:val="24"/>
          <w:szCs w:val="24"/>
        </w:rPr>
        <w:t>The mean maximum temperature remains high throughout at about 33.5</w:t>
      </w:r>
      <w:r w:rsidRPr="002B56B5">
        <w:rPr>
          <w:rFonts w:ascii="Times New Roman" w:hAnsi="Times New Roman" w:cs="Times New Roman"/>
          <w:sz w:val="24"/>
          <w:szCs w:val="24"/>
          <w:vertAlign w:val="superscript"/>
        </w:rPr>
        <w:t>o</w:t>
      </w:r>
      <w:r w:rsidRPr="002B56B5">
        <w:rPr>
          <w:rFonts w:ascii="Times New Roman" w:hAnsi="Times New Roman" w:cs="Times New Roman"/>
          <w:sz w:val="24"/>
          <w:szCs w:val="24"/>
        </w:rPr>
        <w:t>C</w:t>
      </w:r>
      <w:r w:rsidR="00B847D2" w:rsidRPr="002B56B5">
        <w:rPr>
          <w:rFonts w:ascii="Times New Roman" w:hAnsi="Times New Roman" w:cs="Times New Roman"/>
          <w:sz w:val="24"/>
          <w:szCs w:val="24"/>
        </w:rPr>
        <w:t>,</w:t>
      </w:r>
      <w:r w:rsidRPr="002B56B5">
        <w:rPr>
          <w:rFonts w:ascii="Times New Roman" w:hAnsi="Times New Roman" w:cs="Times New Roman"/>
          <w:sz w:val="24"/>
          <w:szCs w:val="24"/>
        </w:rPr>
        <w:t xml:space="preserve"> particularly in March and June </w:t>
      </w:r>
      <w:r w:rsidR="00B847D2" w:rsidRPr="002B56B5">
        <w:rPr>
          <w:rFonts w:ascii="Times New Roman" w:hAnsi="Times New Roman" w:cs="Times New Roman"/>
          <w:sz w:val="24"/>
          <w:szCs w:val="24"/>
        </w:rPr>
        <w:t>(</w:t>
      </w:r>
      <w:r w:rsidRPr="002B56B5">
        <w:rPr>
          <w:rFonts w:ascii="Times New Roman" w:hAnsi="Times New Roman" w:cs="Times New Roman"/>
          <w:sz w:val="24"/>
          <w:szCs w:val="24"/>
        </w:rPr>
        <w:t>Ojanuga, 2006</w:t>
      </w:r>
      <w:r w:rsidR="00B847D2" w:rsidRPr="002B56B5">
        <w:rPr>
          <w:rFonts w:ascii="Times New Roman" w:hAnsi="Times New Roman" w:cs="Times New Roman"/>
          <w:sz w:val="24"/>
          <w:szCs w:val="24"/>
        </w:rPr>
        <w:t>)</w:t>
      </w:r>
      <w:r w:rsidRPr="002B56B5">
        <w:rPr>
          <w:rFonts w:ascii="Times New Roman" w:hAnsi="Times New Roman" w:cs="Times New Roman"/>
          <w:sz w:val="24"/>
          <w:szCs w:val="24"/>
        </w:rPr>
        <w:t xml:space="preserve">. </w:t>
      </w:r>
    </w:p>
    <w:p w14:paraId="6CB47753" w14:textId="67E429A6" w:rsidR="00861522" w:rsidRPr="002B56B5" w:rsidRDefault="009E592E" w:rsidP="00172D76">
      <w:pPr>
        <w:spacing w:before="240" w:line="360" w:lineRule="auto"/>
        <w:jc w:val="both"/>
        <w:rPr>
          <w:rFonts w:ascii="Times New Roman" w:hAnsi="Times New Roman" w:cs="Times New Roman"/>
          <w:sz w:val="24"/>
          <w:szCs w:val="24"/>
        </w:rPr>
      </w:pPr>
      <w:r w:rsidRPr="002B56B5">
        <w:rPr>
          <w:rFonts w:ascii="Times New Roman" w:hAnsi="Times New Roman" w:cs="Times New Roman"/>
          <w:bCs/>
          <w:sz w:val="24"/>
          <w:szCs w:val="24"/>
        </w:rPr>
        <w:t>Maize variety</w:t>
      </w:r>
      <w:r w:rsidR="00861522" w:rsidRPr="002B56B5">
        <w:rPr>
          <w:rFonts w:ascii="Times New Roman" w:hAnsi="Times New Roman" w:cs="Times New Roman"/>
          <w:bCs/>
          <w:sz w:val="24"/>
          <w:szCs w:val="24"/>
        </w:rPr>
        <w:t xml:space="preserve"> </w:t>
      </w:r>
      <w:r w:rsidRPr="002B56B5">
        <w:rPr>
          <w:rFonts w:ascii="Times New Roman" w:hAnsi="Times New Roman" w:cs="Times New Roman"/>
          <w:bCs/>
          <w:sz w:val="24"/>
          <w:szCs w:val="24"/>
        </w:rPr>
        <w:t>(</w:t>
      </w:r>
      <w:r w:rsidR="00166910" w:rsidRPr="002B56B5">
        <w:rPr>
          <w:rFonts w:ascii="Times New Roman" w:hAnsi="Times New Roman" w:cs="Times New Roman"/>
          <w:bCs/>
          <w:sz w:val="24"/>
          <w:szCs w:val="24"/>
        </w:rPr>
        <w:t>Oba super 11</w:t>
      </w:r>
      <w:r w:rsidRPr="002B56B5">
        <w:rPr>
          <w:rFonts w:ascii="Times New Roman" w:hAnsi="Times New Roman" w:cs="Times New Roman"/>
          <w:bCs/>
          <w:sz w:val="24"/>
          <w:szCs w:val="24"/>
        </w:rPr>
        <w:t xml:space="preserve"> ) </w:t>
      </w:r>
      <w:r w:rsidR="00861522" w:rsidRPr="002B56B5">
        <w:rPr>
          <w:rFonts w:ascii="Times New Roman" w:hAnsi="Times New Roman" w:cs="Times New Roman"/>
          <w:bCs/>
          <w:sz w:val="24"/>
          <w:szCs w:val="24"/>
        </w:rPr>
        <w:t>for the trial was obtained from Farm Centre, Minna, Niger state.</w:t>
      </w:r>
      <w:r w:rsidR="00861522" w:rsidRPr="002B56B5">
        <w:rPr>
          <w:rFonts w:ascii="Times New Roman" w:hAnsi="Times New Roman" w:cs="Times New Roman"/>
          <w:sz w:val="24"/>
          <w:szCs w:val="24"/>
        </w:rPr>
        <w:t xml:space="preserve"> Soil samples were collected from 5 points of each of the farmers' fields in Gidan Ma</w:t>
      </w:r>
      <w:r w:rsidR="00B12073" w:rsidRPr="002B56B5">
        <w:rPr>
          <w:rFonts w:ascii="Times New Roman" w:hAnsi="Times New Roman" w:cs="Times New Roman"/>
          <w:sz w:val="24"/>
          <w:szCs w:val="24"/>
        </w:rPr>
        <w:t>ngoro</w:t>
      </w:r>
      <w:r w:rsidR="00AF12B4" w:rsidRPr="002B56B5">
        <w:rPr>
          <w:rFonts w:ascii="Times New Roman" w:hAnsi="Times New Roman" w:cs="Times New Roman"/>
          <w:sz w:val="24"/>
          <w:szCs w:val="24"/>
        </w:rPr>
        <w:t xml:space="preserve"> using soil auger,</w:t>
      </w:r>
      <w:r w:rsidR="00B12073" w:rsidRPr="002B56B5">
        <w:rPr>
          <w:rFonts w:ascii="Times New Roman" w:hAnsi="Times New Roman" w:cs="Times New Roman"/>
          <w:sz w:val="24"/>
          <w:szCs w:val="24"/>
        </w:rPr>
        <w:t xml:space="preserve"> before planting and before the</w:t>
      </w:r>
      <w:r w:rsidR="00861522" w:rsidRPr="002B56B5">
        <w:rPr>
          <w:rFonts w:ascii="Times New Roman" w:hAnsi="Times New Roman" w:cs="Times New Roman"/>
          <w:sz w:val="24"/>
          <w:szCs w:val="24"/>
        </w:rPr>
        <w:t xml:space="preserve"> addition of treatments. The soil sample</w:t>
      </w:r>
      <w:r w:rsidR="00B12073" w:rsidRPr="002B56B5">
        <w:rPr>
          <w:rFonts w:ascii="Times New Roman" w:hAnsi="Times New Roman" w:cs="Times New Roman"/>
          <w:sz w:val="24"/>
          <w:szCs w:val="24"/>
        </w:rPr>
        <w:t>s</w:t>
      </w:r>
      <w:r w:rsidR="00B12073" w:rsidRPr="002B56B5">
        <w:rPr>
          <w:rStyle w:val="CommentReference"/>
          <w:rFonts w:ascii="Times New Roman" w:hAnsi="Times New Roman" w:cs="Times New Roman"/>
        </w:rPr>
        <w:t xml:space="preserve"> W</w:t>
      </w:r>
      <w:r w:rsidR="00861522" w:rsidRPr="002B56B5">
        <w:rPr>
          <w:rFonts w:ascii="Times New Roman" w:hAnsi="Times New Roman" w:cs="Times New Roman"/>
          <w:sz w:val="24"/>
          <w:szCs w:val="24"/>
        </w:rPr>
        <w:t xml:space="preserve">ere mixed and bulked together to make a composite </w:t>
      </w:r>
      <w:r w:rsidR="00B12073" w:rsidRPr="002B56B5">
        <w:rPr>
          <w:rFonts w:ascii="Times New Roman" w:hAnsi="Times New Roman" w:cs="Times New Roman"/>
          <w:sz w:val="24"/>
          <w:szCs w:val="24"/>
        </w:rPr>
        <w:t>from</w:t>
      </w:r>
      <w:r w:rsidR="00861522" w:rsidRPr="002B56B5">
        <w:rPr>
          <w:rFonts w:ascii="Times New Roman" w:hAnsi="Times New Roman" w:cs="Times New Roman"/>
          <w:sz w:val="24"/>
          <w:szCs w:val="24"/>
        </w:rPr>
        <w:t xml:space="preserve"> 0-20 cm </w:t>
      </w:r>
      <w:r w:rsidR="008C2665" w:rsidRPr="002B56B5">
        <w:rPr>
          <w:rFonts w:ascii="Times New Roman" w:hAnsi="Times New Roman" w:cs="Times New Roman"/>
          <w:sz w:val="24"/>
          <w:szCs w:val="24"/>
        </w:rPr>
        <w:t xml:space="preserve">depth, </w:t>
      </w:r>
      <w:r w:rsidR="00861522" w:rsidRPr="002B56B5">
        <w:rPr>
          <w:rFonts w:ascii="Times New Roman" w:hAnsi="Times New Roman" w:cs="Times New Roman"/>
          <w:sz w:val="24"/>
          <w:szCs w:val="24"/>
        </w:rPr>
        <w:t xml:space="preserve">which was properly labeled and taken to </w:t>
      </w:r>
      <w:r w:rsidR="008C2665" w:rsidRPr="002B56B5">
        <w:rPr>
          <w:rFonts w:ascii="Times New Roman" w:hAnsi="Times New Roman" w:cs="Times New Roman"/>
          <w:sz w:val="24"/>
          <w:szCs w:val="24"/>
        </w:rPr>
        <w:t>the</w:t>
      </w:r>
      <w:r w:rsidR="00D95A96"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Soil Science Laboratory</w:t>
      </w:r>
      <w:r w:rsidR="00486FB3"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School of Agriculture and Agricultural Technology, Federal University of Technology Minna</w:t>
      </w:r>
      <w:r w:rsidR="00D224C8" w:rsidRPr="002B56B5">
        <w:rPr>
          <w:rFonts w:ascii="Times New Roman" w:hAnsi="Times New Roman" w:cs="Times New Roman"/>
          <w:sz w:val="24"/>
          <w:szCs w:val="24"/>
        </w:rPr>
        <w:t>,</w:t>
      </w:r>
      <w:r w:rsidR="00861522" w:rsidRPr="002B56B5">
        <w:rPr>
          <w:rFonts w:ascii="Times New Roman" w:hAnsi="Times New Roman" w:cs="Times New Roman"/>
          <w:sz w:val="24"/>
          <w:szCs w:val="24"/>
        </w:rPr>
        <w:t xml:space="preserve"> a</w:t>
      </w:r>
      <w:r w:rsidR="00D224C8" w:rsidRPr="002B56B5">
        <w:rPr>
          <w:rFonts w:ascii="Times New Roman" w:hAnsi="Times New Roman" w:cs="Times New Roman"/>
          <w:sz w:val="24"/>
          <w:szCs w:val="24"/>
        </w:rPr>
        <w:t>ir-</w:t>
      </w:r>
      <w:r w:rsidR="00861522" w:rsidRPr="002B56B5">
        <w:rPr>
          <w:rFonts w:ascii="Times New Roman" w:hAnsi="Times New Roman" w:cs="Times New Roman"/>
          <w:sz w:val="24"/>
          <w:szCs w:val="24"/>
        </w:rPr>
        <w:t>dried, gr</w:t>
      </w:r>
      <w:r w:rsidR="00D224C8" w:rsidRPr="002B56B5">
        <w:rPr>
          <w:rFonts w:ascii="Times New Roman" w:hAnsi="Times New Roman" w:cs="Times New Roman"/>
          <w:sz w:val="24"/>
          <w:szCs w:val="24"/>
        </w:rPr>
        <w:t>ou</w:t>
      </w:r>
      <w:r w:rsidR="00861522" w:rsidRPr="002B56B5">
        <w:rPr>
          <w:rFonts w:ascii="Times New Roman" w:hAnsi="Times New Roman" w:cs="Times New Roman"/>
          <w:sz w:val="24"/>
          <w:szCs w:val="24"/>
        </w:rPr>
        <w:t>nded and passed th</w:t>
      </w:r>
      <w:r w:rsidR="007B2F77" w:rsidRPr="002B56B5">
        <w:rPr>
          <w:rFonts w:ascii="Times New Roman" w:hAnsi="Times New Roman" w:cs="Times New Roman"/>
          <w:sz w:val="24"/>
          <w:szCs w:val="24"/>
        </w:rPr>
        <w:t>rough a 2 mm mesh sieve.</w:t>
      </w:r>
      <w:r w:rsidR="00D224C8" w:rsidRPr="002B56B5">
        <w:rPr>
          <w:rFonts w:ascii="Times New Roman" w:hAnsi="Times New Roman" w:cs="Times New Roman"/>
          <w:sz w:val="24"/>
          <w:szCs w:val="24"/>
        </w:rPr>
        <w:t xml:space="preserve"> The c</w:t>
      </w:r>
      <w:r w:rsidR="007B2F77" w:rsidRPr="002B56B5">
        <w:rPr>
          <w:rFonts w:ascii="Times New Roman" w:hAnsi="Times New Roman" w:cs="Times New Roman"/>
          <w:sz w:val="24"/>
          <w:szCs w:val="24"/>
        </w:rPr>
        <w:t>omposite sample was</w:t>
      </w:r>
      <w:r w:rsidR="00861522" w:rsidRPr="002B56B5">
        <w:rPr>
          <w:rFonts w:ascii="Times New Roman" w:hAnsi="Times New Roman" w:cs="Times New Roman"/>
          <w:sz w:val="24"/>
          <w:szCs w:val="24"/>
        </w:rPr>
        <w:t xml:space="preserve"> kept in a sampling bag to assess the initial physic</w:t>
      </w:r>
      <w:r w:rsidR="00841B6F" w:rsidRPr="002B56B5">
        <w:rPr>
          <w:rFonts w:ascii="Times New Roman" w:hAnsi="Times New Roman" w:cs="Times New Roman"/>
          <w:sz w:val="24"/>
          <w:szCs w:val="24"/>
        </w:rPr>
        <w:t xml:space="preserve">al and </w:t>
      </w:r>
      <w:r w:rsidR="00861522" w:rsidRPr="002B56B5">
        <w:rPr>
          <w:rFonts w:ascii="Times New Roman" w:hAnsi="Times New Roman" w:cs="Times New Roman"/>
          <w:sz w:val="24"/>
          <w:szCs w:val="24"/>
        </w:rPr>
        <w:t xml:space="preserve">chemical properties of the soil using the procedures described by Agbenin (1995) to obtain the soil texture (Bouyoucous hydrometer method), pH (Potentio-metric method), organic carbon (Walkley and Black 1934), total nitrogen (Kjeldahl method), available phosphorus (Bray P1), </w:t>
      </w:r>
      <w:r w:rsidR="00533402" w:rsidRPr="002B56B5">
        <w:rPr>
          <w:rFonts w:ascii="Times New Roman" w:hAnsi="Times New Roman" w:cs="Times New Roman"/>
          <w:sz w:val="24"/>
          <w:szCs w:val="24"/>
        </w:rPr>
        <w:t>and</w:t>
      </w:r>
      <w:r w:rsidR="002C5E05"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exchangeable bases (Ca, Mg, Na, and K) using flame photometer.</w:t>
      </w:r>
      <w:r w:rsidR="004C7586" w:rsidRPr="002B56B5">
        <w:rPr>
          <w:rFonts w:ascii="Times New Roman" w:hAnsi="Times New Roman" w:cs="Times New Roman"/>
          <w:sz w:val="24"/>
          <w:szCs w:val="24"/>
        </w:rPr>
        <w:t xml:space="preserve"> The same was repeated after harvest and reported as post-harvest soil analysis.</w:t>
      </w:r>
    </w:p>
    <w:p w14:paraId="6252AE46" w14:textId="4A6D6FC8" w:rsidR="00861522" w:rsidRPr="002B56B5" w:rsidRDefault="00861522" w:rsidP="00172D76">
      <w:pPr>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A land area measuring 6 </w:t>
      </w:r>
      <w:r w:rsidR="00533402" w:rsidRPr="002B56B5">
        <w:rPr>
          <w:rFonts w:ascii="Cambria Math" w:hAnsi="Cambria Math" w:cs="Cambria Math"/>
          <w:sz w:val="24"/>
          <w:szCs w:val="24"/>
        </w:rPr>
        <w:t>𝖷</w:t>
      </w:r>
      <w:r w:rsidRPr="002B56B5">
        <w:rPr>
          <w:rFonts w:ascii="Times New Roman" w:hAnsi="Times New Roman" w:cs="Times New Roman"/>
          <w:sz w:val="24"/>
          <w:szCs w:val="24"/>
        </w:rPr>
        <w:t xml:space="preserve"> 6 m</w:t>
      </w:r>
      <w:r w:rsidRPr="002B56B5">
        <w:rPr>
          <w:rFonts w:ascii="Times New Roman" w:hAnsi="Times New Roman" w:cs="Times New Roman"/>
          <w:sz w:val="24"/>
          <w:szCs w:val="24"/>
          <w:vertAlign w:val="superscript"/>
        </w:rPr>
        <w:t>2</w:t>
      </w:r>
      <w:r w:rsidRPr="002B56B5">
        <w:rPr>
          <w:rFonts w:ascii="Times New Roman" w:hAnsi="Times New Roman" w:cs="Times New Roman"/>
          <w:sz w:val="24"/>
          <w:szCs w:val="24"/>
        </w:rPr>
        <w:t xml:space="preserve"> was </w:t>
      </w:r>
      <w:r w:rsidR="00D96979" w:rsidRPr="002B56B5">
        <w:rPr>
          <w:rFonts w:ascii="Times New Roman" w:hAnsi="Times New Roman" w:cs="Times New Roman"/>
          <w:sz w:val="24"/>
          <w:szCs w:val="24"/>
        </w:rPr>
        <w:t>used</w:t>
      </w:r>
      <w:r w:rsidRPr="002B56B5">
        <w:rPr>
          <w:rFonts w:ascii="Times New Roman" w:hAnsi="Times New Roman" w:cs="Times New Roman"/>
          <w:sz w:val="24"/>
          <w:szCs w:val="24"/>
        </w:rPr>
        <w:t xml:space="preserve"> for the study in five farmers’ field</w:t>
      </w:r>
      <w:r w:rsidR="00D96979" w:rsidRPr="002B56B5">
        <w:rPr>
          <w:rFonts w:ascii="Times New Roman" w:hAnsi="Times New Roman" w:cs="Times New Roman"/>
          <w:sz w:val="24"/>
          <w:szCs w:val="24"/>
        </w:rPr>
        <w:t>s</w:t>
      </w:r>
      <w:r w:rsidRPr="002B56B5">
        <w:rPr>
          <w:rFonts w:ascii="Times New Roman" w:hAnsi="Times New Roman" w:cs="Times New Roman"/>
          <w:sz w:val="24"/>
          <w:szCs w:val="24"/>
        </w:rPr>
        <w:t xml:space="preserve"> at Gidan Mangoro.  The land was cleared manually using cutlass, ridges were made manually using </w:t>
      </w:r>
      <w:r w:rsidR="00D96979" w:rsidRPr="002B56B5">
        <w:rPr>
          <w:rFonts w:ascii="Times New Roman" w:hAnsi="Times New Roman" w:cs="Times New Roman"/>
          <w:sz w:val="24"/>
          <w:szCs w:val="24"/>
        </w:rPr>
        <w:t>a</w:t>
      </w:r>
      <w:r w:rsidR="0093012D" w:rsidRPr="002B56B5">
        <w:rPr>
          <w:rFonts w:ascii="Times New Roman" w:hAnsi="Times New Roman" w:cs="Times New Roman"/>
          <w:sz w:val="24"/>
          <w:szCs w:val="24"/>
        </w:rPr>
        <w:t xml:space="preserve"> </w:t>
      </w:r>
      <w:r w:rsidRPr="002B56B5">
        <w:rPr>
          <w:rFonts w:ascii="Times New Roman" w:hAnsi="Times New Roman" w:cs="Times New Roman"/>
          <w:sz w:val="24"/>
          <w:szCs w:val="24"/>
        </w:rPr>
        <w:t>hoe. Each field consist</w:t>
      </w:r>
      <w:r w:rsidR="00D96979" w:rsidRPr="002B56B5">
        <w:rPr>
          <w:rFonts w:ascii="Times New Roman" w:hAnsi="Times New Roman" w:cs="Times New Roman"/>
          <w:sz w:val="24"/>
          <w:szCs w:val="24"/>
        </w:rPr>
        <w:t>ed</w:t>
      </w:r>
      <w:r w:rsidRPr="002B56B5">
        <w:rPr>
          <w:rFonts w:ascii="Times New Roman" w:hAnsi="Times New Roman" w:cs="Times New Roman"/>
          <w:sz w:val="24"/>
          <w:szCs w:val="24"/>
        </w:rPr>
        <w:t xml:space="preserve"> of five plots with 6 ridges and an inter-ridge spacing of 75 cm (0.75 m). Plots were separated from one another by </w:t>
      </w:r>
      <w:r w:rsidR="00D96979" w:rsidRPr="002B56B5">
        <w:rPr>
          <w:rFonts w:ascii="Times New Roman" w:hAnsi="Times New Roman" w:cs="Times New Roman"/>
          <w:sz w:val="24"/>
          <w:szCs w:val="24"/>
        </w:rPr>
        <w:t>a</w:t>
      </w:r>
      <w:r w:rsidR="0093012D" w:rsidRPr="002B56B5">
        <w:rPr>
          <w:rFonts w:ascii="Times New Roman" w:hAnsi="Times New Roman" w:cs="Times New Roman"/>
          <w:sz w:val="24"/>
          <w:szCs w:val="24"/>
        </w:rPr>
        <w:t xml:space="preserve"> </w:t>
      </w:r>
      <w:r w:rsidR="009E592E" w:rsidRPr="002B56B5">
        <w:rPr>
          <w:rFonts w:ascii="Times New Roman" w:hAnsi="Times New Roman" w:cs="Times New Roman"/>
          <w:sz w:val="24"/>
          <w:szCs w:val="24"/>
        </w:rPr>
        <w:t>1 m alley. T</w:t>
      </w:r>
      <w:r w:rsidRPr="002B56B5">
        <w:rPr>
          <w:rFonts w:ascii="Times New Roman" w:hAnsi="Times New Roman" w:cs="Times New Roman"/>
          <w:sz w:val="24"/>
          <w:szCs w:val="24"/>
        </w:rPr>
        <w:t>reatments were laid out in a Randomized Complete Block Design with 5 replicates. Treatment</w:t>
      </w:r>
      <w:r w:rsidR="00D24D29" w:rsidRPr="002B56B5">
        <w:rPr>
          <w:rFonts w:ascii="Times New Roman" w:hAnsi="Times New Roman" w:cs="Times New Roman"/>
          <w:sz w:val="24"/>
          <w:szCs w:val="24"/>
        </w:rPr>
        <w:t>s</w:t>
      </w:r>
      <w:r w:rsidRPr="002B56B5">
        <w:rPr>
          <w:rFonts w:ascii="Times New Roman" w:hAnsi="Times New Roman" w:cs="Times New Roman"/>
          <w:sz w:val="24"/>
          <w:szCs w:val="24"/>
        </w:rPr>
        <w:t xml:space="preserve"> </w:t>
      </w:r>
      <w:r w:rsidR="00D24D29" w:rsidRPr="002B56B5">
        <w:rPr>
          <w:rFonts w:ascii="Times New Roman" w:hAnsi="Times New Roman" w:cs="Times New Roman"/>
          <w:sz w:val="24"/>
          <w:szCs w:val="24"/>
        </w:rPr>
        <w:t xml:space="preserve">were </w:t>
      </w:r>
      <w:r w:rsidR="00EF3BA4" w:rsidRPr="002B56B5">
        <w:rPr>
          <w:rFonts w:ascii="Times New Roman" w:hAnsi="Times New Roman" w:cs="Times New Roman"/>
          <w:sz w:val="24"/>
          <w:szCs w:val="24"/>
        </w:rPr>
        <w:t>assigned to t</w:t>
      </w:r>
      <w:r w:rsidRPr="002B56B5">
        <w:rPr>
          <w:rFonts w:ascii="Times New Roman" w:hAnsi="Times New Roman" w:cs="Times New Roman"/>
          <w:sz w:val="24"/>
          <w:szCs w:val="24"/>
        </w:rPr>
        <w:t>h</w:t>
      </w:r>
      <w:r w:rsidR="00EF3BA4" w:rsidRPr="002B56B5">
        <w:rPr>
          <w:rFonts w:ascii="Times New Roman" w:hAnsi="Times New Roman" w:cs="Times New Roman"/>
          <w:sz w:val="24"/>
          <w:szCs w:val="24"/>
        </w:rPr>
        <w:t>e</w:t>
      </w:r>
      <w:r w:rsidRPr="002B56B5">
        <w:rPr>
          <w:rFonts w:ascii="Times New Roman" w:hAnsi="Times New Roman" w:cs="Times New Roman"/>
          <w:sz w:val="24"/>
          <w:szCs w:val="24"/>
        </w:rPr>
        <w:t xml:space="preserve"> plot</w:t>
      </w:r>
      <w:r w:rsidR="00EF3BA4" w:rsidRPr="002B56B5">
        <w:rPr>
          <w:rFonts w:ascii="Times New Roman" w:hAnsi="Times New Roman" w:cs="Times New Roman"/>
          <w:sz w:val="24"/>
          <w:szCs w:val="24"/>
        </w:rPr>
        <w:t xml:space="preserve">s </w:t>
      </w:r>
      <w:r w:rsidRPr="002B56B5">
        <w:rPr>
          <w:rFonts w:ascii="Times New Roman" w:hAnsi="Times New Roman" w:cs="Times New Roman"/>
          <w:sz w:val="24"/>
          <w:szCs w:val="24"/>
        </w:rPr>
        <w:t xml:space="preserve">as follows: </w:t>
      </w:r>
      <w:r w:rsidR="0017461A" w:rsidRPr="002B56B5">
        <w:rPr>
          <w:rFonts w:ascii="Times New Roman" w:hAnsi="Times New Roman" w:cs="Times New Roman"/>
          <w:sz w:val="24"/>
          <w:szCs w:val="24"/>
        </w:rPr>
        <w:t>T1</w:t>
      </w:r>
      <w:r w:rsidR="00CE0F29" w:rsidRPr="002B56B5">
        <w:rPr>
          <w:rFonts w:ascii="Times New Roman" w:hAnsi="Times New Roman" w:cs="Times New Roman"/>
          <w:sz w:val="24"/>
          <w:szCs w:val="24"/>
        </w:rPr>
        <w:t xml:space="preserve"> </w:t>
      </w:r>
      <w:r w:rsidR="001727E8" w:rsidRPr="002B56B5">
        <w:rPr>
          <w:rFonts w:ascii="Times New Roman" w:hAnsi="Times New Roman" w:cs="Times New Roman"/>
          <w:sz w:val="24"/>
          <w:szCs w:val="24"/>
        </w:rPr>
        <w:t>=</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Control (No input)</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T2</w:t>
      </w:r>
      <w:r w:rsidR="00CE0F29" w:rsidRPr="002B56B5">
        <w:rPr>
          <w:rFonts w:ascii="Times New Roman" w:hAnsi="Times New Roman" w:cs="Times New Roman"/>
          <w:sz w:val="24"/>
          <w:szCs w:val="24"/>
        </w:rPr>
        <w:t xml:space="preserve"> </w:t>
      </w:r>
      <w:r w:rsidR="001727E8" w:rsidRPr="002B56B5">
        <w:rPr>
          <w:rFonts w:ascii="Times New Roman" w:hAnsi="Times New Roman" w:cs="Times New Roman"/>
          <w:sz w:val="24"/>
          <w:szCs w:val="24"/>
        </w:rPr>
        <w:t>=</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NPK + Urea + SSP</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T3</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Agric</w:t>
      </w:r>
      <w:r w:rsidR="00F90739" w:rsidRPr="002B56B5">
        <w:rPr>
          <w:rFonts w:ascii="Times New Roman" w:hAnsi="Times New Roman" w:cs="Times New Roman"/>
          <w:sz w:val="24"/>
          <w:szCs w:val="24"/>
        </w:rPr>
        <w:t>.</w:t>
      </w:r>
      <w:r w:rsidRPr="002B56B5">
        <w:rPr>
          <w:rFonts w:ascii="Times New Roman" w:hAnsi="Times New Roman" w:cs="Times New Roman"/>
          <w:sz w:val="24"/>
          <w:szCs w:val="24"/>
        </w:rPr>
        <w:t xml:space="preserve"> lime + NPK+ Urea + SSP</w:t>
      </w:r>
      <w:r w:rsidR="0017461A" w:rsidRPr="002B56B5">
        <w:rPr>
          <w:rFonts w:ascii="Times New Roman" w:hAnsi="Times New Roman" w:cs="Times New Roman"/>
          <w:sz w:val="24"/>
          <w:szCs w:val="24"/>
        </w:rPr>
        <w:t>, T4</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Cow dung + Agric</w:t>
      </w:r>
      <w:r w:rsidR="00F90739" w:rsidRPr="002B56B5">
        <w:rPr>
          <w:rFonts w:ascii="Times New Roman" w:hAnsi="Times New Roman" w:cs="Times New Roman"/>
          <w:sz w:val="24"/>
          <w:szCs w:val="24"/>
        </w:rPr>
        <w:t>.</w:t>
      </w:r>
      <w:r w:rsidRPr="002B56B5">
        <w:rPr>
          <w:rFonts w:ascii="Times New Roman" w:hAnsi="Times New Roman" w:cs="Times New Roman"/>
          <w:sz w:val="24"/>
          <w:szCs w:val="24"/>
        </w:rPr>
        <w:t xml:space="preserve"> lime + NPK+ Urea + SSP</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T5</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w:t>
      </w:r>
      <w:bookmarkStart w:id="2" w:name="_Toc133915151"/>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Cow dung + NPK+ Urea + SSP</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Fertilizer </w:t>
      </w:r>
      <w:r w:rsidRPr="002B56B5">
        <w:rPr>
          <w:rFonts w:ascii="Times New Roman" w:hAnsi="Times New Roman" w:cs="Times New Roman"/>
          <w:sz w:val="24"/>
          <w:szCs w:val="24"/>
        </w:rPr>
        <w:lastRenderedPageBreak/>
        <w:t>rates</w:t>
      </w:r>
      <w:bookmarkEnd w:id="2"/>
      <w:r w:rsidR="00CE0F29" w:rsidRPr="002B56B5">
        <w:rPr>
          <w:rFonts w:ascii="Times New Roman" w:hAnsi="Times New Roman" w:cs="Times New Roman"/>
          <w:sz w:val="24"/>
          <w:szCs w:val="24"/>
        </w:rPr>
        <w:t xml:space="preserve"> applied per plot size (36 m</w:t>
      </w:r>
      <w:r w:rsidR="00CE0F29" w:rsidRPr="002B56B5">
        <w:rPr>
          <w:rFonts w:ascii="Times New Roman" w:hAnsi="Times New Roman" w:cs="Times New Roman"/>
          <w:sz w:val="24"/>
          <w:szCs w:val="24"/>
          <w:vertAlign w:val="superscript"/>
        </w:rPr>
        <w:t>2</w:t>
      </w:r>
      <w:r w:rsidR="00CE0F29" w:rsidRPr="002B56B5">
        <w:rPr>
          <w:rFonts w:ascii="Times New Roman" w:hAnsi="Times New Roman" w:cs="Times New Roman"/>
          <w:sz w:val="24"/>
          <w:szCs w:val="24"/>
        </w:rPr>
        <w:t>)</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Agricultural lime at 0.5 ton/ha = 1.8 kg</w:t>
      </w:r>
      <w:r w:rsidR="0017461A" w:rsidRPr="002B56B5">
        <w:rPr>
          <w:rFonts w:ascii="Times New Roman" w:hAnsi="Times New Roman" w:cs="Times New Roman"/>
          <w:sz w:val="24"/>
          <w:szCs w:val="24"/>
        </w:rPr>
        <w:t xml:space="preserve">, </w:t>
      </w:r>
      <w:r w:rsidR="00D24D29" w:rsidRPr="002B56B5">
        <w:rPr>
          <w:rFonts w:ascii="Times New Roman" w:hAnsi="Times New Roman" w:cs="Times New Roman"/>
          <w:sz w:val="24"/>
          <w:szCs w:val="24"/>
        </w:rPr>
        <w:t>Cow dung at 5 tons/ha = 18 kg</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NPK (20-10-10) fertilizer at 300 kg/ha</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 1.08 kg</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Urea (46 % N) at 130.4 kg/ha</w:t>
      </w:r>
      <w:r w:rsidR="00CE0F29" w:rsidRPr="002B56B5">
        <w:rPr>
          <w:rFonts w:ascii="Times New Roman" w:hAnsi="Times New Roman" w:cs="Times New Roman"/>
          <w:sz w:val="24"/>
          <w:szCs w:val="24"/>
        </w:rPr>
        <w:t xml:space="preserve"> </w:t>
      </w:r>
      <w:r w:rsidRPr="002B56B5">
        <w:rPr>
          <w:rFonts w:ascii="Times New Roman" w:hAnsi="Times New Roman" w:cs="Times New Roman"/>
          <w:sz w:val="24"/>
          <w:szCs w:val="24"/>
        </w:rPr>
        <w:t>= 0.47 kg</w:t>
      </w:r>
      <w:r w:rsidR="0017461A" w:rsidRPr="002B56B5">
        <w:rPr>
          <w:rFonts w:ascii="Times New Roman" w:hAnsi="Times New Roman" w:cs="Times New Roman"/>
          <w:sz w:val="24"/>
          <w:szCs w:val="24"/>
        </w:rPr>
        <w:t xml:space="preserve">, </w:t>
      </w:r>
      <w:r w:rsidRPr="002B56B5">
        <w:rPr>
          <w:rFonts w:ascii="Times New Roman" w:hAnsi="Times New Roman" w:cs="Times New Roman"/>
          <w:sz w:val="24"/>
          <w:szCs w:val="24"/>
        </w:rPr>
        <w:t>SSP (18 % P</w:t>
      </w:r>
      <w:r w:rsidRPr="002B56B5">
        <w:rPr>
          <w:rFonts w:ascii="Times New Roman" w:hAnsi="Times New Roman" w:cs="Times New Roman"/>
          <w:sz w:val="24"/>
          <w:szCs w:val="24"/>
          <w:vertAlign w:val="subscript"/>
        </w:rPr>
        <w:t>2</w:t>
      </w:r>
      <w:r w:rsidRPr="002B56B5">
        <w:rPr>
          <w:rFonts w:ascii="Times New Roman" w:hAnsi="Times New Roman" w:cs="Times New Roman"/>
          <w:sz w:val="24"/>
          <w:szCs w:val="24"/>
        </w:rPr>
        <w:t>O</w:t>
      </w:r>
      <w:r w:rsidRPr="002B56B5">
        <w:rPr>
          <w:rFonts w:ascii="Times New Roman" w:hAnsi="Times New Roman" w:cs="Times New Roman"/>
          <w:sz w:val="24"/>
          <w:szCs w:val="24"/>
          <w:vertAlign w:val="subscript"/>
        </w:rPr>
        <w:t>5</w:t>
      </w:r>
      <w:r w:rsidRPr="002B56B5">
        <w:rPr>
          <w:rFonts w:ascii="Times New Roman" w:hAnsi="Times New Roman" w:cs="Times New Roman"/>
          <w:sz w:val="24"/>
          <w:szCs w:val="24"/>
        </w:rPr>
        <w:t>) at 167 kg/ha</w:t>
      </w:r>
      <w:r w:rsidR="00CE0F29" w:rsidRPr="002B56B5">
        <w:rPr>
          <w:rFonts w:ascii="Times New Roman" w:hAnsi="Times New Roman" w:cs="Times New Roman"/>
          <w:sz w:val="24"/>
          <w:szCs w:val="24"/>
        </w:rPr>
        <w:t xml:space="preserve"> </w:t>
      </w:r>
      <w:bookmarkStart w:id="3" w:name="_Toc133915152"/>
      <w:r w:rsidR="007A4F88" w:rsidRPr="002B56B5">
        <w:rPr>
          <w:rFonts w:ascii="Times New Roman" w:hAnsi="Times New Roman" w:cs="Times New Roman"/>
          <w:sz w:val="24"/>
          <w:szCs w:val="24"/>
        </w:rPr>
        <w:t>= 0.6 kg.</w:t>
      </w:r>
    </w:p>
    <w:p w14:paraId="7DE427CC" w14:textId="221FCCAE" w:rsidR="00D7490F" w:rsidRPr="002B56B5" w:rsidRDefault="008C24D1" w:rsidP="00172D76">
      <w:pPr>
        <w:autoSpaceDE w:val="0"/>
        <w:autoSpaceDN w:val="0"/>
        <w:adjustRightInd w:val="0"/>
        <w:spacing w:before="240" w:line="360" w:lineRule="auto"/>
        <w:jc w:val="both"/>
        <w:rPr>
          <w:rFonts w:ascii="Times New Roman" w:hAnsi="Times New Roman" w:cs="Times New Roman"/>
          <w:sz w:val="24"/>
          <w:szCs w:val="24"/>
        </w:rPr>
      </w:pPr>
      <w:bookmarkStart w:id="4" w:name="_Toc133915155"/>
      <w:bookmarkEnd w:id="3"/>
      <w:r w:rsidRPr="002B56B5">
        <w:rPr>
          <w:rStyle w:val="Heading2Char"/>
          <w:rFonts w:ascii="Times New Roman" w:hAnsi="Times New Roman" w:cs="Times New Roman"/>
          <w:color w:val="auto"/>
          <w:sz w:val="24"/>
          <w:szCs w:val="24"/>
        </w:rPr>
        <w:t>Data</w:t>
      </w:r>
      <w:r w:rsidR="00861522" w:rsidRPr="002B56B5">
        <w:rPr>
          <w:rStyle w:val="Heading2Char"/>
          <w:rFonts w:ascii="Times New Roman" w:hAnsi="Times New Roman" w:cs="Times New Roman"/>
          <w:color w:val="auto"/>
          <w:sz w:val="24"/>
          <w:szCs w:val="24"/>
        </w:rPr>
        <w:t xml:space="preserve"> A</w:t>
      </w:r>
      <w:r w:rsidR="00665EB4" w:rsidRPr="002B56B5">
        <w:rPr>
          <w:rStyle w:val="Heading2Char"/>
          <w:rFonts w:ascii="Times New Roman" w:hAnsi="Times New Roman" w:cs="Times New Roman"/>
          <w:color w:val="auto"/>
          <w:sz w:val="24"/>
          <w:szCs w:val="24"/>
        </w:rPr>
        <w:t>nalysis</w:t>
      </w:r>
      <w:bookmarkEnd w:id="4"/>
      <w:r w:rsidR="00861522" w:rsidRPr="002B56B5">
        <w:rPr>
          <w:rStyle w:val="Heading2Char"/>
          <w:rFonts w:ascii="Times New Roman" w:hAnsi="Times New Roman" w:cs="Times New Roman"/>
          <w:color w:val="auto"/>
          <w:sz w:val="24"/>
          <w:szCs w:val="24"/>
        </w:rPr>
        <w:t>:</w:t>
      </w:r>
      <w:r w:rsidR="00861522" w:rsidRPr="002B56B5">
        <w:rPr>
          <w:rStyle w:val="Heading2Char"/>
          <w:rFonts w:ascii="Times New Roman" w:hAnsi="Times New Roman" w:cs="Times New Roman"/>
          <w:b w:val="0"/>
          <w:color w:val="auto"/>
          <w:sz w:val="24"/>
          <w:szCs w:val="24"/>
        </w:rPr>
        <w:t xml:space="preserve"> </w:t>
      </w:r>
      <w:r w:rsidR="00861522" w:rsidRPr="002B56B5">
        <w:rPr>
          <w:rFonts w:ascii="Times New Roman" w:hAnsi="Times New Roman" w:cs="Times New Roman"/>
          <w:sz w:val="24"/>
          <w:szCs w:val="24"/>
        </w:rPr>
        <w:t>All measured and calculated variables were subjected to</w:t>
      </w:r>
      <w:r w:rsidR="00FB49CF" w:rsidRPr="002B56B5">
        <w:rPr>
          <w:rFonts w:ascii="Times New Roman" w:hAnsi="Times New Roman" w:cs="Times New Roman"/>
          <w:sz w:val="24"/>
          <w:szCs w:val="24"/>
        </w:rPr>
        <w:t xml:space="preserve"> </w:t>
      </w:r>
      <w:r w:rsidR="00024A64" w:rsidRPr="002B56B5">
        <w:rPr>
          <w:rFonts w:ascii="Times New Roman" w:hAnsi="Times New Roman" w:cs="Times New Roman"/>
          <w:sz w:val="24"/>
          <w:szCs w:val="24"/>
        </w:rPr>
        <w:t xml:space="preserve">analysis of variance using Minitab (17) package, significant means between treatments were separated using </w:t>
      </w:r>
      <w:r w:rsidR="002A44FF" w:rsidRPr="002B56B5">
        <w:rPr>
          <w:rFonts w:ascii="Times New Roman" w:hAnsi="Times New Roman" w:cs="Times New Roman"/>
          <w:bCs/>
          <w:sz w:val="24"/>
          <w:szCs w:val="24"/>
        </w:rPr>
        <w:t xml:space="preserve">Bonferroni simultaneous </w:t>
      </w:r>
      <w:r w:rsidRPr="002B56B5">
        <w:rPr>
          <w:rFonts w:ascii="Times New Roman" w:hAnsi="Times New Roman" w:cs="Times New Roman"/>
          <w:sz w:val="24"/>
          <w:szCs w:val="24"/>
        </w:rPr>
        <w:t>values were recorded.</w:t>
      </w:r>
      <w:r w:rsidR="00861522" w:rsidRPr="002B56B5">
        <w:rPr>
          <w:rFonts w:ascii="Times New Roman" w:hAnsi="Times New Roman" w:cs="Times New Roman"/>
          <w:sz w:val="24"/>
          <w:szCs w:val="24"/>
        </w:rPr>
        <w:t xml:space="preserve"> </w:t>
      </w:r>
    </w:p>
    <w:p w14:paraId="34D7B811" w14:textId="506F71D8" w:rsidR="00861522" w:rsidRPr="002B56B5" w:rsidRDefault="00A508B4" w:rsidP="00172D76">
      <w:pPr>
        <w:pStyle w:val="Heading2"/>
        <w:spacing w:line="360" w:lineRule="auto"/>
        <w:rPr>
          <w:rFonts w:ascii="Times New Roman" w:hAnsi="Times New Roman" w:cs="Times New Roman"/>
          <w:b w:val="0"/>
          <w:bCs w:val="0"/>
          <w:color w:val="auto"/>
          <w:sz w:val="24"/>
          <w:szCs w:val="24"/>
        </w:rPr>
      </w:pPr>
      <w:bookmarkStart w:id="5" w:name="_Toc133915156"/>
      <w:r w:rsidRPr="002B56B5">
        <w:rPr>
          <w:rStyle w:val="Heading2Char"/>
          <w:rFonts w:ascii="Times New Roman" w:hAnsi="Times New Roman" w:cs="Times New Roman"/>
          <w:b/>
          <w:color w:val="auto"/>
          <w:sz w:val="24"/>
          <w:szCs w:val="24"/>
        </w:rPr>
        <w:t xml:space="preserve">Determination </w:t>
      </w:r>
      <w:r w:rsidR="003969BE" w:rsidRPr="002B56B5">
        <w:rPr>
          <w:rStyle w:val="Heading2Char"/>
          <w:rFonts w:ascii="Times New Roman" w:hAnsi="Times New Roman" w:cs="Times New Roman"/>
          <w:b/>
          <w:color w:val="auto"/>
          <w:sz w:val="24"/>
          <w:szCs w:val="24"/>
        </w:rPr>
        <w:t xml:space="preserve">and identification </w:t>
      </w:r>
      <w:r w:rsidRPr="002B56B5">
        <w:rPr>
          <w:rStyle w:val="Heading2Char"/>
          <w:rFonts w:ascii="Times New Roman" w:hAnsi="Times New Roman" w:cs="Times New Roman"/>
          <w:b/>
          <w:color w:val="auto"/>
          <w:sz w:val="24"/>
          <w:szCs w:val="24"/>
        </w:rPr>
        <w:t xml:space="preserve">of </w:t>
      </w:r>
      <w:r w:rsidR="00D7490F" w:rsidRPr="002B56B5">
        <w:rPr>
          <w:rStyle w:val="Heading2Char"/>
          <w:rFonts w:ascii="Times New Roman" w:hAnsi="Times New Roman" w:cs="Times New Roman"/>
          <w:b/>
          <w:color w:val="auto"/>
          <w:sz w:val="24"/>
          <w:szCs w:val="24"/>
        </w:rPr>
        <w:t>A</w:t>
      </w:r>
      <w:r w:rsidRPr="002B56B5">
        <w:rPr>
          <w:rStyle w:val="Heading2Char"/>
          <w:rFonts w:ascii="Times New Roman" w:hAnsi="Times New Roman" w:cs="Times New Roman"/>
          <w:b/>
          <w:color w:val="auto"/>
          <w:sz w:val="24"/>
          <w:szCs w:val="24"/>
        </w:rPr>
        <w:t xml:space="preserve">rbuscular </w:t>
      </w:r>
      <w:r w:rsidR="00861522" w:rsidRPr="002B56B5">
        <w:rPr>
          <w:rStyle w:val="Heading2Char"/>
          <w:rFonts w:ascii="Times New Roman" w:hAnsi="Times New Roman" w:cs="Times New Roman"/>
          <w:b/>
          <w:color w:val="auto"/>
          <w:sz w:val="24"/>
          <w:szCs w:val="24"/>
        </w:rPr>
        <w:t>M</w:t>
      </w:r>
      <w:r w:rsidRPr="002B56B5">
        <w:rPr>
          <w:rStyle w:val="Heading2Char"/>
          <w:rFonts w:ascii="Times New Roman" w:hAnsi="Times New Roman" w:cs="Times New Roman"/>
          <w:b/>
          <w:color w:val="auto"/>
          <w:sz w:val="24"/>
          <w:szCs w:val="24"/>
        </w:rPr>
        <w:t>ycorrhizal</w:t>
      </w:r>
      <w:r w:rsidR="00861522" w:rsidRPr="002B56B5">
        <w:rPr>
          <w:rStyle w:val="Heading2Char"/>
          <w:rFonts w:ascii="Times New Roman" w:hAnsi="Times New Roman" w:cs="Times New Roman"/>
          <w:b/>
          <w:color w:val="auto"/>
          <w:sz w:val="24"/>
          <w:szCs w:val="24"/>
        </w:rPr>
        <w:t xml:space="preserve"> </w:t>
      </w:r>
      <w:r w:rsidRPr="002B56B5">
        <w:rPr>
          <w:rStyle w:val="Heading2Char"/>
          <w:rFonts w:ascii="Times New Roman" w:hAnsi="Times New Roman" w:cs="Times New Roman"/>
          <w:b/>
          <w:color w:val="auto"/>
          <w:sz w:val="24"/>
          <w:szCs w:val="24"/>
        </w:rPr>
        <w:t xml:space="preserve">fungi population </w:t>
      </w:r>
      <w:r w:rsidR="000C78FD" w:rsidRPr="002B56B5">
        <w:rPr>
          <w:rStyle w:val="Heading2Char"/>
          <w:rFonts w:ascii="Times New Roman" w:hAnsi="Times New Roman" w:cs="Times New Roman"/>
          <w:b/>
          <w:color w:val="auto"/>
          <w:sz w:val="24"/>
          <w:szCs w:val="24"/>
        </w:rPr>
        <w:t>and diversity i</w:t>
      </w:r>
      <w:r w:rsidRPr="002B56B5">
        <w:rPr>
          <w:rStyle w:val="Heading2Char"/>
          <w:rFonts w:ascii="Times New Roman" w:hAnsi="Times New Roman" w:cs="Times New Roman"/>
          <w:b/>
          <w:color w:val="auto"/>
          <w:sz w:val="24"/>
          <w:szCs w:val="24"/>
        </w:rPr>
        <w:t>n soil cultivated to maize</w:t>
      </w:r>
      <w:bookmarkEnd w:id="5"/>
      <w:r w:rsidR="00861522" w:rsidRPr="002B56B5">
        <w:rPr>
          <w:rStyle w:val="Heading2Char"/>
          <w:rFonts w:ascii="Times New Roman" w:hAnsi="Times New Roman" w:cs="Times New Roman"/>
          <w:b/>
          <w:color w:val="auto"/>
          <w:sz w:val="24"/>
          <w:szCs w:val="24"/>
        </w:rPr>
        <w:t xml:space="preserve">: </w:t>
      </w:r>
      <w:r w:rsidR="00861522" w:rsidRPr="002B56B5">
        <w:rPr>
          <w:rFonts w:ascii="Times New Roman" w:hAnsi="Times New Roman" w:cs="Times New Roman"/>
          <w:b w:val="0"/>
          <w:color w:val="auto"/>
          <w:sz w:val="24"/>
          <w:szCs w:val="24"/>
        </w:rPr>
        <w:t xml:space="preserve">The </w:t>
      </w:r>
      <w:r w:rsidR="009C6C79" w:rsidRPr="002B56B5">
        <w:rPr>
          <w:rFonts w:ascii="Times New Roman" w:hAnsi="Times New Roman" w:cs="Times New Roman"/>
          <w:b w:val="0"/>
          <w:color w:val="auto"/>
          <w:sz w:val="24"/>
          <w:szCs w:val="24"/>
        </w:rPr>
        <w:t>So</w:t>
      </w:r>
      <w:r w:rsidR="00861522" w:rsidRPr="002B56B5">
        <w:rPr>
          <w:rFonts w:ascii="Times New Roman" w:hAnsi="Times New Roman" w:cs="Times New Roman"/>
          <w:b w:val="0"/>
          <w:color w:val="auto"/>
          <w:sz w:val="24"/>
          <w:szCs w:val="24"/>
        </w:rPr>
        <w:t>il sample</w:t>
      </w:r>
      <w:r w:rsidR="009C6C79" w:rsidRPr="002B56B5">
        <w:rPr>
          <w:rFonts w:ascii="Times New Roman" w:hAnsi="Times New Roman" w:cs="Times New Roman"/>
          <w:b w:val="0"/>
          <w:color w:val="auto"/>
          <w:sz w:val="24"/>
          <w:szCs w:val="24"/>
        </w:rPr>
        <w:t xml:space="preserve">s </w:t>
      </w:r>
      <w:r w:rsidR="00861522" w:rsidRPr="002B56B5">
        <w:rPr>
          <w:rFonts w:ascii="Times New Roman" w:hAnsi="Times New Roman" w:cs="Times New Roman"/>
          <w:b w:val="0"/>
          <w:color w:val="auto"/>
          <w:sz w:val="24"/>
          <w:szCs w:val="24"/>
        </w:rPr>
        <w:t>w</w:t>
      </w:r>
      <w:r w:rsidR="009C6C79" w:rsidRPr="002B56B5">
        <w:rPr>
          <w:rFonts w:ascii="Times New Roman" w:hAnsi="Times New Roman" w:cs="Times New Roman"/>
          <w:b w:val="0"/>
          <w:color w:val="auto"/>
          <w:sz w:val="24"/>
          <w:szCs w:val="24"/>
        </w:rPr>
        <w:t>ere</w:t>
      </w:r>
      <w:r w:rsidR="00861522" w:rsidRPr="002B56B5">
        <w:rPr>
          <w:rFonts w:ascii="Times New Roman" w:hAnsi="Times New Roman" w:cs="Times New Roman"/>
          <w:b w:val="0"/>
          <w:color w:val="auto"/>
          <w:sz w:val="24"/>
          <w:szCs w:val="24"/>
        </w:rPr>
        <w:t xml:space="preserve"> collected after harvest </w:t>
      </w:r>
      <w:r w:rsidR="000C0E60" w:rsidRPr="002B56B5">
        <w:rPr>
          <w:rFonts w:ascii="Times New Roman" w:hAnsi="Times New Roman" w:cs="Times New Roman"/>
          <w:b w:val="0"/>
          <w:color w:val="auto"/>
          <w:sz w:val="24"/>
          <w:szCs w:val="24"/>
        </w:rPr>
        <w:t xml:space="preserve">according to the treatments applied </w:t>
      </w:r>
      <w:r w:rsidR="00D9478D" w:rsidRPr="002B56B5">
        <w:rPr>
          <w:rFonts w:ascii="Times New Roman" w:hAnsi="Times New Roman" w:cs="Times New Roman"/>
          <w:b w:val="0"/>
          <w:color w:val="auto"/>
          <w:sz w:val="24"/>
          <w:szCs w:val="24"/>
        </w:rPr>
        <w:t xml:space="preserve">in three replicates </w:t>
      </w:r>
      <w:r w:rsidR="00861522" w:rsidRPr="002B56B5">
        <w:rPr>
          <w:rFonts w:ascii="Times New Roman" w:hAnsi="Times New Roman" w:cs="Times New Roman"/>
          <w:b w:val="0"/>
          <w:color w:val="auto"/>
          <w:sz w:val="24"/>
          <w:szCs w:val="24"/>
        </w:rPr>
        <w:t xml:space="preserve">and </w:t>
      </w:r>
      <w:r w:rsidR="0057349D" w:rsidRPr="002B56B5">
        <w:rPr>
          <w:rFonts w:ascii="Times New Roman" w:hAnsi="Times New Roman" w:cs="Times New Roman"/>
          <w:b w:val="0"/>
          <w:color w:val="auto"/>
          <w:sz w:val="24"/>
          <w:szCs w:val="24"/>
        </w:rPr>
        <w:t>the</w:t>
      </w:r>
      <w:r w:rsidR="00CF63F9" w:rsidRPr="002B56B5">
        <w:rPr>
          <w:rFonts w:ascii="Times New Roman" w:hAnsi="Times New Roman" w:cs="Times New Roman"/>
          <w:b w:val="0"/>
          <w:color w:val="auto"/>
          <w:sz w:val="24"/>
          <w:szCs w:val="24"/>
        </w:rPr>
        <w:t xml:space="preserve"> </w:t>
      </w:r>
      <w:r w:rsidR="00861522" w:rsidRPr="002B56B5">
        <w:rPr>
          <w:rFonts w:ascii="Times New Roman" w:hAnsi="Times New Roman" w:cs="Times New Roman"/>
          <w:b w:val="0"/>
          <w:color w:val="auto"/>
          <w:sz w:val="24"/>
          <w:szCs w:val="24"/>
        </w:rPr>
        <w:t xml:space="preserve">spore of arbuscular mycorrhizal in soil was determined using wet sieving and decanting method (Gerdemann and Nicolson 1963) </w:t>
      </w:r>
      <w:r w:rsidR="00654187" w:rsidRPr="002B56B5">
        <w:rPr>
          <w:rFonts w:ascii="Times New Roman" w:hAnsi="Times New Roman" w:cs="Times New Roman"/>
          <w:b w:val="0"/>
          <w:color w:val="auto"/>
          <w:sz w:val="24"/>
          <w:szCs w:val="24"/>
        </w:rPr>
        <w:t xml:space="preserve">and the </w:t>
      </w:r>
      <w:r w:rsidR="006A0714" w:rsidRPr="002B56B5">
        <w:rPr>
          <w:rFonts w:ascii="Times New Roman" w:hAnsi="Times New Roman" w:cs="Times New Roman"/>
          <w:b w:val="0"/>
          <w:color w:val="auto"/>
          <w:sz w:val="24"/>
          <w:szCs w:val="24"/>
        </w:rPr>
        <w:t xml:space="preserve">identification was done </w:t>
      </w:r>
      <w:r w:rsidR="00861522" w:rsidRPr="002B56B5">
        <w:rPr>
          <w:rFonts w:ascii="Times New Roman" w:hAnsi="Times New Roman" w:cs="Times New Roman"/>
          <w:b w:val="0"/>
          <w:color w:val="auto"/>
          <w:sz w:val="24"/>
          <w:szCs w:val="24"/>
        </w:rPr>
        <w:t>at</w:t>
      </w:r>
      <w:r w:rsidR="00205EC3" w:rsidRPr="002B56B5">
        <w:rPr>
          <w:rFonts w:ascii="Times New Roman" w:hAnsi="Times New Roman" w:cs="Times New Roman"/>
          <w:b w:val="0"/>
          <w:color w:val="auto"/>
          <w:sz w:val="24"/>
          <w:szCs w:val="24"/>
        </w:rPr>
        <w:t xml:space="preserve"> </w:t>
      </w:r>
      <w:r w:rsidR="0057349D" w:rsidRPr="002B56B5">
        <w:rPr>
          <w:rFonts w:ascii="Times New Roman" w:hAnsi="Times New Roman" w:cs="Times New Roman"/>
          <w:b w:val="0"/>
          <w:color w:val="auto"/>
          <w:sz w:val="24"/>
          <w:szCs w:val="24"/>
        </w:rPr>
        <w:t>the</w:t>
      </w:r>
      <w:r w:rsidR="00861522" w:rsidRPr="002B56B5">
        <w:rPr>
          <w:rFonts w:ascii="Times New Roman" w:hAnsi="Times New Roman" w:cs="Times New Roman"/>
          <w:b w:val="0"/>
          <w:color w:val="auto"/>
          <w:sz w:val="24"/>
          <w:szCs w:val="24"/>
        </w:rPr>
        <w:t xml:space="preserve"> International Institute of Tropical Agriculture (IITA), Ibadan.</w:t>
      </w:r>
    </w:p>
    <w:p w14:paraId="52BD40DC" w14:textId="77777777" w:rsidR="00861522" w:rsidRPr="002B56B5" w:rsidRDefault="00861522" w:rsidP="00172D76">
      <w:pPr>
        <w:pStyle w:val="Heading1"/>
        <w:spacing w:line="360" w:lineRule="auto"/>
        <w:jc w:val="left"/>
        <w:rPr>
          <w:rFonts w:cs="Times New Roman"/>
          <w:color w:val="auto"/>
          <w:szCs w:val="24"/>
        </w:rPr>
      </w:pPr>
      <w:bookmarkStart w:id="6" w:name="_Toc133915158"/>
      <w:r w:rsidRPr="002B56B5">
        <w:rPr>
          <w:rFonts w:cs="Times New Roman"/>
          <w:color w:val="auto"/>
          <w:szCs w:val="24"/>
        </w:rPr>
        <w:t>RESULTS AND DISCUSSIONS</w:t>
      </w:r>
      <w:bookmarkEnd w:id="6"/>
    </w:p>
    <w:p w14:paraId="416E2C36" w14:textId="2898F788" w:rsidR="00861522" w:rsidRPr="002B56B5" w:rsidRDefault="0057349D" w:rsidP="00172D76">
      <w:pPr>
        <w:pStyle w:val="Heading2"/>
        <w:spacing w:line="360" w:lineRule="auto"/>
        <w:rPr>
          <w:rFonts w:ascii="Times New Roman" w:hAnsi="Times New Roman" w:cs="Times New Roman"/>
          <w:color w:val="auto"/>
          <w:sz w:val="24"/>
          <w:szCs w:val="24"/>
        </w:rPr>
      </w:pPr>
      <w:bookmarkStart w:id="7" w:name="_Toc133915159"/>
      <w:r w:rsidRPr="002B56B5">
        <w:rPr>
          <w:rFonts w:ascii="Times New Roman" w:hAnsi="Times New Roman" w:cs="Times New Roman"/>
          <w:color w:val="auto"/>
          <w:sz w:val="24"/>
          <w:szCs w:val="24"/>
        </w:rPr>
        <w:t>Initial Soil Physical and Chemical Properties</w:t>
      </w:r>
      <w:bookmarkEnd w:id="7"/>
    </w:p>
    <w:p w14:paraId="3AA2E9DC" w14:textId="24C2F7A7" w:rsidR="00861522" w:rsidRPr="002B56B5" w:rsidRDefault="00861522" w:rsidP="00172D76">
      <w:pPr>
        <w:autoSpaceDE w:val="0"/>
        <w:autoSpaceDN w:val="0"/>
        <w:adjustRightInd w:val="0"/>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The physical and chemical properties of </w:t>
      </w:r>
      <w:r w:rsidR="008004D0" w:rsidRPr="002B56B5">
        <w:rPr>
          <w:rFonts w:ascii="Times New Roman" w:hAnsi="Times New Roman" w:cs="Times New Roman"/>
          <w:sz w:val="24"/>
          <w:szCs w:val="24"/>
        </w:rPr>
        <w:t xml:space="preserve">the </w:t>
      </w:r>
      <w:r w:rsidRPr="002B56B5">
        <w:rPr>
          <w:rFonts w:ascii="Times New Roman" w:hAnsi="Times New Roman" w:cs="Times New Roman"/>
          <w:sz w:val="24"/>
          <w:szCs w:val="24"/>
        </w:rPr>
        <w:t>soil (0-20</w:t>
      </w:r>
      <w:r w:rsidR="00F336E8" w:rsidRPr="002B56B5">
        <w:rPr>
          <w:rFonts w:ascii="Times New Roman" w:hAnsi="Times New Roman" w:cs="Times New Roman"/>
          <w:sz w:val="24"/>
          <w:szCs w:val="24"/>
        </w:rPr>
        <w:t xml:space="preserve"> cm) at the experimental site</w:t>
      </w:r>
      <w:r w:rsidRPr="002B56B5">
        <w:rPr>
          <w:rFonts w:ascii="Times New Roman" w:hAnsi="Times New Roman" w:cs="Times New Roman"/>
          <w:sz w:val="24"/>
          <w:szCs w:val="24"/>
        </w:rPr>
        <w:t xml:space="preserve"> in Gidan Mangoro, Niger </w:t>
      </w:r>
      <w:r w:rsidR="0057349D" w:rsidRPr="002B56B5">
        <w:rPr>
          <w:rFonts w:ascii="Times New Roman" w:hAnsi="Times New Roman" w:cs="Times New Roman"/>
          <w:sz w:val="24"/>
          <w:szCs w:val="24"/>
        </w:rPr>
        <w:t>S</w:t>
      </w:r>
      <w:r w:rsidRPr="002B56B5">
        <w:rPr>
          <w:rFonts w:ascii="Times New Roman" w:hAnsi="Times New Roman" w:cs="Times New Roman"/>
          <w:sz w:val="24"/>
          <w:szCs w:val="24"/>
        </w:rPr>
        <w:t xml:space="preserve">tate before </w:t>
      </w:r>
      <w:r w:rsidR="00180061" w:rsidRPr="002B56B5">
        <w:rPr>
          <w:rFonts w:ascii="Times New Roman" w:hAnsi="Times New Roman" w:cs="Times New Roman"/>
          <w:sz w:val="24"/>
          <w:szCs w:val="24"/>
        </w:rPr>
        <w:t xml:space="preserve">treatment application and </w:t>
      </w:r>
      <w:r w:rsidRPr="002B56B5">
        <w:rPr>
          <w:rFonts w:ascii="Times New Roman" w:hAnsi="Times New Roman" w:cs="Times New Roman"/>
          <w:sz w:val="24"/>
          <w:szCs w:val="24"/>
        </w:rPr>
        <w:t xml:space="preserve">maize cultivation </w:t>
      </w:r>
      <w:r w:rsidR="0057349D" w:rsidRPr="002B56B5">
        <w:rPr>
          <w:rFonts w:ascii="Times New Roman" w:hAnsi="Times New Roman" w:cs="Times New Roman"/>
          <w:sz w:val="24"/>
          <w:szCs w:val="24"/>
        </w:rPr>
        <w:t>are</w:t>
      </w:r>
      <w:r w:rsidR="00180061" w:rsidRPr="002B56B5">
        <w:rPr>
          <w:rFonts w:ascii="Times New Roman" w:hAnsi="Times New Roman" w:cs="Times New Roman"/>
          <w:sz w:val="24"/>
          <w:szCs w:val="24"/>
        </w:rPr>
        <w:t xml:space="preserve"> </w:t>
      </w:r>
      <w:r w:rsidRPr="002B56B5">
        <w:rPr>
          <w:rFonts w:ascii="Times New Roman" w:hAnsi="Times New Roman" w:cs="Times New Roman"/>
          <w:sz w:val="24"/>
          <w:szCs w:val="24"/>
        </w:rPr>
        <w:t>shown in T</w:t>
      </w:r>
      <w:r w:rsidR="0057349D" w:rsidRPr="002B56B5">
        <w:rPr>
          <w:rFonts w:ascii="Times New Roman" w:hAnsi="Times New Roman" w:cs="Times New Roman"/>
          <w:sz w:val="24"/>
          <w:szCs w:val="24"/>
        </w:rPr>
        <w:t>able 1</w:t>
      </w:r>
      <w:r w:rsidRPr="002B56B5">
        <w:rPr>
          <w:rFonts w:ascii="Times New Roman" w:hAnsi="Times New Roman" w:cs="Times New Roman"/>
          <w:sz w:val="24"/>
          <w:szCs w:val="24"/>
        </w:rPr>
        <w:t>. The soil texture at the various farmer’s field</w:t>
      </w:r>
      <w:r w:rsidR="001407DE" w:rsidRPr="002B56B5">
        <w:rPr>
          <w:rFonts w:ascii="Times New Roman" w:hAnsi="Times New Roman" w:cs="Times New Roman"/>
          <w:sz w:val="24"/>
          <w:szCs w:val="24"/>
        </w:rPr>
        <w:t>s</w:t>
      </w:r>
      <w:r w:rsidRPr="002B56B5">
        <w:rPr>
          <w:rFonts w:ascii="Times New Roman" w:hAnsi="Times New Roman" w:cs="Times New Roman"/>
          <w:sz w:val="24"/>
          <w:szCs w:val="24"/>
        </w:rPr>
        <w:t xml:space="preserve"> before the commencement of the trial was </w:t>
      </w:r>
      <w:r w:rsidR="001407DE" w:rsidRPr="002B56B5">
        <w:rPr>
          <w:rFonts w:ascii="Times New Roman" w:hAnsi="Times New Roman" w:cs="Times New Roman"/>
          <w:sz w:val="24"/>
          <w:szCs w:val="24"/>
        </w:rPr>
        <w:t>s</w:t>
      </w:r>
      <w:r w:rsidR="007C4AC0" w:rsidRPr="002B56B5">
        <w:rPr>
          <w:rFonts w:ascii="Times New Roman" w:hAnsi="Times New Roman" w:cs="Times New Roman"/>
          <w:sz w:val="24"/>
          <w:szCs w:val="24"/>
        </w:rPr>
        <w:t xml:space="preserve">andy loam, </w:t>
      </w:r>
      <w:r w:rsidR="00475E65" w:rsidRPr="002B56B5">
        <w:rPr>
          <w:rFonts w:ascii="Times New Roman" w:hAnsi="Times New Roman" w:cs="Times New Roman"/>
          <w:sz w:val="24"/>
          <w:szCs w:val="24"/>
        </w:rPr>
        <w:t>with t</w:t>
      </w:r>
      <w:r w:rsidRPr="002B56B5">
        <w:rPr>
          <w:rFonts w:ascii="Times New Roman" w:hAnsi="Times New Roman" w:cs="Times New Roman"/>
          <w:sz w:val="24"/>
          <w:szCs w:val="24"/>
        </w:rPr>
        <w:t>he pH of farmer’s fie</w:t>
      </w:r>
      <w:r w:rsidR="00502F46" w:rsidRPr="002B56B5">
        <w:rPr>
          <w:rFonts w:ascii="Times New Roman" w:hAnsi="Times New Roman" w:cs="Times New Roman"/>
          <w:sz w:val="24"/>
          <w:szCs w:val="24"/>
        </w:rPr>
        <w:t>ld</w:t>
      </w:r>
      <w:r w:rsidR="001407DE" w:rsidRPr="002B56B5">
        <w:rPr>
          <w:rFonts w:ascii="Times New Roman" w:hAnsi="Times New Roman" w:cs="Times New Roman"/>
          <w:sz w:val="24"/>
          <w:szCs w:val="24"/>
        </w:rPr>
        <w:t>s</w:t>
      </w:r>
      <w:r w:rsidR="00502F46" w:rsidRPr="002B56B5">
        <w:rPr>
          <w:rFonts w:ascii="Times New Roman" w:hAnsi="Times New Roman" w:cs="Times New Roman"/>
          <w:sz w:val="24"/>
          <w:szCs w:val="24"/>
        </w:rPr>
        <w:t xml:space="preserve"> 1, </w:t>
      </w:r>
      <w:r w:rsidR="00682A44" w:rsidRPr="002B56B5">
        <w:rPr>
          <w:rFonts w:ascii="Times New Roman" w:hAnsi="Times New Roman" w:cs="Times New Roman"/>
          <w:sz w:val="24"/>
          <w:szCs w:val="24"/>
        </w:rPr>
        <w:t xml:space="preserve">3, and 4 </w:t>
      </w:r>
      <w:r w:rsidR="007C4AC0" w:rsidRPr="002B56B5">
        <w:rPr>
          <w:rFonts w:ascii="Times New Roman" w:hAnsi="Times New Roman" w:cs="Times New Roman"/>
          <w:sz w:val="24"/>
          <w:szCs w:val="24"/>
        </w:rPr>
        <w:t>be</w:t>
      </w:r>
      <w:r w:rsidR="001407DE" w:rsidRPr="002B56B5">
        <w:rPr>
          <w:rFonts w:ascii="Times New Roman" w:hAnsi="Times New Roman" w:cs="Times New Roman"/>
          <w:sz w:val="24"/>
          <w:szCs w:val="24"/>
        </w:rPr>
        <w:t>i</w:t>
      </w:r>
      <w:r w:rsidR="007C4AC0" w:rsidRPr="002B56B5">
        <w:rPr>
          <w:rFonts w:ascii="Times New Roman" w:hAnsi="Times New Roman" w:cs="Times New Roman"/>
          <w:sz w:val="24"/>
          <w:szCs w:val="24"/>
        </w:rPr>
        <w:t>n</w:t>
      </w:r>
      <w:r w:rsidR="001407DE" w:rsidRPr="002B56B5">
        <w:rPr>
          <w:rFonts w:ascii="Times New Roman" w:hAnsi="Times New Roman" w:cs="Times New Roman"/>
          <w:sz w:val="24"/>
          <w:szCs w:val="24"/>
        </w:rPr>
        <w:t>g</w:t>
      </w:r>
      <w:r w:rsidR="00502F46" w:rsidRPr="002B56B5">
        <w:rPr>
          <w:rFonts w:ascii="Times New Roman" w:hAnsi="Times New Roman" w:cs="Times New Roman"/>
          <w:sz w:val="24"/>
          <w:szCs w:val="24"/>
        </w:rPr>
        <w:t xml:space="preserve"> </w:t>
      </w:r>
      <w:r w:rsidRPr="002B56B5">
        <w:rPr>
          <w:rFonts w:ascii="Times New Roman" w:hAnsi="Times New Roman" w:cs="Times New Roman"/>
          <w:sz w:val="24"/>
          <w:szCs w:val="24"/>
        </w:rPr>
        <w:t>moderately acidic</w:t>
      </w:r>
      <w:r w:rsidR="007C4AC0" w:rsidRPr="002B56B5">
        <w:rPr>
          <w:rFonts w:ascii="Times New Roman" w:hAnsi="Times New Roman" w:cs="Times New Roman"/>
          <w:sz w:val="24"/>
          <w:szCs w:val="24"/>
        </w:rPr>
        <w:t xml:space="preserve"> </w:t>
      </w:r>
      <w:r w:rsidR="00E74B6A" w:rsidRPr="002B56B5">
        <w:rPr>
          <w:rFonts w:ascii="Times New Roman" w:hAnsi="Times New Roman" w:cs="Times New Roman"/>
          <w:sz w:val="24"/>
          <w:szCs w:val="24"/>
        </w:rPr>
        <w:t xml:space="preserve">while that of </w:t>
      </w:r>
      <w:r w:rsidR="007C4AC0" w:rsidRPr="002B56B5">
        <w:rPr>
          <w:rFonts w:ascii="Times New Roman" w:hAnsi="Times New Roman" w:cs="Times New Roman"/>
          <w:sz w:val="24"/>
          <w:szCs w:val="24"/>
        </w:rPr>
        <w:t>2 and 5 were slightly acidic</w:t>
      </w:r>
      <w:r w:rsidRPr="002B56B5">
        <w:rPr>
          <w:rFonts w:ascii="Times New Roman" w:hAnsi="Times New Roman" w:cs="Times New Roman"/>
          <w:sz w:val="24"/>
          <w:szCs w:val="24"/>
        </w:rPr>
        <w:t>. The phosphorus content (</w:t>
      </w:r>
      <w:r w:rsidR="00EC51CC" w:rsidRPr="002B56B5">
        <w:rPr>
          <w:rFonts w:ascii="Times New Roman" w:hAnsi="Times New Roman" w:cs="Times New Roman"/>
          <w:sz w:val="24"/>
          <w:szCs w:val="24"/>
        </w:rPr>
        <w:t>P) of all the farmers’ field</w:t>
      </w:r>
      <w:r w:rsidR="001407DE" w:rsidRPr="002B56B5">
        <w:rPr>
          <w:rFonts w:ascii="Times New Roman" w:hAnsi="Times New Roman" w:cs="Times New Roman"/>
          <w:sz w:val="24"/>
          <w:szCs w:val="24"/>
        </w:rPr>
        <w:t>s</w:t>
      </w:r>
      <w:r w:rsidR="00EC51CC" w:rsidRPr="002B56B5">
        <w:rPr>
          <w:rFonts w:ascii="Times New Roman" w:hAnsi="Times New Roman" w:cs="Times New Roman"/>
          <w:sz w:val="24"/>
          <w:szCs w:val="24"/>
        </w:rPr>
        <w:t xml:space="preserve"> w</w:t>
      </w:r>
      <w:r w:rsidR="00331AF4" w:rsidRPr="002B56B5">
        <w:rPr>
          <w:rFonts w:ascii="Times New Roman" w:hAnsi="Times New Roman" w:cs="Times New Roman"/>
          <w:sz w:val="24"/>
          <w:szCs w:val="24"/>
        </w:rPr>
        <w:t>ere</w:t>
      </w:r>
      <w:r w:rsidRPr="002B56B5">
        <w:rPr>
          <w:rFonts w:ascii="Times New Roman" w:hAnsi="Times New Roman" w:cs="Times New Roman"/>
          <w:sz w:val="24"/>
          <w:szCs w:val="24"/>
        </w:rPr>
        <w:t xml:space="preserve"> high</w:t>
      </w:r>
      <w:r w:rsidR="007C4AC0" w:rsidRPr="002B56B5">
        <w:rPr>
          <w:rFonts w:ascii="Times New Roman" w:hAnsi="Times New Roman" w:cs="Times New Roman"/>
          <w:sz w:val="24"/>
          <w:szCs w:val="24"/>
        </w:rPr>
        <w:t xml:space="preserve"> except </w:t>
      </w:r>
      <w:r w:rsidR="001407DE" w:rsidRPr="002B56B5">
        <w:rPr>
          <w:rFonts w:ascii="Times New Roman" w:hAnsi="Times New Roman" w:cs="Times New Roman"/>
          <w:sz w:val="24"/>
          <w:szCs w:val="24"/>
        </w:rPr>
        <w:t>for</w:t>
      </w:r>
      <w:r w:rsidR="007C4AC0" w:rsidRPr="002B56B5">
        <w:rPr>
          <w:rFonts w:ascii="Times New Roman" w:hAnsi="Times New Roman" w:cs="Times New Roman"/>
          <w:sz w:val="24"/>
          <w:szCs w:val="24"/>
        </w:rPr>
        <w:t xml:space="preserve"> field 5 w</w:t>
      </w:r>
      <w:r w:rsidR="001407DE" w:rsidRPr="002B56B5">
        <w:rPr>
          <w:rFonts w:ascii="Times New Roman" w:hAnsi="Times New Roman" w:cs="Times New Roman"/>
          <w:sz w:val="24"/>
          <w:szCs w:val="24"/>
        </w:rPr>
        <w:t>h</w:t>
      </w:r>
      <w:r w:rsidR="007C4AC0" w:rsidRPr="002B56B5">
        <w:rPr>
          <w:rFonts w:ascii="Times New Roman" w:hAnsi="Times New Roman" w:cs="Times New Roman"/>
          <w:sz w:val="24"/>
          <w:szCs w:val="24"/>
        </w:rPr>
        <w:t>ere it was medium</w:t>
      </w:r>
      <w:r w:rsidR="001339C8" w:rsidRPr="002B56B5">
        <w:rPr>
          <w:rFonts w:ascii="Times New Roman" w:hAnsi="Times New Roman" w:cs="Times New Roman"/>
          <w:sz w:val="24"/>
          <w:szCs w:val="24"/>
        </w:rPr>
        <w:t xml:space="preserve"> (12.15)</w:t>
      </w:r>
      <w:r w:rsidRPr="002B56B5">
        <w:rPr>
          <w:rFonts w:ascii="Times New Roman" w:hAnsi="Times New Roman" w:cs="Times New Roman"/>
          <w:sz w:val="24"/>
          <w:szCs w:val="24"/>
        </w:rPr>
        <w:t>. The organic carbon content of farmer field</w:t>
      </w:r>
      <w:r w:rsidR="001407DE" w:rsidRPr="002B56B5">
        <w:rPr>
          <w:rFonts w:ascii="Times New Roman" w:hAnsi="Times New Roman" w:cs="Times New Roman"/>
          <w:sz w:val="24"/>
          <w:szCs w:val="24"/>
        </w:rPr>
        <w:t>s</w:t>
      </w:r>
      <w:r w:rsidRPr="002B56B5">
        <w:rPr>
          <w:rFonts w:ascii="Times New Roman" w:hAnsi="Times New Roman" w:cs="Times New Roman"/>
          <w:sz w:val="24"/>
          <w:szCs w:val="24"/>
        </w:rPr>
        <w:t xml:space="preserve"> 2 and </w:t>
      </w:r>
      <w:r w:rsidR="00784189" w:rsidRPr="002B56B5">
        <w:rPr>
          <w:rFonts w:ascii="Times New Roman" w:hAnsi="Times New Roman" w:cs="Times New Roman"/>
          <w:sz w:val="24"/>
          <w:szCs w:val="24"/>
        </w:rPr>
        <w:t>4 w</w:t>
      </w:r>
      <w:r w:rsidR="00E237AE" w:rsidRPr="002B56B5">
        <w:rPr>
          <w:rFonts w:ascii="Times New Roman" w:hAnsi="Times New Roman" w:cs="Times New Roman"/>
          <w:sz w:val="24"/>
          <w:szCs w:val="24"/>
        </w:rPr>
        <w:t>ere</w:t>
      </w:r>
      <w:r w:rsidR="00EC51CC" w:rsidRPr="002B56B5">
        <w:rPr>
          <w:rFonts w:ascii="Times New Roman" w:hAnsi="Times New Roman" w:cs="Times New Roman"/>
          <w:sz w:val="24"/>
          <w:szCs w:val="24"/>
        </w:rPr>
        <w:t xml:space="preserve"> very low (</w:t>
      </w:r>
      <w:r w:rsidRPr="002B56B5">
        <w:rPr>
          <w:rFonts w:ascii="Times New Roman" w:hAnsi="Times New Roman" w:cs="Times New Roman"/>
          <w:sz w:val="24"/>
          <w:szCs w:val="24"/>
        </w:rPr>
        <w:t>3.71 g/kg</w:t>
      </w:r>
      <w:r w:rsidR="00EC51CC" w:rsidRPr="002B56B5">
        <w:rPr>
          <w:rFonts w:ascii="Times New Roman" w:hAnsi="Times New Roman" w:cs="Times New Roman"/>
          <w:sz w:val="24"/>
          <w:szCs w:val="24"/>
        </w:rPr>
        <w:t>)</w:t>
      </w:r>
      <w:r w:rsidR="00E316DF" w:rsidRPr="002B56B5">
        <w:rPr>
          <w:rFonts w:ascii="Times New Roman" w:hAnsi="Times New Roman" w:cs="Times New Roman"/>
          <w:sz w:val="24"/>
          <w:szCs w:val="24"/>
        </w:rPr>
        <w:t xml:space="preserve"> while </w:t>
      </w:r>
      <w:r w:rsidR="001407DE" w:rsidRPr="002B56B5">
        <w:rPr>
          <w:rFonts w:ascii="Times New Roman" w:hAnsi="Times New Roman" w:cs="Times New Roman"/>
          <w:sz w:val="24"/>
          <w:szCs w:val="24"/>
        </w:rPr>
        <w:t>farmer</w:t>
      </w:r>
      <w:r w:rsidRPr="002B56B5">
        <w:rPr>
          <w:rFonts w:ascii="Times New Roman" w:hAnsi="Times New Roman" w:cs="Times New Roman"/>
          <w:sz w:val="24"/>
          <w:szCs w:val="24"/>
        </w:rPr>
        <w:t xml:space="preserve"> field</w:t>
      </w:r>
      <w:r w:rsidR="001407DE" w:rsidRPr="002B56B5">
        <w:rPr>
          <w:rFonts w:ascii="Times New Roman" w:hAnsi="Times New Roman" w:cs="Times New Roman"/>
          <w:sz w:val="24"/>
          <w:szCs w:val="24"/>
        </w:rPr>
        <w:t>s</w:t>
      </w:r>
      <w:r w:rsidRPr="002B56B5">
        <w:rPr>
          <w:rFonts w:ascii="Times New Roman" w:hAnsi="Times New Roman" w:cs="Times New Roman"/>
          <w:sz w:val="24"/>
          <w:szCs w:val="24"/>
        </w:rPr>
        <w:t xml:space="preserve"> 1, 3, and 5 h</w:t>
      </w:r>
      <w:r w:rsidR="00784189" w:rsidRPr="002B56B5">
        <w:rPr>
          <w:rFonts w:ascii="Times New Roman" w:hAnsi="Times New Roman" w:cs="Times New Roman"/>
          <w:sz w:val="24"/>
          <w:szCs w:val="24"/>
        </w:rPr>
        <w:t>ad low</w:t>
      </w:r>
      <w:r w:rsidR="009B55ED" w:rsidRPr="002B56B5">
        <w:rPr>
          <w:rFonts w:ascii="Times New Roman" w:hAnsi="Times New Roman" w:cs="Times New Roman"/>
          <w:sz w:val="24"/>
          <w:szCs w:val="24"/>
        </w:rPr>
        <w:t xml:space="preserve"> organic c</w:t>
      </w:r>
      <w:r w:rsidR="00784189" w:rsidRPr="002B56B5">
        <w:rPr>
          <w:rFonts w:ascii="Times New Roman" w:hAnsi="Times New Roman" w:cs="Times New Roman"/>
          <w:sz w:val="24"/>
          <w:szCs w:val="24"/>
        </w:rPr>
        <w:t xml:space="preserve">arbon content between </w:t>
      </w:r>
      <w:r w:rsidR="00EC1A08" w:rsidRPr="002B56B5">
        <w:rPr>
          <w:rFonts w:ascii="Times New Roman" w:hAnsi="Times New Roman" w:cs="Times New Roman"/>
          <w:sz w:val="24"/>
          <w:szCs w:val="24"/>
        </w:rPr>
        <w:t>4.06-4.50</w:t>
      </w:r>
      <w:r w:rsidR="002652C3" w:rsidRPr="002B56B5">
        <w:rPr>
          <w:rFonts w:ascii="Times New Roman" w:hAnsi="Times New Roman" w:cs="Times New Roman"/>
          <w:sz w:val="24"/>
          <w:szCs w:val="24"/>
        </w:rPr>
        <w:t xml:space="preserve"> g/kg. The t</w:t>
      </w:r>
      <w:r w:rsidRPr="002B56B5">
        <w:rPr>
          <w:rFonts w:ascii="Times New Roman" w:hAnsi="Times New Roman" w:cs="Times New Roman"/>
          <w:sz w:val="24"/>
          <w:szCs w:val="24"/>
        </w:rPr>
        <w:t xml:space="preserve">otal nitrogen </w:t>
      </w:r>
      <w:r w:rsidR="00E237AE" w:rsidRPr="002B56B5">
        <w:rPr>
          <w:rFonts w:ascii="Times New Roman" w:hAnsi="Times New Roman" w:cs="Times New Roman"/>
          <w:sz w:val="24"/>
          <w:szCs w:val="24"/>
        </w:rPr>
        <w:t xml:space="preserve">content </w:t>
      </w:r>
      <w:r w:rsidR="009B55ED" w:rsidRPr="002B56B5">
        <w:rPr>
          <w:rFonts w:ascii="Times New Roman" w:hAnsi="Times New Roman" w:cs="Times New Roman"/>
          <w:sz w:val="24"/>
          <w:szCs w:val="24"/>
        </w:rPr>
        <w:t>of the entire farmer’s fields</w:t>
      </w:r>
      <w:r w:rsidRPr="002B56B5">
        <w:rPr>
          <w:rFonts w:ascii="Times New Roman" w:hAnsi="Times New Roman" w:cs="Times New Roman"/>
          <w:sz w:val="24"/>
          <w:szCs w:val="24"/>
        </w:rPr>
        <w:t xml:space="preserve"> </w:t>
      </w:r>
      <w:r w:rsidR="009B55ED" w:rsidRPr="002B56B5">
        <w:rPr>
          <w:rFonts w:ascii="Times New Roman" w:hAnsi="Times New Roman" w:cs="Times New Roman"/>
          <w:sz w:val="24"/>
          <w:szCs w:val="24"/>
        </w:rPr>
        <w:t>w</w:t>
      </w:r>
      <w:r w:rsidR="008140D3" w:rsidRPr="002B56B5">
        <w:rPr>
          <w:rFonts w:ascii="Times New Roman" w:hAnsi="Times New Roman" w:cs="Times New Roman"/>
          <w:sz w:val="24"/>
          <w:szCs w:val="24"/>
        </w:rPr>
        <w:t>ere</w:t>
      </w:r>
      <w:r w:rsidR="00DD374E" w:rsidRPr="002B56B5">
        <w:rPr>
          <w:rFonts w:ascii="Times New Roman" w:hAnsi="Times New Roman" w:cs="Times New Roman"/>
          <w:sz w:val="24"/>
          <w:szCs w:val="24"/>
        </w:rPr>
        <w:t xml:space="preserve"> </w:t>
      </w:r>
      <w:r w:rsidR="009B55ED" w:rsidRPr="002B56B5">
        <w:rPr>
          <w:rFonts w:ascii="Times New Roman" w:hAnsi="Times New Roman" w:cs="Times New Roman"/>
          <w:sz w:val="24"/>
          <w:szCs w:val="24"/>
        </w:rPr>
        <w:t>low</w:t>
      </w:r>
      <w:r w:rsidR="00E566CB" w:rsidRPr="002B56B5">
        <w:rPr>
          <w:rFonts w:ascii="Times New Roman" w:hAnsi="Times New Roman" w:cs="Times New Roman"/>
          <w:sz w:val="24"/>
          <w:szCs w:val="24"/>
        </w:rPr>
        <w:t xml:space="preserve">. </w:t>
      </w:r>
      <w:r w:rsidRPr="002B56B5">
        <w:rPr>
          <w:rFonts w:ascii="Times New Roman" w:hAnsi="Times New Roman" w:cs="Times New Roman"/>
          <w:sz w:val="24"/>
          <w:szCs w:val="24"/>
        </w:rPr>
        <w:t>The exchangeable cation range</w:t>
      </w:r>
      <w:r w:rsidR="00723FEF" w:rsidRPr="002B56B5">
        <w:rPr>
          <w:rFonts w:ascii="Times New Roman" w:hAnsi="Times New Roman" w:cs="Times New Roman"/>
          <w:sz w:val="24"/>
          <w:szCs w:val="24"/>
        </w:rPr>
        <w:t>d</w:t>
      </w:r>
      <w:r w:rsidRPr="002B56B5">
        <w:rPr>
          <w:rFonts w:ascii="Times New Roman" w:hAnsi="Times New Roman" w:cs="Times New Roman"/>
          <w:sz w:val="24"/>
          <w:szCs w:val="24"/>
        </w:rPr>
        <w:t xml:space="preserve"> from </w:t>
      </w:r>
      <w:r w:rsidR="00AE0761" w:rsidRPr="002B56B5">
        <w:rPr>
          <w:rFonts w:ascii="Times New Roman" w:hAnsi="Times New Roman" w:cs="Times New Roman"/>
          <w:sz w:val="24"/>
          <w:szCs w:val="24"/>
        </w:rPr>
        <w:t>3.10-6.92</w:t>
      </w:r>
      <w:r w:rsidRPr="002B56B5">
        <w:rPr>
          <w:rFonts w:ascii="Times New Roman" w:hAnsi="Times New Roman" w:cs="Times New Roman"/>
          <w:sz w:val="24"/>
          <w:szCs w:val="24"/>
        </w:rPr>
        <w:t xml:space="preserve"> among the various</w:t>
      </w:r>
      <w:r w:rsidR="001407DE" w:rsidRPr="002B56B5">
        <w:rPr>
          <w:rFonts w:ascii="Times New Roman" w:hAnsi="Times New Roman" w:cs="Times New Roman"/>
          <w:sz w:val="24"/>
          <w:szCs w:val="24"/>
        </w:rPr>
        <w:t xml:space="preserve"> farmer’s fields</w:t>
      </w:r>
      <w:r w:rsidRPr="002B56B5">
        <w:rPr>
          <w:rFonts w:ascii="Times New Roman" w:hAnsi="Times New Roman" w:cs="Times New Roman"/>
          <w:sz w:val="24"/>
          <w:szCs w:val="24"/>
        </w:rPr>
        <w:t xml:space="preserve">. </w:t>
      </w:r>
      <w:r w:rsidR="008E6F24" w:rsidRPr="002B56B5">
        <w:rPr>
          <w:rFonts w:ascii="Times New Roman" w:hAnsi="Times New Roman" w:cs="Times New Roman"/>
          <w:sz w:val="24"/>
          <w:szCs w:val="24"/>
        </w:rPr>
        <w:t>Farmer’s field</w:t>
      </w:r>
      <w:r w:rsidR="001407DE" w:rsidRPr="002B56B5">
        <w:rPr>
          <w:rFonts w:ascii="Times New Roman" w:hAnsi="Times New Roman" w:cs="Times New Roman"/>
          <w:sz w:val="24"/>
          <w:szCs w:val="24"/>
        </w:rPr>
        <w:t>s</w:t>
      </w:r>
      <w:r w:rsidR="008E6F24" w:rsidRPr="002B56B5">
        <w:rPr>
          <w:rFonts w:ascii="Times New Roman" w:hAnsi="Times New Roman" w:cs="Times New Roman"/>
          <w:sz w:val="24"/>
          <w:szCs w:val="24"/>
        </w:rPr>
        <w:t xml:space="preserve"> 2 and 4 had</w:t>
      </w:r>
      <w:r w:rsidRPr="002B56B5">
        <w:rPr>
          <w:rFonts w:ascii="Times New Roman" w:hAnsi="Times New Roman" w:cs="Times New Roman"/>
          <w:sz w:val="24"/>
          <w:szCs w:val="24"/>
        </w:rPr>
        <w:t xml:space="preserve"> low Ca</w:t>
      </w:r>
      <w:r w:rsidRPr="002B56B5">
        <w:rPr>
          <w:rFonts w:ascii="Times New Roman" w:hAnsi="Times New Roman" w:cs="Times New Roman"/>
          <w:sz w:val="24"/>
          <w:szCs w:val="24"/>
          <w:vertAlign w:val="superscript"/>
        </w:rPr>
        <w:t>2+</w:t>
      </w:r>
      <w:r w:rsidRPr="002B56B5">
        <w:rPr>
          <w:rFonts w:ascii="Times New Roman" w:hAnsi="Times New Roman" w:cs="Times New Roman"/>
          <w:sz w:val="24"/>
          <w:szCs w:val="24"/>
        </w:rPr>
        <w:t xml:space="preserve"> (1.70 cmol/kg</w:t>
      </w:r>
      <w:r w:rsidR="001B4487" w:rsidRPr="002B56B5">
        <w:rPr>
          <w:rFonts w:ascii="Times New Roman" w:hAnsi="Times New Roman" w:cs="Times New Roman"/>
          <w:sz w:val="24"/>
          <w:szCs w:val="24"/>
        </w:rPr>
        <w:t xml:space="preserve"> each</w:t>
      </w:r>
      <w:r w:rsidRPr="002B56B5">
        <w:rPr>
          <w:rFonts w:ascii="Times New Roman" w:hAnsi="Times New Roman" w:cs="Times New Roman"/>
          <w:sz w:val="24"/>
          <w:szCs w:val="24"/>
        </w:rPr>
        <w:t>) an</w:t>
      </w:r>
      <w:r w:rsidR="0010705A" w:rsidRPr="002B56B5">
        <w:rPr>
          <w:rFonts w:ascii="Times New Roman" w:hAnsi="Times New Roman" w:cs="Times New Roman"/>
          <w:sz w:val="24"/>
          <w:szCs w:val="24"/>
        </w:rPr>
        <w:t>d farmer’s field</w:t>
      </w:r>
      <w:r w:rsidR="00813D8A" w:rsidRPr="002B56B5">
        <w:rPr>
          <w:rFonts w:ascii="Times New Roman" w:hAnsi="Times New Roman" w:cs="Times New Roman"/>
          <w:sz w:val="24"/>
          <w:szCs w:val="24"/>
        </w:rPr>
        <w:t>s</w:t>
      </w:r>
      <w:r w:rsidR="0010705A" w:rsidRPr="002B56B5">
        <w:rPr>
          <w:rFonts w:ascii="Times New Roman" w:hAnsi="Times New Roman" w:cs="Times New Roman"/>
          <w:sz w:val="24"/>
          <w:szCs w:val="24"/>
        </w:rPr>
        <w:t xml:space="preserve"> 1, 3</w:t>
      </w:r>
      <w:r w:rsidR="00813D8A" w:rsidRPr="002B56B5">
        <w:rPr>
          <w:rFonts w:ascii="Times New Roman" w:hAnsi="Times New Roman" w:cs="Times New Roman"/>
          <w:sz w:val="24"/>
          <w:szCs w:val="24"/>
        </w:rPr>
        <w:t>,</w:t>
      </w:r>
      <w:r w:rsidR="0010705A" w:rsidRPr="002B56B5">
        <w:rPr>
          <w:rFonts w:ascii="Times New Roman" w:hAnsi="Times New Roman" w:cs="Times New Roman"/>
          <w:sz w:val="24"/>
          <w:szCs w:val="24"/>
        </w:rPr>
        <w:t xml:space="preserve"> and 5</w:t>
      </w:r>
      <w:r w:rsidR="008E6F24" w:rsidRPr="002B56B5">
        <w:rPr>
          <w:rFonts w:ascii="Times New Roman" w:hAnsi="Times New Roman" w:cs="Times New Roman"/>
          <w:sz w:val="24"/>
          <w:szCs w:val="24"/>
        </w:rPr>
        <w:t xml:space="preserve"> recorded medium</w:t>
      </w:r>
      <w:r w:rsidRPr="002B56B5">
        <w:rPr>
          <w:rFonts w:ascii="Times New Roman" w:hAnsi="Times New Roman" w:cs="Times New Roman"/>
          <w:sz w:val="24"/>
          <w:szCs w:val="24"/>
        </w:rPr>
        <w:t xml:space="preserve"> Ca</w:t>
      </w:r>
      <w:r w:rsidRPr="002B56B5">
        <w:rPr>
          <w:rFonts w:ascii="Times New Roman" w:hAnsi="Times New Roman" w:cs="Times New Roman"/>
          <w:sz w:val="24"/>
          <w:szCs w:val="24"/>
          <w:vertAlign w:val="superscript"/>
        </w:rPr>
        <w:t>2+</w:t>
      </w:r>
      <w:r w:rsidRPr="002B56B5">
        <w:rPr>
          <w:rFonts w:ascii="Times New Roman" w:hAnsi="Times New Roman" w:cs="Times New Roman"/>
          <w:sz w:val="24"/>
          <w:szCs w:val="24"/>
        </w:rPr>
        <w:t xml:space="preserve"> content (4.20 cmol</w:t>
      </w:r>
      <w:r w:rsidR="0019743B" w:rsidRPr="002B56B5">
        <w:rPr>
          <w:rFonts w:ascii="Times New Roman" w:hAnsi="Times New Roman" w:cs="Times New Roman"/>
          <w:sz w:val="24"/>
          <w:szCs w:val="24"/>
        </w:rPr>
        <w:t>/kg, 3.00 cmol/kg, 2.00 cmol/kg</w:t>
      </w:r>
      <w:r w:rsidRPr="002B56B5">
        <w:rPr>
          <w:rFonts w:ascii="Times New Roman" w:hAnsi="Times New Roman" w:cs="Times New Roman"/>
          <w:sz w:val="24"/>
          <w:szCs w:val="24"/>
        </w:rPr>
        <w:t>)</w:t>
      </w:r>
      <w:r w:rsidR="0019743B" w:rsidRPr="002B56B5">
        <w:rPr>
          <w:rFonts w:ascii="Times New Roman" w:hAnsi="Times New Roman" w:cs="Times New Roman"/>
          <w:sz w:val="24"/>
          <w:szCs w:val="24"/>
        </w:rPr>
        <w:t xml:space="preserve"> respectively</w:t>
      </w:r>
      <w:r w:rsidRPr="002B56B5">
        <w:rPr>
          <w:rFonts w:ascii="Times New Roman" w:hAnsi="Times New Roman" w:cs="Times New Roman"/>
          <w:sz w:val="24"/>
          <w:szCs w:val="24"/>
        </w:rPr>
        <w:t>. The Na</w:t>
      </w:r>
      <w:r w:rsidRPr="002B56B5">
        <w:rPr>
          <w:rFonts w:ascii="Times New Roman" w:hAnsi="Times New Roman" w:cs="Times New Roman"/>
          <w:sz w:val="24"/>
          <w:szCs w:val="24"/>
          <w:vertAlign w:val="superscript"/>
        </w:rPr>
        <w:t>+</w:t>
      </w:r>
      <w:r w:rsidR="001D47A2" w:rsidRPr="002B56B5">
        <w:rPr>
          <w:rFonts w:ascii="Times New Roman" w:hAnsi="Times New Roman" w:cs="Times New Roman"/>
          <w:sz w:val="24"/>
          <w:szCs w:val="24"/>
        </w:rPr>
        <w:t xml:space="preserve"> content of farmer’s field 3 wa</w:t>
      </w:r>
      <w:r w:rsidRPr="002B56B5">
        <w:rPr>
          <w:rFonts w:ascii="Times New Roman" w:hAnsi="Times New Roman" w:cs="Times New Roman"/>
          <w:sz w:val="24"/>
          <w:szCs w:val="24"/>
        </w:rPr>
        <w:t xml:space="preserve">s very low </w:t>
      </w:r>
      <w:r w:rsidR="00723FEF" w:rsidRPr="002B56B5">
        <w:rPr>
          <w:rFonts w:ascii="Times New Roman" w:hAnsi="Times New Roman" w:cs="Times New Roman"/>
          <w:sz w:val="24"/>
          <w:szCs w:val="24"/>
        </w:rPr>
        <w:t>at</w:t>
      </w:r>
      <w:r w:rsidRPr="002B56B5">
        <w:rPr>
          <w:rFonts w:ascii="Times New Roman" w:hAnsi="Times New Roman" w:cs="Times New Roman"/>
          <w:sz w:val="24"/>
          <w:szCs w:val="24"/>
        </w:rPr>
        <w:t xml:space="preserve"> 0.18 cmol/kg while farme</w:t>
      </w:r>
      <w:r w:rsidR="001932B0" w:rsidRPr="002B56B5">
        <w:rPr>
          <w:rFonts w:ascii="Times New Roman" w:hAnsi="Times New Roman" w:cs="Times New Roman"/>
          <w:sz w:val="24"/>
          <w:szCs w:val="24"/>
        </w:rPr>
        <w:t>r’s field</w:t>
      </w:r>
      <w:r w:rsidR="00813D8A" w:rsidRPr="002B56B5">
        <w:rPr>
          <w:rFonts w:ascii="Times New Roman" w:hAnsi="Times New Roman" w:cs="Times New Roman"/>
          <w:sz w:val="24"/>
          <w:szCs w:val="24"/>
        </w:rPr>
        <w:t>s</w:t>
      </w:r>
      <w:r w:rsidR="001932B0" w:rsidRPr="002B56B5">
        <w:rPr>
          <w:rFonts w:ascii="Times New Roman" w:hAnsi="Times New Roman" w:cs="Times New Roman"/>
          <w:sz w:val="24"/>
          <w:szCs w:val="24"/>
        </w:rPr>
        <w:t xml:space="preserve"> 1, 2, 4, and 5 had high</w:t>
      </w:r>
      <w:r w:rsidRPr="002B56B5">
        <w:rPr>
          <w:rFonts w:ascii="Times New Roman" w:hAnsi="Times New Roman" w:cs="Times New Roman"/>
          <w:sz w:val="24"/>
          <w:szCs w:val="24"/>
        </w:rPr>
        <w:t xml:space="preserve"> Na</w:t>
      </w:r>
      <w:r w:rsidRPr="002B56B5">
        <w:rPr>
          <w:rFonts w:ascii="Times New Roman" w:hAnsi="Times New Roman" w:cs="Times New Roman"/>
          <w:sz w:val="24"/>
          <w:szCs w:val="24"/>
          <w:vertAlign w:val="superscript"/>
        </w:rPr>
        <w:t>+</w:t>
      </w:r>
      <w:r w:rsidRPr="002B56B5">
        <w:rPr>
          <w:rFonts w:ascii="Times New Roman" w:hAnsi="Times New Roman" w:cs="Times New Roman"/>
          <w:sz w:val="24"/>
          <w:szCs w:val="24"/>
        </w:rPr>
        <w:t xml:space="preserve"> content (0.40 cmol/kg, 0.47 cmol/kg, 0.47 cmol/kg, and 0.57 cmol/kg</w:t>
      </w:r>
      <w:r w:rsidR="001D47A2" w:rsidRPr="002B56B5">
        <w:rPr>
          <w:rFonts w:ascii="Times New Roman" w:hAnsi="Times New Roman" w:cs="Times New Roman"/>
          <w:sz w:val="24"/>
          <w:szCs w:val="24"/>
        </w:rPr>
        <w:t>)</w:t>
      </w:r>
      <w:r w:rsidRPr="002B56B5">
        <w:rPr>
          <w:rFonts w:ascii="Times New Roman" w:hAnsi="Times New Roman" w:cs="Times New Roman"/>
          <w:sz w:val="24"/>
          <w:szCs w:val="24"/>
        </w:rPr>
        <w:t xml:space="preserve"> </w:t>
      </w:r>
      <w:r w:rsidR="001D47A2" w:rsidRPr="002B56B5">
        <w:rPr>
          <w:rFonts w:ascii="Times New Roman" w:hAnsi="Times New Roman" w:cs="Times New Roman"/>
          <w:sz w:val="24"/>
          <w:szCs w:val="24"/>
        </w:rPr>
        <w:t>respectively.</w:t>
      </w:r>
      <w:r w:rsidRPr="002B56B5">
        <w:rPr>
          <w:rFonts w:ascii="Times New Roman" w:hAnsi="Times New Roman" w:cs="Times New Roman"/>
          <w:sz w:val="24"/>
          <w:szCs w:val="24"/>
        </w:rPr>
        <w:t xml:space="preserve"> The K</w:t>
      </w:r>
      <w:r w:rsidRPr="002B56B5">
        <w:rPr>
          <w:rFonts w:ascii="Times New Roman" w:hAnsi="Times New Roman" w:cs="Times New Roman"/>
          <w:sz w:val="24"/>
          <w:szCs w:val="24"/>
          <w:vertAlign w:val="superscript"/>
        </w:rPr>
        <w:t>+</w:t>
      </w:r>
      <w:r w:rsidR="00A94034" w:rsidRPr="002B56B5">
        <w:rPr>
          <w:rFonts w:ascii="Times New Roman" w:hAnsi="Times New Roman" w:cs="Times New Roman"/>
          <w:sz w:val="24"/>
          <w:szCs w:val="24"/>
        </w:rPr>
        <w:t xml:space="preserve"> of farmer’s field</w:t>
      </w:r>
      <w:r w:rsidR="00813D8A" w:rsidRPr="002B56B5">
        <w:rPr>
          <w:rFonts w:ascii="Times New Roman" w:hAnsi="Times New Roman" w:cs="Times New Roman"/>
          <w:sz w:val="24"/>
          <w:szCs w:val="24"/>
        </w:rPr>
        <w:t>s</w:t>
      </w:r>
      <w:r w:rsidR="00A94034" w:rsidRPr="002B56B5">
        <w:rPr>
          <w:rFonts w:ascii="Times New Roman" w:hAnsi="Times New Roman" w:cs="Times New Roman"/>
          <w:sz w:val="24"/>
          <w:szCs w:val="24"/>
        </w:rPr>
        <w:t xml:space="preserve"> 1</w:t>
      </w:r>
      <w:r w:rsidR="00A07BD0" w:rsidRPr="002B56B5">
        <w:rPr>
          <w:rFonts w:ascii="Times New Roman" w:hAnsi="Times New Roman" w:cs="Times New Roman"/>
          <w:sz w:val="24"/>
          <w:szCs w:val="24"/>
        </w:rPr>
        <w:t xml:space="preserve"> and 5 we</w:t>
      </w:r>
      <w:r w:rsidR="001932B0" w:rsidRPr="002B56B5">
        <w:rPr>
          <w:rFonts w:ascii="Times New Roman" w:hAnsi="Times New Roman" w:cs="Times New Roman"/>
          <w:sz w:val="24"/>
          <w:szCs w:val="24"/>
        </w:rPr>
        <w:t xml:space="preserve">re medium (0.16 cmol/kg </w:t>
      </w:r>
      <w:r w:rsidRPr="002B56B5">
        <w:rPr>
          <w:rFonts w:ascii="Times New Roman" w:hAnsi="Times New Roman" w:cs="Times New Roman"/>
          <w:sz w:val="24"/>
          <w:szCs w:val="24"/>
        </w:rPr>
        <w:t>and 0.18 cmol/kg</w:t>
      </w:r>
      <w:r w:rsidR="00F336E8" w:rsidRPr="002B56B5">
        <w:rPr>
          <w:rFonts w:ascii="Times New Roman" w:hAnsi="Times New Roman" w:cs="Times New Roman"/>
          <w:sz w:val="24"/>
          <w:szCs w:val="24"/>
        </w:rPr>
        <w:t>))</w:t>
      </w:r>
      <w:r w:rsidRPr="002B56B5">
        <w:rPr>
          <w:rFonts w:ascii="Times New Roman" w:hAnsi="Times New Roman" w:cs="Times New Roman"/>
          <w:sz w:val="24"/>
          <w:szCs w:val="24"/>
        </w:rPr>
        <w:t xml:space="preserve"> </w:t>
      </w:r>
      <w:r w:rsidR="00F336E8" w:rsidRPr="002B56B5">
        <w:rPr>
          <w:rFonts w:ascii="Times New Roman" w:hAnsi="Times New Roman" w:cs="Times New Roman"/>
          <w:sz w:val="24"/>
          <w:szCs w:val="24"/>
        </w:rPr>
        <w:t xml:space="preserve">respectively. </w:t>
      </w:r>
      <w:r w:rsidRPr="002B56B5">
        <w:rPr>
          <w:rFonts w:ascii="Times New Roman" w:hAnsi="Times New Roman" w:cs="Times New Roman"/>
          <w:sz w:val="24"/>
          <w:szCs w:val="24"/>
        </w:rPr>
        <w:t>The Mg+ content of farmer’s field</w:t>
      </w:r>
      <w:r w:rsidR="00813D8A" w:rsidRPr="002B56B5">
        <w:rPr>
          <w:rFonts w:ascii="Times New Roman" w:hAnsi="Times New Roman" w:cs="Times New Roman"/>
          <w:sz w:val="24"/>
          <w:szCs w:val="24"/>
        </w:rPr>
        <w:t>s</w:t>
      </w:r>
      <w:r w:rsidRPr="002B56B5">
        <w:rPr>
          <w:rFonts w:ascii="Times New Roman" w:hAnsi="Times New Roman" w:cs="Times New Roman"/>
          <w:sz w:val="24"/>
          <w:szCs w:val="24"/>
        </w:rPr>
        <w:t xml:space="preserve"> </w:t>
      </w:r>
      <w:r w:rsidR="00A94034" w:rsidRPr="002B56B5">
        <w:rPr>
          <w:rFonts w:ascii="Times New Roman" w:hAnsi="Times New Roman" w:cs="Times New Roman"/>
          <w:sz w:val="24"/>
          <w:szCs w:val="24"/>
        </w:rPr>
        <w:t>3 and 5 were medium</w:t>
      </w:r>
      <w:r w:rsidRPr="002B56B5">
        <w:rPr>
          <w:rFonts w:ascii="Times New Roman" w:hAnsi="Times New Roman" w:cs="Times New Roman"/>
          <w:sz w:val="24"/>
          <w:szCs w:val="24"/>
        </w:rPr>
        <w:t xml:space="preserve"> with 0.30 cmol/kg and 0.50 cmol/kg respectively. The </w:t>
      </w:r>
      <w:r w:rsidRPr="002B56B5">
        <w:rPr>
          <w:rFonts w:ascii="Times New Roman" w:hAnsi="Times New Roman" w:cs="Times New Roman"/>
          <w:sz w:val="24"/>
          <w:szCs w:val="24"/>
        </w:rPr>
        <w:lastRenderedPageBreak/>
        <w:t>farmer’s field</w:t>
      </w:r>
      <w:r w:rsidR="006840EA" w:rsidRPr="002B56B5">
        <w:rPr>
          <w:rFonts w:ascii="Times New Roman" w:hAnsi="Times New Roman" w:cs="Times New Roman"/>
          <w:sz w:val="24"/>
          <w:szCs w:val="24"/>
        </w:rPr>
        <w:t>s</w:t>
      </w:r>
      <w:r w:rsidRPr="002B56B5">
        <w:rPr>
          <w:rFonts w:ascii="Times New Roman" w:hAnsi="Times New Roman" w:cs="Times New Roman"/>
          <w:sz w:val="24"/>
          <w:szCs w:val="24"/>
        </w:rPr>
        <w:t xml:space="preserve"> 1, 2</w:t>
      </w:r>
      <w:r w:rsidR="006840EA" w:rsidRPr="002B56B5">
        <w:rPr>
          <w:rFonts w:ascii="Times New Roman" w:hAnsi="Times New Roman" w:cs="Times New Roman"/>
          <w:sz w:val="24"/>
          <w:szCs w:val="24"/>
        </w:rPr>
        <w:t>,</w:t>
      </w:r>
      <w:r w:rsidRPr="002B56B5">
        <w:rPr>
          <w:rFonts w:ascii="Times New Roman" w:hAnsi="Times New Roman" w:cs="Times New Roman"/>
          <w:sz w:val="24"/>
          <w:szCs w:val="24"/>
        </w:rPr>
        <w:t xml:space="preserve"> and 4 </w:t>
      </w:r>
      <w:r w:rsidR="00A94034" w:rsidRPr="002B56B5">
        <w:rPr>
          <w:rFonts w:ascii="Times New Roman" w:hAnsi="Times New Roman" w:cs="Times New Roman"/>
          <w:sz w:val="24"/>
          <w:szCs w:val="24"/>
        </w:rPr>
        <w:t xml:space="preserve">had high </w:t>
      </w:r>
      <w:r w:rsidRPr="002B56B5">
        <w:rPr>
          <w:rFonts w:ascii="Times New Roman" w:hAnsi="Times New Roman" w:cs="Times New Roman"/>
          <w:sz w:val="24"/>
          <w:szCs w:val="24"/>
        </w:rPr>
        <w:t>Mg+ content with 1.80 cmol/kg, 1.40 cmol/kg, and 1.40 cmol/kg respectively.</w:t>
      </w:r>
    </w:p>
    <w:p w14:paraId="16F27963" w14:textId="0DED93DD" w:rsidR="002710F7" w:rsidRPr="002B56B5" w:rsidRDefault="00861522" w:rsidP="00172D76">
      <w:pPr>
        <w:autoSpaceDE w:val="0"/>
        <w:autoSpaceDN w:val="0"/>
        <w:adjustRightInd w:val="0"/>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The </w:t>
      </w:r>
      <w:r w:rsidR="006840EA" w:rsidRPr="002B56B5">
        <w:rPr>
          <w:rFonts w:ascii="Times New Roman" w:hAnsi="Times New Roman" w:cs="Times New Roman"/>
          <w:sz w:val="24"/>
          <w:szCs w:val="24"/>
        </w:rPr>
        <w:t>soil’s</w:t>
      </w:r>
      <w:r w:rsidRPr="002B56B5">
        <w:rPr>
          <w:rFonts w:ascii="Times New Roman" w:hAnsi="Times New Roman" w:cs="Times New Roman"/>
          <w:sz w:val="24"/>
          <w:szCs w:val="24"/>
        </w:rPr>
        <w:t xml:space="preserve"> </w:t>
      </w:r>
      <w:r w:rsidR="00FE7CDD" w:rsidRPr="002B56B5">
        <w:rPr>
          <w:rFonts w:ascii="Times New Roman" w:hAnsi="Times New Roman" w:cs="Times New Roman"/>
          <w:sz w:val="24"/>
          <w:szCs w:val="24"/>
        </w:rPr>
        <w:t>low organic carbon, t</w:t>
      </w:r>
      <w:r w:rsidR="007C5E32" w:rsidRPr="002B56B5">
        <w:rPr>
          <w:rFonts w:ascii="Times New Roman" w:hAnsi="Times New Roman" w:cs="Times New Roman"/>
          <w:sz w:val="24"/>
          <w:szCs w:val="24"/>
        </w:rPr>
        <w:t>otal nitrogen,</w:t>
      </w:r>
      <w:r w:rsidRPr="002B56B5">
        <w:rPr>
          <w:rFonts w:ascii="Times New Roman" w:hAnsi="Times New Roman" w:cs="Times New Roman"/>
          <w:sz w:val="24"/>
          <w:szCs w:val="24"/>
        </w:rPr>
        <w:t xml:space="preserve"> </w:t>
      </w:r>
      <w:r w:rsidR="001B4487" w:rsidRPr="002B56B5">
        <w:rPr>
          <w:rFonts w:ascii="Times New Roman" w:hAnsi="Times New Roman" w:cs="Times New Roman"/>
          <w:sz w:val="24"/>
          <w:szCs w:val="24"/>
        </w:rPr>
        <w:t>Ca</w:t>
      </w:r>
      <w:r w:rsidR="001B4487" w:rsidRPr="002B56B5">
        <w:rPr>
          <w:rFonts w:ascii="Times New Roman" w:hAnsi="Times New Roman" w:cs="Times New Roman"/>
          <w:sz w:val="24"/>
          <w:szCs w:val="24"/>
          <w:vertAlign w:val="superscript"/>
        </w:rPr>
        <w:t>2+</w:t>
      </w:r>
      <w:r w:rsidR="0051289D" w:rsidRPr="002B56B5">
        <w:rPr>
          <w:rFonts w:ascii="Times New Roman" w:hAnsi="Times New Roman" w:cs="Times New Roman"/>
          <w:sz w:val="24"/>
          <w:szCs w:val="24"/>
        </w:rPr>
        <w:t>,</w:t>
      </w:r>
      <w:r w:rsidR="00FE7CDD" w:rsidRPr="002B56B5">
        <w:rPr>
          <w:rFonts w:ascii="Times New Roman" w:hAnsi="Times New Roman" w:cs="Times New Roman"/>
          <w:sz w:val="24"/>
          <w:szCs w:val="24"/>
        </w:rPr>
        <w:t xml:space="preserve"> pH and other nutrients are characteristics of tropical soils as described by Ojeniyi (2010</w:t>
      </w:r>
      <w:r w:rsidR="00AE782A" w:rsidRPr="002B56B5">
        <w:rPr>
          <w:rFonts w:ascii="Times New Roman" w:hAnsi="Times New Roman" w:cs="Times New Roman"/>
          <w:sz w:val="24"/>
          <w:szCs w:val="24"/>
        </w:rPr>
        <w:t>)</w:t>
      </w:r>
      <w:r w:rsidR="00896C6B"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Soils with </w:t>
      </w:r>
      <w:r w:rsidR="001E4A74" w:rsidRPr="002B56B5">
        <w:rPr>
          <w:rFonts w:ascii="Times New Roman" w:hAnsi="Times New Roman" w:cs="Times New Roman"/>
          <w:sz w:val="24"/>
          <w:szCs w:val="24"/>
        </w:rPr>
        <w:t xml:space="preserve">&lt; 7 pH value and </w:t>
      </w:r>
      <w:r w:rsidRPr="002B56B5">
        <w:rPr>
          <w:rFonts w:ascii="Times New Roman" w:hAnsi="Times New Roman" w:cs="Times New Roman"/>
          <w:sz w:val="24"/>
          <w:szCs w:val="24"/>
        </w:rPr>
        <w:t>low levels of nutrients need to be bo</w:t>
      </w:r>
      <w:r w:rsidR="00A537C2" w:rsidRPr="002B56B5">
        <w:rPr>
          <w:rFonts w:ascii="Times New Roman" w:hAnsi="Times New Roman" w:cs="Times New Roman"/>
          <w:sz w:val="24"/>
          <w:szCs w:val="24"/>
        </w:rPr>
        <w:t>osted with soil amendments</w:t>
      </w:r>
      <w:r w:rsidRPr="002B56B5">
        <w:rPr>
          <w:rFonts w:ascii="Times New Roman" w:hAnsi="Times New Roman" w:cs="Times New Roman"/>
          <w:sz w:val="24"/>
          <w:szCs w:val="24"/>
        </w:rPr>
        <w:t xml:space="preserve"> in </w:t>
      </w:r>
      <w:r w:rsidR="00FB3E29" w:rsidRPr="002B56B5">
        <w:rPr>
          <w:rFonts w:ascii="Times New Roman" w:hAnsi="Times New Roman" w:cs="Times New Roman"/>
          <w:sz w:val="24"/>
          <w:szCs w:val="24"/>
        </w:rPr>
        <w:t>the</w:t>
      </w:r>
      <w:r w:rsidR="009D2F68"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form of </w:t>
      </w:r>
      <w:r w:rsidR="001E4A74" w:rsidRPr="002B56B5">
        <w:rPr>
          <w:rFonts w:ascii="Times New Roman" w:hAnsi="Times New Roman" w:cs="Times New Roman"/>
          <w:sz w:val="24"/>
          <w:szCs w:val="24"/>
        </w:rPr>
        <w:t>Agric</w:t>
      </w:r>
      <w:r w:rsidR="00FB3E29" w:rsidRPr="002B56B5">
        <w:rPr>
          <w:rFonts w:ascii="Times New Roman" w:hAnsi="Times New Roman" w:cs="Times New Roman"/>
          <w:sz w:val="24"/>
          <w:szCs w:val="24"/>
        </w:rPr>
        <w:t>ultural</w:t>
      </w:r>
      <w:r w:rsidR="001E4A74" w:rsidRPr="002B56B5">
        <w:rPr>
          <w:rFonts w:ascii="Times New Roman" w:hAnsi="Times New Roman" w:cs="Times New Roman"/>
          <w:sz w:val="24"/>
          <w:szCs w:val="24"/>
        </w:rPr>
        <w:t xml:space="preserve"> lime, </w:t>
      </w:r>
      <w:r w:rsidR="004E0073" w:rsidRPr="002B56B5">
        <w:rPr>
          <w:rFonts w:ascii="Times New Roman" w:hAnsi="Times New Roman" w:cs="Times New Roman"/>
          <w:sz w:val="24"/>
          <w:szCs w:val="24"/>
        </w:rPr>
        <w:t>organic</w:t>
      </w:r>
      <w:r w:rsidR="00FB3E29" w:rsidRPr="002B56B5">
        <w:rPr>
          <w:rFonts w:ascii="Times New Roman" w:hAnsi="Times New Roman" w:cs="Times New Roman"/>
          <w:sz w:val="24"/>
          <w:szCs w:val="24"/>
        </w:rPr>
        <w:t>,</w:t>
      </w:r>
      <w:r w:rsidR="004E0073" w:rsidRPr="002B56B5">
        <w:rPr>
          <w:rFonts w:ascii="Times New Roman" w:hAnsi="Times New Roman" w:cs="Times New Roman"/>
          <w:sz w:val="24"/>
          <w:szCs w:val="24"/>
        </w:rPr>
        <w:t xml:space="preserve"> and/or</w:t>
      </w:r>
      <w:r w:rsidRPr="002B56B5">
        <w:rPr>
          <w:rFonts w:ascii="Times New Roman" w:hAnsi="Times New Roman" w:cs="Times New Roman"/>
          <w:sz w:val="24"/>
          <w:szCs w:val="24"/>
        </w:rPr>
        <w:t xml:space="preserve"> </w:t>
      </w:r>
      <w:r w:rsidR="009252E5" w:rsidRPr="002B56B5">
        <w:rPr>
          <w:rFonts w:ascii="Times New Roman" w:hAnsi="Times New Roman" w:cs="Times New Roman"/>
          <w:sz w:val="24"/>
          <w:szCs w:val="24"/>
        </w:rPr>
        <w:t>in</w:t>
      </w:r>
      <w:r w:rsidRPr="002B56B5">
        <w:rPr>
          <w:rFonts w:ascii="Times New Roman" w:hAnsi="Times New Roman" w:cs="Times New Roman"/>
          <w:sz w:val="24"/>
          <w:szCs w:val="24"/>
        </w:rPr>
        <w:t xml:space="preserve">organic </w:t>
      </w:r>
      <w:r w:rsidR="00FB3E29" w:rsidRPr="002B56B5">
        <w:rPr>
          <w:rFonts w:ascii="Times New Roman" w:hAnsi="Times New Roman" w:cs="Times New Roman"/>
          <w:sz w:val="24"/>
          <w:szCs w:val="24"/>
        </w:rPr>
        <w:t>fertilizers,</w:t>
      </w:r>
      <w:r w:rsidR="009252E5" w:rsidRPr="002B56B5">
        <w:rPr>
          <w:rFonts w:ascii="Times New Roman" w:hAnsi="Times New Roman" w:cs="Times New Roman"/>
          <w:sz w:val="24"/>
          <w:szCs w:val="24"/>
        </w:rPr>
        <w:t xml:space="preserve"> to enhance soil health</w:t>
      </w:r>
      <w:r w:rsidRPr="002B56B5">
        <w:rPr>
          <w:rFonts w:ascii="Times New Roman" w:hAnsi="Times New Roman" w:cs="Times New Roman"/>
          <w:sz w:val="24"/>
          <w:szCs w:val="24"/>
        </w:rPr>
        <w:t xml:space="preserve"> for crop production. Maize takes up Nitrogen</w:t>
      </w:r>
      <w:r w:rsidR="00A07BD0" w:rsidRPr="002B56B5">
        <w:rPr>
          <w:rFonts w:ascii="Times New Roman" w:hAnsi="Times New Roman" w:cs="Times New Roman"/>
          <w:sz w:val="24"/>
          <w:szCs w:val="24"/>
        </w:rPr>
        <w:t>,</w:t>
      </w:r>
      <w:r w:rsidRPr="002B56B5">
        <w:rPr>
          <w:rFonts w:ascii="Times New Roman" w:hAnsi="Times New Roman" w:cs="Times New Roman"/>
          <w:sz w:val="24"/>
          <w:szCs w:val="24"/>
        </w:rPr>
        <w:t xml:space="preserve"> Phosphorus</w:t>
      </w:r>
      <w:r w:rsidR="00083CDE" w:rsidRPr="002B56B5">
        <w:rPr>
          <w:rFonts w:ascii="Times New Roman" w:hAnsi="Times New Roman" w:cs="Times New Roman"/>
          <w:sz w:val="24"/>
          <w:szCs w:val="24"/>
        </w:rPr>
        <w:t>,</w:t>
      </w:r>
      <w:r w:rsidRPr="002B56B5">
        <w:rPr>
          <w:rFonts w:ascii="Times New Roman" w:hAnsi="Times New Roman" w:cs="Times New Roman"/>
          <w:sz w:val="24"/>
          <w:szCs w:val="24"/>
        </w:rPr>
        <w:t xml:space="preserve"> and Potassium from the </w:t>
      </w:r>
      <w:r w:rsidR="007C5E32" w:rsidRPr="002B56B5">
        <w:rPr>
          <w:rFonts w:ascii="Times New Roman" w:hAnsi="Times New Roman" w:cs="Times New Roman"/>
          <w:sz w:val="24"/>
          <w:szCs w:val="24"/>
        </w:rPr>
        <w:t>soil as primary nutrients</w:t>
      </w:r>
      <w:r w:rsidRPr="002B56B5">
        <w:rPr>
          <w:rFonts w:ascii="Times New Roman" w:hAnsi="Times New Roman" w:cs="Times New Roman"/>
          <w:sz w:val="24"/>
          <w:szCs w:val="24"/>
        </w:rPr>
        <w:t xml:space="preserve"> requ</w:t>
      </w:r>
      <w:r w:rsidR="001F217F" w:rsidRPr="002B56B5">
        <w:rPr>
          <w:rFonts w:ascii="Times New Roman" w:hAnsi="Times New Roman" w:cs="Times New Roman"/>
          <w:sz w:val="24"/>
          <w:szCs w:val="24"/>
        </w:rPr>
        <w:t xml:space="preserve">ired for growth and development, </w:t>
      </w:r>
      <w:r w:rsidR="00271A82" w:rsidRPr="002B56B5">
        <w:rPr>
          <w:rFonts w:ascii="Times New Roman" w:hAnsi="Times New Roman" w:cs="Times New Roman"/>
          <w:sz w:val="24"/>
          <w:szCs w:val="24"/>
        </w:rPr>
        <w:t xml:space="preserve">hence the </w:t>
      </w:r>
      <w:r w:rsidR="001F217F" w:rsidRPr="002B56B5">
        <w:rPr>
          <w:rFonts w:ascii="Times New Roman" w:hAnsi="Times New Roman" w:cs="Times New Roman"/>
          <w:sz w:val="24"/>
          <w:szCs w:val="24"/>
        </w:rPr>
        <w:t>need fo</w:t>
      </w:r>
      <w:r w:rsidR="002C76FF" w:rsidRPr="002B56B5">
        <w:rPr>
          <w:rFonts w:ascii="Times New Roman" w:hAnsi="Times New Roman" w:cs="Times New Roman"/>
          <w:sz w:val="24"/>
          <w:szCs w:val="24"/>
        </w:rPr>
        <w:t>r balanced nutrient balance</w:t>
      </w:r>
      <w:r w:rsidR="001F217F" w:rsidRPr="002B56B5">
        <w:rPr>
          <w:rFonts w:ascii="Times New Roman" w:hAnsi="Times New Roman" w:cs="Times New Roman"/>
          <w:sz w:val="24"/>
          <w:szCs w:val="24"/>
        </w:rPr>
        <w:t xml:space="preserve"> for plant and </w:t>
      </w:r>
      <w:r w:rsidR="00F57555" w:rsidRPr="002B56B5">
        <w:rPr>
          <w:rFonts w:ascii="Times New Roman" w:hAnsi="Times New Roman" w:cs="Times New Roman"/>
          <w:sz w:val="24"/>
          <w:szCs w:val="24"/>
        </w:rPr>
        <w:t>microbial existence in an</w:t>
      </w:r>
      <w:r w:rsidR="001F217F" w:rsidRPr="002B56B5">
        <w:rPr>
          <w:rFonts w:ascii="Times New Roman" w:hAnsi="Times New Roman" w:cs="Times New Roman"/>
          <w:sz w:val="24"/>
          <w:szCs w:val="24"/>
        </w:rPr>
        <w:t xml:space="preserve"> ecosystem</w:t>
      </w:r>
      <w:r w:rsidR="00271A82" w:rsidRPr="002B56B5">
        <w:rPr>
          <w:rFonts w:ascii="Times New Roman" w:hAnsi="Times New Roman" w:cs="Times New Roman"/>
          <w:sz w:val="24"/>
          <w:szCs w:val="24"/>
        </w:rPr>
        <w:t xml:space="preserve"> to ensure </w:t>
      </w:r>
      <w:r w:rsidR="00F279F7" w:rsidRPr="002B56B5">
        <w:rPr>
          <w:rFonts w:ascii="Times New Roman" w:hAnsi="Times New Roman" w:cs="Times New Roman"/>
          <w:sz w:val="24"/>
          <w:szCs w:val="24"/>
        </w:rPr>
        <w:t>an</w:t>
      </w:r>
      <w:r w:rsidR="009D2F68" w:rsidRPr="002B56B5">
        <w:rPr>
          <w:rFonts w:ascii="Times New Roman" w:hAnsi="Times New Roman" w:cs="Times New Roman"/>
          <w:sz w:val="24"/>
          <w:szCs w:val="24"/>
        </w:rPr>
        <w:t xml:space="preserve"> </w:t>
      </w:r>
      <w:r w:rsidR="00271A82" w:rsidRPr="002B56B5">
        <w:rPr>
          <w:rFonts w:ascii="Times New Roman" w:hAnsi="Times New Roman" w:cs="Times New Roman"/>
          <w:sz w:val="24"/>
          <w:szCs w:val="24"/>
        </w:rPr>
        <w:t xml:space="preserve">increase in yield and </w:t>
      </w:r>
      <w:r w:rsidR="002C76FF" w:rsidRPr="002B56B5">
        <w:rPr>
          <w:rFonts w:ascii="Times New Roman" w:hAnsi="Times New Roman" w:cs="Times New Roman"/>
          <w:sz w:val="24"/>
          <w:szCs w:val="24"/>
        </w:rPr>
        <w:t xml:space="preserve">to sustain </w:t>
      </w:r>
      <w:r w:rsidR="00271A82" w:rsidRPr="002B56B5">
        <w:rPr>
          <w:rFonts w:ascii="Times New Roman" w:hAnsi="Times New Roman" w:cs="Times New Roman"/>
          <w:sz w:val="24"/>
          <w:szCs w:val="24"/>
        </w:rPr>
        <w:t>soil fertility/health</w:t>
      </w:r>
      <w:r w:rsidR="002C76FF" w:rsidRPr="002B56B5">
        <w:rPr>
          <w:rFonts w:ascii="Times New Roman" w:hAnsi="Times New Roman" w:cs="Times New Roman"/>
          <w:sz w:val="24"/>
          <w:szCs w:val="24"/>
        </w:rPr>
        <w:t>.</w:t>
      </w:r>
      <w:r w:rsidR="00271A82" w:rsidRPr="002B56B5">
        <w:rPr>
          <w:rFonts w:ascii="Times New Roman" w:hAnsi="Times New Roman" w:cs="Times New Roman"/>
          <w:sz w:val="24"/>
          <w:szCs w:val="24"/>
        </w:rPr>
        <w:t xml:space="preserve"> </w:t>
      </w:r>
    </w:p>
    <w:p w14:paraId="1C1AA79A" w14:textId="77777777" w:rsidR="00DE1DFF" w:rsidRPr="002B56B5" w:rsidRDefault="00DE1DFF" w:rsidP="00172D76">
      <w:pPr>
        <w:pStyle w:val="Heading2"/>
        <w:spacing w:line="360" w:lineRule="auto"/>
        <w:rPr>
          <w:rFonts w:ascii="Times New Roman" w:hAnsi="Times New Roman" w:cs="Times New Roman"/>
          <w:color w:val="auto"/>
          <w:sz w:val="24"/>
          <w:szCs w:val="24"/>
        </w:rPr>
      </w:pPr>
      <w:bookmarkStart w:id="8" w:name="_Toc133915160"/>
      <w:r w:rsidRPr="002B56B5">
        <w:rPr>
          <w:rFonts w:ascii="Times New Roman" w:hAnsi="Times New Roman" w:cs="Times New Roman"/>
          <w:color w:val="auto"/>
          <w:sz w:val="24"/>
          <w:szCs w:val="24"/>
        </w:rPr>
        <w:t>Cow Dung Analysis</w:t>
      </w:r>
      <w:bookmarkEnd w:id="8"/>
    </w:p>
    <w:p w14:paraId="459C8A79" w14:textId="77777777" w:rsidR="00DE1DFF" w:rsidRPr="002B56B5" w:rsidRDefault="00DE1DFF" w:rsidP="00172D76">
      <w:pPr>
        <w:tabs>
          <w:tab w:val="left" w:pos="0"/>
          <w:tab w:val="right" w:pos="5850"/>
          <w:tab w:val="right" w:pos="16848"/>
        </w:tabs>
        <w:autoSpaceDE w:val="0"/>
        <w:autoSpaceDN w:val="0"/>
        <w:adjustRightInd w:val="0"/>
        <w:spacing w:after="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The organic manure (cow dung) as shown on Table 2 contained nitrogen (2.52 %), phosphorus (0.04 %) and Potassium (0.39 %). </w:t>
      </w:r>
    </w:p>
    <w:p w14:paraId="21792165" w14:textId="77777777" w:rsidR="00DE1DFF" w:rsidRPr="002B56B5" w:rsidRDefault="00DE1DFF" w:rsidP="00172D76">
      <w:pPr>
        <w:pStyle w:val="Heading2"/>
        <w:spacing w:line="360" w:lineRule="auto"/>
        <w:rPr>
          <w:rFonts w:ascii="Times New Roman" w:hAnsi="Times New Roman" w:cs="Times New Roman"/>
          <w:color w:val="auto"/>
          <w:sz w:val="24"/>
          <w:szCs w:val="24"/>
        </w:rPr>
      </w:pPr>
      <w:bookmarkStart w:id="9" w:name="_Toc133915161"/>
      <w:r w:rsidRPr="002B56B5">
        <w:rPr>
          <w:rFonts w:ascii="Times New Roman" w:hAnsi="Times New Roman" w:cs="Times New Roman"/>
          <w:color w:val="auto"/>
          <w:sz w:val="24"/>
          <w:szCs w:val="24"/>
        </w:rPr>
        <w:t>Post-Harvest Soil Chemical Properties</w:t>
      </w:r>
      <w:bookmarkEnd w:id="9"/>
    </w:p>
    <w:p w14:paraId="3F02E693" w14:textId="77777777" w:rsidR="00DE1DFF" w:rsidRPr="002B56B5" w:rsidRDefault="00DE1DFF" w:rsidP="00172D76">
      <w:pPr>
        <w:autoSpaceDE w:val="0"/>
        <w:autoSpaceDN w:val="0"/>
        <w:adjustRightInd w:val="0"/>
        <w:spacing w:after="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The physical and chemical properties of soil (0-20 cm) at the study site in Gidan Mangoro with reference to the treatments applied (Agricultural lime, organic fertilizer (cow dung) and inorganic fertilizer (N P K 20: 10: 10 + UREA + SSP)) after maize harvest are shown in Table 2. </w:t>
      </w:r>
    </w:p>
    <w:p w14:paraId="1B62C4A5" w14:textId="77777777" w:rsidR="00172D76" w:rsidRPr="002B56B5" w:rsidRDefault="00DE1DFF" w:rsidP="00172D76">
      <w:pPr>
        <w:tabs>
          <w:tab w:val="right" w:pos="1287"/>
          <w:tab w:val="right" w:pos="2340"/>
          <w:tab w:val="right" w:pos="3393"/>
          <w:tab w:val="right" w:pos="4446"/>
          <w:tab w:val="right" w:pos="5499"/>
          <w:tab w:val="right" w:pos="6552"/>
        </w:tabs>
        <w:autoSpaceDE w:val="0"/>
        <w:autoSpaceDN w:val="0"/>
        <w:adjustRightInd w:val="0"/>
        <w:spacing w:after="0" w:line="360" w:lineRule="auto"/>
        <w:jc w:val="both"/>
        <w:rPr>
          <w:rFonts w:ascii="Times New Roman" w:hAnsi="Times New Roman" w:cs="Times New Roman"/>
          <w:sz w:val="24"/>
          <w:szCs w:val="24"/>
        </w:rPr>
      </w:pPr>
      <w:r w:rsidRPr="002B56B5">
        <w:rPr>
          <w:rFonts w:ascii="Times New Roman" w:hAnsi="Times New Roman" w:cs="Times New Roman"/>
          <w:sz w:val="24"/>
          <w:szCs w:val="24"/>
        </w:rPr>
        <w:t>The control (untreated) plot was moderately acidic with pH 6.00 while the treated plots were neutral with pH ranging from 6.67 - 7.00. The slight increase in pH could be attributed to the use of the various amendments. The organic carbon contents of the soils were very low, the value ranged from 1.35 – 2.80. The total nitrogen was not positively influenced by the treatments applied as compared to of the control (0.15 g/kg – 0.24 g/kg). The available phosphorus contents of the farmer’s field were all very low. The result obtained showed that Na</w:t>
      </w:r>
      <w:r w:rsidRPr="002B56B5">
        <w:rPr>
          <w:rFonts w:ascii="Times New Roman" w:hAnsi="Times New Roman" w:cs="Times New Roman"/>
          <w:sz w:val="24"/>
          <w:szCs w:val="24"/>
          <w:vertAlign w:val="superscript"/>
        </w:rPr>
        <w:t>2+</w:t>
      </w:r>
      <w:r w:rsidRPr="002B56B5">
        <w:rPr>
          <w:rFonts w:ascii="Times New Roman" w:hAnsi="Times New Roman" w:cs="Times New Roman"/>
          <w:sz w:val="24"/>
          <w:szCs w:val="24"/>
        </w:rPr>
        <w:t xml:space="preserve"> content significantly increased with regards to the applied treatments while the control recorded the lowest. The K</w:t>
      </w:r>
      <w:r w:rsidRPr="002B56B5">
        <w:rPr>
          <w:rFonts w:ascii="Times New Roman" w:hAnsi="Times New Roman" w:cs="Times New Roman"/>
          <w:sz w:val="24"/>
          <w:szCs w:val="24"/>
          <w:vertAlign w:val="superscript"/>
        </w:rPr>
        <w:t>+</w:t>
      </w:r>
      <w:r w:rsidRPr="002B56B5">
        <w:rPr>
          <w:rFonts w:ascii="Times New Roman" w:hAnsi="Times New Roman" w:cs="Times New Roman"/>
          <w:sz w:val="24"/>
          <w:szCs w:val="24"/>
        </w:rPr>
        <w:t xml:space="preserve"> and Ca</w:t>
      </w:r>
      <w:r w:rsidRPr="002B56B5">
        <w:rPr>
          <w:rFonts w:ascii="Times New Roman" w:hAnsi="Times New Roman" w:cs="Times New Roman"/>
          <w:sz w:val="24"/>
          <w:szCs w:val="24"/>
          <w:vertAlign w:val="superscript"/>
        </w:rPr>
        <w:t>2+</w:t>
      </w:r>
      <w:r w:rsidRPr="002B56B5">
        <w:rPr>
          <w:rFonts w:ascii="Times New Roman" w:hAnsi="Times New Roman" w:cs="Times New Roman"/>
          <w:sz w:val="24"/>
          <w:szCs w:val="24"/>
        </w:rPr>
        <w:t xml:space="preserve"> content of the soil was highly enhanced especially with </w:t>
      </w:r>
      <w:r w:rsidR="00172D76" w:rsidRPr="002B56B5">
        <w:rPr>
          <w:rFonts w:ascii="Times New Roman" w:hAnsi="Times New Roman" w:cs="Times New Roman"/>
          <w:sz w:val="24"/>
          <w:szCs w:val="24"/>
        </w:rPr>
        <w:t xml:space="preserve"> the application of Agriculture lime+Inorganic (NPK+UREA+SSP) and organic fertilizer (CD)+Inorganic fertilizer. The Mg</w:t>
      </w:r>
      <w:r w:rsidR="00172D76" w:rsidRPr="002B56B5">
        <w:rPr>
          <w:rFonts w:ascii="Times New Roman" w:hAnsi="Times New Roman" w:cs="Times New Roman"/>
          <w:sz w:val="24"/>
          <w:szCs w:val="24"/>
          <w:vertAlign w:val="superscript"/>
        </w:rPr>
        <w:t>2+</w:t>
      </w:r>
      <w:r w:rsidR="00172D76" w:rsidRPr="002B56B5">
        <w:rPr>
          <w:rFonts w:ascii="Times New Roman" w:hAnsi="Times New Roman" w:cs="Times New Roman"/>
          <w:sz w:val="24"/>
          <w:szCs w:val="24"/>
        </w:rPr>
        <w:t xml:space="preserve"> content of the soil was increased after harvest, infact, the application of Agriculture lime+Inorganic fertilizer and CD+Inorganic fertilizer increased Mg</w:t>
      </w:r>
      <w:r w:rsidR="00172D76" w:rsidRPr="002B56B5">
        <w:rPr>
          <w:rFonts w:ascii="Times New Roman" w:hAnsi="Times New Roman" w:cs="Times New Roman"/>
          <w:sz w:val="24"/>
          <w:szCs w:val="24"/>
          <w:vertAlign w:val="superscript"/>
        </w:rPr>
        <w:t>2+</w:t>
      </w:r>
      <w:r w:rsidR="00172D76" w:rsidRPr="002B56B5">
        <w:rPr>
          <w:rFonts w:ascii="Times New Roman" w:hAnsi="Times New Roman" w:cs="Times New Roman"/>
          <w:sz w:val="24"/>
          <w:szCs w:val="24"/>
        </w:rPr>
        <w:t xml:space="preserve"> from medium to high with the control recording the lowest value.</w:t>
      </w:r>
    </w:p>
    <w:p w14:paraId="218A497A" w14:textId="371EA610" w:rsidR="00172D76" w:rsidRPr="002B56B5" w:rsidRDefault="00172D76" w:rsidP="00172D76">
      <w:pPr>
        <w:tabs>
          <w:tab w:val="left" w:pos="0"/>
          <w:tab w:val="right" w:pos="5850"/>
          <w:tab w:val="right" w:pos="16848"/>
        </w:tabs>
        <w:autoSpaceDE w:val="0"/>
        <w:autoSpaceDN w:val="0"/>
        <w:adjustRightInd w:val="0"/>
        <w:spacing w:line="360" w:lineRule="auto"/>
        <w:jc w:val="both"/>
        <w:rPr>
          <w:rFonts w:ascii="Times New Roman" w:hAnsi="Times New Roman" w:cs="Times New Roman"/>
          <w:sz w:val="24"/>
          <w:szCs w:val="24"/>
        </w:rPr>
        <w:sectPr w:rsidR="00172D76" w:rsidRPr="002B56B5" w:rsidSect="00D62841">
          <w:headerReference w:type="default" r:id="rId8"/>
          <w:footerReference w:type="default" r:id="rId9"/>
          <w:type w:val="continuous"/>
          <w:pgSz w:w="11907" w:h="16839" w:code="9"/>
          <w:pgMar w:top="1440" w:right="1440" w:bottom="1440" w:left="1440" w:header="720" w:footer="720" w:gutter="0"/>
          <w:cols w:space="720"/>
          <w:docGrid w:linePitch="360"/>
        </w:sectPr>
      </w:pPr>
    </w:p>
    <w:p w14:paraId="6D5468CC" w14:textId="4D025E99" w:rsidR="00DE1DFF" w:rsidRPr="002B56B5" w:rsidRDefault="00DE1DFF" w:rsidP="00172D76">
      <w:pPr>
        <w:tabs>
          <w:tab w:val="left" w:pos="0"/>
          <w:tab w:val="right" w:pos="5850"/>
          <w:tab w:val="right" w:pos="16848"/>
        </w:tabs>
        <w:autoSpaceDE w:val="0"/>
        <w:autoSpaceDN w:val="0"/>
        <w:adjustRightInd w:val="0"/>
        <w:spacing w:line="360" w:lineRule="auto"/>
        <w:jc w:val="both"/>
        <w:rPr>
          <w:rFonts w:ascii="Times New Roman" w:hAnsi="Times New Roman" w:cs="Times New Roman"/>
          <w:sz w:val="24"/>
          <w:szCs w:val="24"/>
        </w:rPr>
      </w:pPr>
    </w:p>
    <w:p w14:paraId="48BF3C9A" w14:textId="22C85671" w:rsidR="00DE1DFF" w:rsidRPr="002B56B5" w:rsidRDefault="00172D76" w:rsidP="00172D76">
      <w:pPr>
        <w:tabs>
          <w:tab w:val="left" w:pos="0"/>
          <w:tab w:val="right" w:pos="5850"/>
          <w:tab w:val="right" w:pos="16848"/>
        </w:tabs>
        <w:autoSpaceDE w:val="0"/>
        <w:autoSpaceDN w:val="0"/>
        <w:adjustRightInd w:val="0"/>
        <w:spacing w:line="360" w:lineRule="auto"/>
        <w:jc w:val="both"/>
        <w:rPr>
          <w:rFonts w:ascii="Times New Roman" w:hAnsi="Times New Roman" w:cs="Times New Roman"/>
          <w:sz w:val="24"/>
          <w:szCs w:val="24"/>
        </w:rPr>
      </w:pPr>
      <w:r w:rsidRPr="002B56B5">
        <w:rPr>
          <w:rFonts w:ascii="Times New Roman" w:hAnsi="Times New Roman" w:cs="Times New Roman"/>
          <w:b/>
          <w:sz w:val="24"/>
          <w:szCs w:val="24"/>
        </w:rPr>
        <w:t xml:space="preserve"> Table 1:</w:t>
      </w:r>
      <w:r w:rsidRPr="002B56B5">
        <w:rPr>
          <w:rFonts w:ascii="Times New Roman" w:hAnsi="Times New Roman" w:cs="Times New Roman"/>
          <w:b/>
          <w:sz w:val="24"/>
          <w:szCs w:val="24"/>
        </w:rPr>
        <w:tab/>
        <w:t>Initial Soil Properties of the Five Farmers’ Fields</w:t>
      </w:r>
    </w:p>
    <w:tbl>
      <w:tblPr>
        <w:tblpPr w:leftFromText="180" w:rightFromText="180" w:vertAnchor="page" w:horzAnchor="margin" w:tblpY="2605"/>
        <w:tblW w:w="5000" w:type="pct"/>
        <w:tblLook w:val="04A0" w:firstRow="1" w:lastRow="0" w:firstColumn="1" w:lastColumn="0" w:noHBand="0" w:noVBand="1"/>
      </w:tblPr>
      <w:tblGrid>
        <w:gridCol w:w="595"/>
        <w:gridCol w:w="382"/>
        <w:gridCol w:w="737"/>
        <w:gridCol w:w="696"/>
        <w:gridCol w:w="563"/>
        <w:gridCol w:w="1650"/>
        <w:gridCol w:w="1123"/>
        <w:gridCol w:w="460"/>
        <w:gridCol w:w="943"/>
        <w:gridCol w:w="623"/>
        <w:gridCol w:w="387"/>
        <w:gridCol w:w="532"/>
        <w:gridCol w:w="757"/>
        <w:gridCol w:w="348"/>
        <w:gridCol w:w="351"/>
        <w:gridCol w:w="302"/>
        <w:gridCol w:w="299"/>
        <w:gridCol w:w="564"/>
        <w:gridCol w:w="73"/>
        <w:gridCol w:w="274"/>
        <w:gridCol w:w="374"/>
        <w:gridCol w:w="307"/>
        <w:gridCol w:w="411"/>
        <w:gridCol w:w="324"/>
        <w:gridCol w:w="705"/>
        <w:gridCol w:w="179"/>
      </w:tblGrid>
      <w:tr w:rsidR="002B56B5" w:rsidRPr="002B56B5" w14:paraId="05E5A401" w14:textId="77777777" w:rsidTr="009D14BE">
        <w:trPr>
          <w:trHeight w:val="279"/>
        </w:trPr>
        <w:tc>
          <w:tcPr>
            <w:tcW w:w="350" w:type="pct"/>
            <w:gridSpan w:val="2"/>
            <w:tcBorders>
              <w:top w:val="single" w:sz="4" w:space="0" w:color="auto"/>
            </w:tcBorders>
            <w:shd w:val="clear" w:color="auto" w:fill="auto"/>
            <w:noWrap/>
            <w:vAlign w:val="center"/>
            <w:hideMark/>
          </w:tcPr>
          <w:p w14:paraId="4605EE33"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Sample</w:t>
            </w:r>
          </w:p>
        </w:tc>
        <w:tc>
          <w:tcPr>
            <w:tcW w:w="264" w:type="pct"/>
            <w:tcBorders>
              <w:top w:val="single" w:sz="4" w:space="0" w:color="auto"/>
            </w:tcBorders>
            <w:shd w:val="clear" w:color="auto" w:fill="auto"/>
            <w:noWrap/>
            <w:vAlign w:val="center"/>
            <w:hideMark/>
          </w:tcPr>
          <w:p w14:paraId="6C8FE441"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Sand</w:t>
            </w:r>
          </w:p>
        </w:tc>
        <w:tc>
          <w:tcPr>
            <w:tcW w:w="249" w:type="pct"/>
            <w:tcBorders>
              <w:top w:val="single" w:sz="4" w:space="0" w:color="auto"/>
            </w:tcBorders>
            <w:shd w:val="clear" w:color="auto" w:fill="auto"/>
            <w:noWrap/>
            <w:vAlign w:val="center"/>
            <w:hideMark/>
          </w:tcPr>
          <w:p w14:paraId="673487A0"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Clay</w:t>
            </w:r>
          </w:p>
        </w:tc>
        <w:tc>
          <w:tcPr>
            <w:tcW w:w="202" w:type="pct"/>
            <w:tcBorders>
              <w:top w:val="single" w:sz="4" w:space="0" w:color="auto"/>
            </w:tcBorders>
            <w:shd w:val="clear" w:color="auto" w:fill="auto"/>
            <w:noWrap/>
            <w:vAlign w:val="center"/>
            <w:hideMark/>
          </w:tcPr>
          <w:p w14:paraId="6543E242"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Silt</w:t>
            </w:r>
          </w:p>
        </w:tc>
        <w:tc>
          <w:tcPr>
            <w:tcW w:w="591" w:type="pct"/>
            <w:tcBorders>
              <w:top w:val="single" w:sz="4" w:space="0" w:color="auto"/>
            </w:tcBorders>
            <w:shd w:val="clear" w:color="auto" w:fill="auto"/>
            <w:noWrap/>
            <w:vAlign w:val="center"/>
            <w:hideMark/>
          </w:tcPr>
          <w:p w14:paraId="784BF5B5"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Textural class</w:t>
            </w:r>
          </w:p>
        </w:tc>
        <w:tc>
          <w:tcPr>
            <w:tcW w:w="567" w:type="pct"/>
            <w:gridSpan w:val="2"/>
            <w:tcBorders>
              <w:top w:val="single" w:sz="4" w:space="0" w:color="auto"/>
            </w:tcBorders>
            <w:shd w:val="clear" w:color="auto" w:fill="auto"/>
            <w:noWrap/>
            <w:vAlign w:val="center"/>
            <w:hideMark/>
          </w:tcPr>
          <w:p w14:paraId="151E2B00"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pH</w:t>
            </w:r>
          </w:p>
          <w:p w14:paraId="4164576C"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(water 1: 2.5)</w:t>
            </w:r>
          </w:p>
        </w:tc>
        <w:tc>
          <w:tcPr>
            <w:tcW w:w="338" w:type="pct"/>
            <w:tcBorders>
              <w:top w:val="single" w:sz="4" w:space="0" w:color="auto"/>
            </w:tcBorders>
            <w:shd w:val="clear" w:color="auto" w:fill="auto"/>
            <w:noWrap/>
            <w:vAlign w:val="center"/>
            <w:hideMark/>
          </w:tcPr>
          <w:p w14:paraId="417A9B75"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TOC</w:t>
            </w:r>
          </w:p>
          <w:p w14:paraId="17AAAD73"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(g kg</w:t>
            </w:r>
            <w:r w:rsidRPr="002B56B5">
              <w:rPr>
                <w:rFonts w:ascii="Times New Roman" w:eastAsia="Times New Roman" w:hAnsi="Times New Roman" w:cs="Times New Roman"/>
                <w:b/>
                <w:sz w:val="24"/>
                <w:szCs w:val="24"/>
                <w:vertAlign w:val="superscript"/>
                <w:lang w:eastAsia="en-GB"/>
              </w:rPr>
              <w:t>-1</w:t>
            </w:r>
            <w:r w:rsidRPr="002B56B5">
              <w:rPr>
                <w:rFonts w:ascii="Times New Roman" w:eastAsia="Times New Roman" w:hAnsi="Times New Roman" w:cs="Times New Roman"/>
                <w:b/>
                <w:sz w:val="24"/>
                <w:szCs w:val="24"/>
                <w:lang w:eastAsia="en-GB"/>
              </w:rPr>
              <w:t>)</w:t>
            </w:r>
          </w:p>
        </w:tc>
        <w:tc>
          <w:tcPr>
            <w:tcW w:w="362" w:type="pct"/>
            <w:gridSpan w:val="2"/>
            <w:tcBorders>
              <w:top w:val="single" w:sz="4" w:space="0" w:color="auto"/>
            </w:tcBorders>
            <w:shd w:val="clear" w:color="auto" w:fill="auto"/>
            <w:noWrap/>
            <w:vAlign w:val="center"/>
            <w:hideMark/>
          </w:tcPr>
          <w:p w14:paraId="09CCD55F"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TN</w:t>
            </w:r>
          </w:p>
          <w:p w14:paraId="122240A8"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(g kg-1)</w:t>
            </w:r>
          </w:p>
        </w:tc>
        <w:tc>
          <w:tcPr>
            <w:tcW w:w="713" w:type="pct"/>
            <w:gridSpan w:val="4"/>
            <w:tcBorders>
              <w:top w:val="single" w:sz="4" w:space="0" w:color="auto"/>
            </w:tcBorders>
            <w:shd w:val="clear" w:color="auto" w:fill="auto"/>
            <w:noWrap/>
            <w:vAlign w:val="center"/>
            <w:hideMark/>
          </w:tcPr>
          <w:p w14:paraId="471727C6"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Avail. P (mg/kg)</w:t>
            </w:r>
          </w:p>
        </w:tc>
        <w:tc>
          <w:tcPr>
            <w:tcW w:w="215" w:type="pct"/>
            <w:gridSpan w:val="2"/>
            <w:tcBorders>
              <w:top w:val="single" w:sz="4" w:space="0" w:color="auto"/>
            </w:tcBorders>
            <w:shd w:val="clear" w:color="auto" w:fill="auto"/>
            <w:noWrap/>
            <w:vAlign w:val="center"/>
            <w:hideMark/>
          </w:tcPr>
          <w:p w14:paraId="5E5DC05A"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Na</w:t>
            </w:r>
            <w:r w:rsidRPr="002B56B5">
              <w:rPr>
                <w:rFonts w:ascii="Times New Roman" w:eastAsia="Times New Roman" w:hAnsi="Times New Roman" w:cs="Times New Roman"/>
                <w:b/>
                <w:sz w:val="24"/>
                <w:szCs w:val="24"/>
                <w:vertAlign w:val="superscript"/>
                <w:lang w:eastAsia="en-GB"/>
              </w:rPr>
              <w:t>+</w:t>
            </w:r>
          </w:p>
        </w:tc>
        <w:tc>
          <w:tcPr>
            <w:tcW w:w="326" w:type="pct"/>
            <w:gridSpan w:val="3"/>
            <w:tcBorders>
              <w:top w:val="single" w:sz="4" w:space="0" w:color="auto"/>
            </w:tcBorders>
            <w:shd w:val="clear" w:color="auto" w:fill="auto"/>
            <w:noWrap/>
            <w:vAlign w:val="center"/>
            <w:hideMark/>
          </w:tcPr>
          <w:p w14:paraId="4DA92C57"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K</w:t>
            </w:r>
            <w:r w:rsidRPr="002B56B5">
              <w:rPr>
                <w:rFonts w:ascii="Times New Roman" w:eastAsia="Times New Roman" w:hAnsi="Times New Roman" w:cs="Times New Roman"/>
                <w:b/>
                <w:sz w:val="24"/>
                <w:szCs w:val="24"/>
                <w:vertAlign w:val="superscript"/>
                <w:lang w:eastAsia="en-GB"/>
              </w:rPr>
              <w:t>+</w:t>
            </w:r>
          </w:p>
        </w:tc>
        <w:tc>
          <w:tcPr>
            <w:tcW w:w="244" w:type="pct"/>
            <w:gridSpan w:val="2"/>
            <w:tcBorders>
              <w:top w:val="single" w:sz="4" w:space="0" w:color="auto"/>
            </w:tcBorders>
            <w:shd w:val="clear" w:color="auto" w:fill="auto"/>
            <w:noWrap/>
            <w:vAlign w:val="center"/>
            <w:hideMark/>
          </w:tcPr>
          <w:p w14:paraId="6E16D1CE"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Ca</w:t>
            </w:r>
            <w:r w:rsidRPr="002B56B5">
              <w:rPr>
                <w:rFonts w:ascii="Times New Roman" w:eastAsia="Times New Roman" w:hAnsi="Times New Roman" w:cs="Times New Roman"/>
                <w:b/>
                <w:sz w:val="24"/>
                <w:szCs w:val="24"/>
                <w:vertAlign w:val="superscript"/>
                <w:lang w:eastAsia="en-GB"/>
              </w:rPr>
              <w:t>2+</w:t>
            </w:r>
          </w:p>
        </w:tc>
        <w:tc>
          <w:tcPr>
            <w:tcW w:w="263" w:type="pct"/>
            <w:gridSpan w:val="2"/>
            <w:tcBorders>
              <w:top w:val="single" w:sz="4" w:space="0" w:color="auto"/>
            </w:tcBorders>
            <w:shd w:val="clear" w:color="auto" w:fill="auto"/>
            <w:noWrap/>
            <w:vAlign w:val="center"/>
            <w:hideMark/>
          </w:tcPr>
          <w:p w14:paraId="7C7BC19F"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Mg</w:t>
            </w:r>
            <w:r w:rsidRPr="002B56B5">
              <w:rPr>
                <w:rFonts w:ascii="Times New Roman" w:eastAsia="Times New Roman" w:hAnsi="Times New Roman" w:cs="Times New Roman"/>
                <w:b/>
                <w:sz w:val="24"/>
                <w:szCs w:val="24"/>
                <w:vertAlign w:val="superscript"/>
                <w:lang w:eastAsia="en-GB"/>
              </w:rPr>
              <w:t>2+</w:t>
            </w:r>
          </w:p>
        </w:tc>
        <w:tc>
          <w:tcPr>
            <w:tcW w:w="316" w:type="pct"/>
            <w:gridSpan w:val="2"/>
            <w:tcBorders>
              <w:top w:val="single" w:sz="4" w:space="0" w:color="auto"/>
            </w:tcBorders>
            <w:shd w:val="clear" w:color="auto" w:fill="auto"/>
            <w:noWrap/>
            <w:vAlign w:val="center"/>
            <w:hideMark/>
          </w:tcPr>
          <w:p w14:paraId="32BFDF48"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ECEC</w:t>
            </w:r>
          </w:p>
        </w:tc>
      </w:tr>
      <w:tr w:rsidR="002B56B5" w:rsidRPr="002B56B5" w14:paraId="3EA2F64A" w14:textId="77777777" w:rsidTr="009D14BE">
        <w:trPr>
          <w:gridAfter w:val="8"/>
          <w:wAfter w:w="947" w:type="pct"/>
          <w:trHeight w:val="242"/>
        </w:trPr>
        <w:tc>
          <w:tcPr>
            <w:tcW w:w="213" w:type="pct"/>
            <w:shd w:val="clear" w:color="auto" w:fill="auto"/>
            <w:noWrap/>
            <w:vAlign w:val="center"/>
            <w:hideMark/>
          </w:tcPr>
          <w:p w14:paraId="55D15B7B" w14:textId="77777777" w:rsidR="009D14BE" w:rsidRPr="002B56B5" w:rsidRDefault="009D14BE" w:rsidP="009D14BE">
            <w:pPr>
              <w:spacing w:after="0" w:line="360" w:lineRule="auto"/>
              <w:ind w:left="-630"/>
              <w:jc w:val="center"/>
              <w:rPr>
                <w:rFonts w:ascii="Times New Roman" w:eastAsia="Times New Roman" w:hAnsi="Times New Roman" w:cs="Times New Roman"/>
                <w:b/>
                <w:sz w:val="24"/>
                <w:szCs w:val="24"/>
                <w:lang w:eastAsia="en-GB"/>
              </w:rPr>
            </w:pPr>
          </w:p>
        </w:tc>
        <w:tc>
          <w:tcPr>
            <w:tcW w:w="1845" w:type="pct"/>
            <w:gridSpan w:val="6"/>
            <w:shd w:val="clear" w:color="auto" w:fill="auto"/>
            <w:noWrap/>
            <w:vAlign w:val="center"/>
            <w:hideMark/>
          </w:tcPr>
          <w:p w14:paraId="5BAF6276"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 xml:space="preserve">            (g kg</w:t>
            </w:r>
            <w:r w:rsidRPr="002B56B5">
              <w:rPr>
                <w:rFonts w:ascii="Times New Roman" w:eastAsia="Times New Roman" w:hAnsi="Times New Roman" w:cs="Times New Roman"/>
                <w:b/>
                <w:sz w:val="24"/>
                <w:szCs w:val="24"/>
                <w:vertAlign w:val="superscript"/>
                <w:lang w:eastAsia="en-GB"/>
              </w:rPr>
              <w:t>-1</w:t>
            </w:r>
            <w:r w:rsidRPr="002B56B5">
              <w:rPr>
                <w:rFonts w:ascii="Times New Roman" w:eastAsia="Times New Roman" w:hAnsi="Times New Roman" w:cs="Times New Roman"/>
                <w:b/>
                <w:sz w:val="24"/>
                <w:szCs w:val="24"/>
                <w:lang w:eastAsia="en-GB"/>
              </w:rPr>
              <w:t>)</w:t>
            </w:r>
          </w:p>
        </w:tc>
        <w:tc>
          <w:tcPr>
            <w:tcW w:w="726" w:type="pct"/>
            <w:gridSpan w:val="3"/>
            <w:shd w:val="clear" w:color="auto" w:fill="auto"/>
            <w:noWrap/>
            <w:vAlign w:val="center"/>
            <w:hideMark/>
          </w:tcPr>
          <w:p w14:paraId="72612E78"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g kg</w:t>
            </w:r>
            <w:r w:rsidRPr="002B56B5">
              <w:rPr>
                <w:rFonts w:ascii="Times New Roman" w:eastAsia="Times New Roman" w:hAnsi="Times New Roman" w:cs="Times New Roman"/>
                <w:b/>
                <w:sz w:val="24"/>
                <w:szCs w:val="24"/>
                <w:vertAlign w:val="superscript"/>
                <w:lang w:eastAsia="en-GB"/>
              </w:rPr>
              <w:t>-1</w:t>
            </w:r>
          </w:p>
        </w:tc>
        <w:tc>
          <w:tcPr>
            <w:tcW w:w="726" w:type="pct"/>
            <w:gridSpan w:val="4"/>
            <w:shd w:val="clear" w:color="auto" w:fill="auto"/>
            <w:noWrap/>
            <w:vAlign w:val="center"/>
            <w:hideMark/>
          </w:tcPr>
          <w:p w14:paraId="15409720"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r w:rsidRPr="002B56B5">
              <w:rPr>
                <w:rFonts w:ascii="Times New Roman" w:eastAsia="Times New Roman" w:hAnsi="Times New Roman" w:cs="Times New Roman"/>
                <w:b/>
                <w:sz w:val="24"/>
                <w:szCs w:val="24"/>
                <w:lang w:eastAsia="en-GB"/>
              </w:rPr>
              <w:t>mg kg</w:t>
            </w:r>
            <w:r w:rsidRPr="002B56B5">
              <w:rPr>
                <w:rFonts w:ascii="Times New Roman" w:eastAsia="Times New Roman" w:hAnsi="Times New Roman" w:cs="Times New Roman"/>
                <w:b/>
                <w:sz w:val="24"/>
                <w:szCs w:val="24"/>
                <w:vertAlign w:val="superscript"/>
                <w:lang w:eastAsia="en-GB"/>
              </w:rPr>
              <w:t>-1</w:t>
            </w:r>
          </w:p>
        </w:tc>
        <w:tc>
          <w:tcPr>
            <w:tcW w:w="234" w:type="pct"/>
            <w:gridSpan w:val="2"/>
            <w:shd w:val="clear" w:color="auto" w:fill="auto"/>
            <w:noWrap/>
            <w:vAlign w:val="center"/>
            <w:hideMark/>
          </w:tcPr>
          <w:p w14:paraId="69F25EE5"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p>
        </w:tc>
        <w:tc>
          <w:tcPr>
            <w:tcW w:w="309" w:type="pct"/>
            <w:gridSpan w:val="2"/>
            <w:shd w:val="clear" w:color="auto" w:fill="auto"/>
            <w:noWrap/>
            <w:vAlign w:val="center"/>
            <w:hideMark/>
          </w:tcPr>
          <w:p w14:paraId="122F60D8" w14:textId="77777777" w:rsidR="009D14BE" w:rsidRPr="002B56B5" w:rsidRDefault="009D14BE" w:rsidP="009D14BE">
            <w:pPr>
              <w:spacing w:after="0" w:line="360" w:lineRule="auto"/>
              <w:jc w:val="center"/>
              <w:rPr>
                <w:rFonts w:ascii="Times New Roman" w:eastAsia="Times New Roman" w:hAnsi="Times New Roman" w:cs="Times New Roman"/>
                <w:b/>
                <w:sz w:val="24"/>
                <w:szCs w:val="24"/>
                <w:lang w:eastAsia="en-GB"/>
              </w:rPr>
            </w:pPr>
          </w:p>
        </w:tc>
      </w:tr>
      <w:tr w:rsidR="002B56B5" w:rsidRPr="002B56B5" w14:paraId="09393B54" w14:textId="77777777" w:rsidTr="009D14BE">
        <w:trPr>
          <w:gridAfter w:val="1"/>
          <w:wAfter w:w="64" w:type="pct"/>
          <w:trHeight w:val="242"/>
        </w:trPr>
        <w:tc>
          <w:tcPr>
            <w:tcW w:w="350" w:type="pct"/>
            <w:gridSpan w:val="2"/>
            <w:tcBorders>
              <w:top w:val="single" w:sz="4" w:space="0" w:color="auto"/>
            </w:tcBorders>
            <w:shd w:val="clear" w:color="auto" w:fill="auto"/>
            <w:noWrap/>
            <w:vAlign w:val="center"/>
            <w:hideMark/>
          </w:tcPr>
          <w:p w14:paraId="0CCF5B1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F-1</w:t>
            </w:r>
          </w:p>
          <w:p w14:paraId="09E62B8B"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p>
        </w:tc>
        <w:tc>
          <w:tcPr>
            <w:tcW w:w="264" w:type="pct"/>
            <w:tcBorders>
              <w:top w:val="single" w:sz="4" w:space="0" w:color="auto"/>
            </w:tcBorders>
            <w:shd w:val="clear" w:color="auto" w:fill="auto"/>
            <w:noWrap/>
            <w:vAlign w:val="center"/>
            <w:hideMark/>
          </w:tcPr>
          <w:p w14:paraId="5E213116"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748</w:t>
            </w:r>
          </w:p>
        </w:tc>
        <w:tc>
          <w:tcPr>
            <w:tcW w:w="249" w:type="pct"/>
            <w:tcBorders>
              <w:top w:val="single" w:sz="4" w:space="0" w:color="auto"/>
            </w:tcBorders>
            <w:shd w:val="clear" w:color="auto" w:fill="auto"/>
            <w:noWrap/>
            <w:vAlign w:val="center"/>
            <w:hideMark/>
          </w:tcPr>
          <w:p w14:paraId="3A64FEA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192</w:t>
            </w:r>
          </w:p>
        </w:tc>
        <w:tc>
          <w:tcPr>
            <w:tcW w:w="202" w:type="pct"/>
            <w:tcBorders>
              <w:top w:val="single" w:sz="4" w:space="0" w:color="auto"/>
            </w:tcBorders>
            <w:shd w:val="clear" w:color="auto" w:fill="auto"/>
            <w:noWrap/>
            <w:vAlign w:val="center"/>
            <w:hideMark/>
          </w:tcPr>
          <w:p w14:paraId="4F8AD29E"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591" w:type="pct"/>
            <w:tcBorders>
              <w:top w:val="single" w:sz="4" w:space="0" w:color="auto"/>
            </w:tcBorders>
            <w:shd w:val="clear" w:color="auto" w:fill="auto"/>
            <w:noWrap/>
            <w:vAlign w:val="center"/>
            <w:hideMark/>
          </w:tcPr>
          <w:p w14:paraId="1BBED1D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SL</w:t>
            </w:r>
          </w:p>
        </w:tc>
        <w:tc>
          <w:tcPr>
            <w:tcW w:w="567" w:type="pct"/>
            <w:gridSpan w:val="2"/>
            <w:tcBorders>
              <w:top w:val="single" w:sz="4" w:space="0" w:color="auto"/>
            </w:tcBorders>
            <w:shd w:val="clear" w:color="auto" w:fill="auto"/>
            <w:noWrap/>
            <w:vAlign w:val="center"/>
            <w:hideMark/>
          </w:tcPr>
          <w:p w14:paraId="0284E1CD"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338" w:type="pct"/>
            <w:tcBorders>
              <w:top w:val="single" w:sz="4" w:space="0" w:color="auto"/>
            </w:tcBorders>
            <w:shd w:val="clear" w:color="auto" w:fill="auto"/>
            <w:noWrap/>
            <w:vAlign w:val="center"/>
            <w:hideMark/>
          </w:tcPr>
          <w:p w14:paraId="3ED72DE5"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4.06</w:t>
            </w:r>
          </w:p>
        </w:tc>
        <w:tc>
          <w:tcPr>
            <w:tcW w:w="553" w:type="pct"/>
            <w:gridSpan w:val="3"/>
            <w:tcBorders>
              <w:top w:val="single" w:sz="4" w:space="0" w:color="auto"/>
            </w:tcBorders>
            <w:shd w:val="clear" w:color="auto" w:fill="auto"/>
            <w:noWrap/>
            <w:vAlign w:val="center"/>
            <w:hideMark/>
          </w:tcPr>
          <w:p w14:paraId="60087B6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0.48</w:t>
            </w:r>
          </w:p>
        </w:tc>
        <w:tc>
          <w:tcPr>
            <w:tcW w:w="271" w:type="pct"/>
            <w:tcBorders>
              <w:top w:val="single" w:sz="4" w:space="0" w:color="auto"/>
            </w:tcBorders>
            <w:shd w:val="clear" w:color="auto" w:fill="auto"/>
            <w:noWrap/>
            <w:vAlign w:val="center"/>
            <w:hideMark/>
          </w:tcPr>
          <w:p w14:paraId="40737E74"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26.66</w:t>
            </w:r>
          </w:p>
        </w:tc>
        <w:tc>
          <w:tcPr>
            <w:tcW w:w="465" w:type="pct"/>
            <w:gridSpan w:val="4"/>
            <w:tcBorders>
              <w:top w:val="single" w:sz="4" w:space="0" w:color="auto"/>
            </w:tcBorders>
            <w:shd w:val="clear" w:color="auto" w:fill="auto"/>
            <w:noWrap/>
            <w:vAlign w:val="center"/>
            <w:hideMark/>
          </w:tcPr>
          <w:p w14:paraId="29C7060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0.40</w:t>
            </w:r>
          </w:p>
        </w:tc>
        <w:tc>
          <w:tcPr>
            <w:tcW w:w="228" w:type="pct"/>
            <w:gridSpan w:val="2"/>
            <w:tcBorders>
              <w:top w:val="single" w:sz="4" w:space="0" w:color="auto"/>
            </w:tcBorders>
            <w:shd w:val="clear" w:color="auto" w:fill="auto"/>
            <w:noWrap/>
            <w:vAlign w:val="center"/>
            <w:hideMark/>
          </w:tcPr>
          <w:p w14:paraId="533F04D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0.16</w:t>
            </w:r>
          </w:p>
        </w:tc>
        <w:tc>
          <w:tcPr>
            <w:tcW w:w="232" w:type="pct"/>
            <w:gridSpan w:val="2"/>
            <w:tcBorders>
              <w:top w:val="single" w:sz="4" w:space="0" w:color="auto"/>
            </w:tcBorders>
            <w:shd w:val="clear" w:color="auto" w:fill="auto"/>
            <w:noWrap/>
            <w:vAlign w:val="center"/>
            <w:hideMark/>
          </w:tcPr>
          <w:p w14:paraId="33AAC00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4.20</w:t>
            </w:r>
          </w:p>
        </w:tc>
        <w:tc>
          <w:tcPr>
            <w:tcW w:w="257" w:type="pct"/>
            <w:gridSpan w:val="2"/>
            <w:tcBorders>
              <w:top w:val="single" w:sz="4" w:space="0" w:color="auto"/>
            </w:tcBorders>
            <w:shd w:val="clear" w:color="auto" w:fill="auto"/>
            <w:noWrap/>
            <w:vAlign w:val="center"/>
            <w:hideMark/>
          </w:tcPr>
          <w:p w14:paraId="38964874"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6.92</w:t>
            </w:r>
          </w:p>
        </w:tc>
        <w:tc>
          <w:tcPr>
            <w:tcW w:w="368" w:type="pct"/>
            <w:gridSpan w:val="2"/>
            <w:tcBorders>
              <w:top w:val="single" w:sz="4" w:space="0" w:color="auto"/>
            </w:tcBorders>
            <w:shd w:val="clear" w:color="auto" w:fill="auto"/>
            <w:noWrap/>
            <w:vAlign w:val="center"/>
            <w:hideMark/>
          </w:tcPr>
          <w:p w14:paraId="7866578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11.22</w:t>
            </w:r>
          </w:p>
        </w:tc>
      </w:tr>
      <w:tr w:rsidR="002B56B5" w:rsidRPr="002B56B5" w14:paraId="0A68D4E1" w14:textId="77777777" w:rsidTr="009D14BE">
        <w:trPr>
          <w:gridAfter w:val="1"/>
          <w:wAfter w:w="64" w:type="pct"/>
          <w:trHeight w:val="634"/>
        </w:trPr>
        <w:tc>
          <w:tcPr>
            <w:tcW w:w="350" w:type="pct"/>
            <w:gridSpan w:val="2"/>
            <w:shd w:val="clear" w:color="auto" w:fill="auto"/>
            <w:noWrap/>
            <w:vAlign w:val="center"/>
            <w:hideMark/>
          </w:tcPr>
          <w:p w14:paraId="73A5B218"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F-2</w:t>
            </w:r>
          </w:p>
          <w:p w14:paraId="36AE45D8"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p>
        </w:tc>
        <w:tc>
          <w:tcPr>
            <w:tcW w:w="264" w:type="pct"/>
            <w:shd w:val="clear" w:color="auto" w:fill="auto"/>
            <w:noWrap/>
            <w:vAlign w:val="center"/>
            <w:hideMark/>
          </w:tcPr>
          <w:p w14:paraId="56BA448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798</w:t>
            </w:r>
          </w:p>
        </w:tc>
        <w:tc>
          <w:tcPr>
            <w:tcW w:w="249" w:type="pct"/>
            <w:shd w:val="clear" w:color="auto" w:fill="auto"/>
            <w:noWrap/>
            <w:vAlign w:val="center"/>
            <w:hideMark/>
          </w:tcPr>
          <w:p w14:paraId="42E335A6"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152</w:t>
            </w:r>
          </w:p>
        </w:tc>
        <w:tc>
          <w:tcPr>
            <w:tcW w:w="202" w:type="pct"/>
            <w:shd w:val="clear" w:color="auto" w:fill="auto"/>
            <w:noWrap/>
            <w:vAlign w:val="center"/>
            <w:hideMark/>
          </w:tcPr>
          <w:p w14:paraId="218DF5E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50</w:t>
            </w:r>
          </w:p>
        </w:tc>
        <w:tc>
          <w:tcPr>
            <w:tcW w:w="591" w:type="pct"/>
            <w:shd w:val="clear" w:color="auto" w:fill="auto"/>
            <w:noWrap/>
            <w:vAlign w:val="center"/>
            <w:hideMark/>
          </w:tcPr>
          <w:p w14:paraId="5E1F552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SL</w:t>
            </w:r>
          </w:p>
        </w:tc>
        <w:tc>
          <w:tcPr>
            <w:tcW w:w="567" w:type="pct"/>
            <w:gridSpan w:val="2"/>
            <w:shd w:val="clear" w:color="auto" w:fill="auto"/>
            <w:noWrap/>
            <w:vAlign w:val="center"/>
            <w:hideMark/>
          </w:tcPr>
          <w:p w14:paraId="7313199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6.2</w:t>
            </w:r>
          </w:p>
        </w:tc>
        <w:tc>
          <w:tcPr>
            <w:tcW w:w="338" w:type="pct"/>
            <w:shd w:val="clear" w:color="auto" w:fill="auto"/>
            <w:noWrap/>
            <w:vAlign w:val="center"/>
            <w:hideMark/>
          </w:tcPr>
          <w:p w14:paraId="3EC91D21"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3.71</w:t>
            </w:r>
          </w:p>
        </w:tc>
        <w:tc>
          <w:tcPr>
            <w:tcW w:w="553" w:type="pct"/>
            <w:gridSpan w:val="3"/>
            <w:shd w:val="clear" w:color="auto" w:fill="auto"/>
            <w:noWrap/>
            <w:vAlign w:val="center"/>
            <w:hideMark/>
          </w:tcPr>
          <w:p w14:paraId="446F573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0.27</w:t>
            </w:r>
          </w:p>
        </w:tc>
        <w:tc>
          <w:tcPr>
            <w:tcW w:w="271" w:type="pct"/>
            <w:shd w:val="clear" w:color="auto" w:fill="auto"/>
            <w:noWrap/>
            <w:vAlign w:val="center"/>
            <w:hideMark/>
          </w:tcPr>
          <w:p w14:paraId="7E72168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26.10</w:t>
            </w:r>
          </w:p>
        </w:tc>
        <w:tc>
          <w:tcPr>
            <w:tcW w:w="465" w:type="pct"/>
            <w:gridSpan w:val="4"/>
            <w:shd w:val="clear" w:color="auto" w:fill="auto"/>
            <w:noWrap/>
            <w:vAlign w:val="center"/>
            <w:hideMark/>
          </w:tcPr>
          <w:p w14:paraId="79D7E7D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0.47</w:t>
            </w:r>
          </w:p>
        </w:tc>
        <w:tc>
          <w:tcPr>
            <w:tcW w:w="228" w:type="pct"/>
            <w:gridSpan w:val="2"/>
            <w:shd w:val="clear" w:color="auto" w:fill="auto"/>
            <w:noWrap/>
            <w:vAlign w:val="center"/>
            <w:hideMark/>
          </w:tcPr>
          <w:p w14:paraId="6AE58A4D"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0.22</w:t>
            </w:r>
          </w:p>
        </w:tc>
        <w:tc>
          <w:tcPr>
            <w:tcW w:w="232" w:type="pct"/>
            <w:gridSpan w:val="2"/>
            <w:shd w:val="clear" w:color="auto" w:fill="auto"/>
            <w:noWrap/>
            <w:vAlign w:val="center"/>
            <w:hideMark/>
          </w:tcPr>
          <w:p w14:paraId="02F7A78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1.70</w:t>
            </w:r>
          </w:p>
        </w:tc>
        <w:tc>
          <w:tcPr>
            <w:tcW w:w="257" w:type="pct"/>
            <w:gridSpan w:val="2"/>
            <w:shd w:val="clear" w:color="auto" w:fill="auto"/>
            <w:noWrap/>
            <w:vAlign w:val="center"/>
            <w:hideMark/>
          </w:tcPr>
          <w:p w14:paraId="71E2D41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3.86</w:t>
            </w:r>
          </w:p>
        </w:tc>
        <w:tc>
          <w:tcPr>
            <w:tcW w:w="368" w:type="pct"/>
            <w:gridSpan w:val="2"/>
            <w:shd w:val="clear" w:color="auto" w:fill="auto"/>
            <w:noWrap/>
            <w:vAlign w:val="center"/>
            <w:hideMark/>
          </w:tcPr>
          <w:p w14:paraId="25F02FD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7.35</w:t>
            </w:r>
          </w:p>
        </w:tc>
      </w:tr>
      <w:tr w:rsidR="002B56B5" w:rsidRPr="002B56B5" w14:paraId="4B51D547" w14:textId="77777777" w:rsidTr="009D14BE">
        <w:trPr>
          <w:gridAfter w:val="1"/>
          <w:wAfter w:w="64" w:type="pct"/>
          <w:trHeight w:val="750"/>
        </w:trPr>
        <w:tc>
          <w:tcPr>
            <w:tcW w:w="350" w:type="pct"/>
            <w:gridSpan w:val="2"/>
            <w:shd w:val="clear" w:color="auto" w:fill="auto"/>
            <w:noWrap/>
            <w:vAlign w:val="center"/>
            <w:hideMark/>
          </w:tcPr>
          <w:p w14:paraId="72BB79ED"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F-3</w:t>
            </w:r>
          </w:p>
          <w:p w14:paraId="1D41702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p>
        </w:tc>
        <w:tc>
          <w:tcPr>
            <w:tcW w:w="264" w:type="pct"/>
            <w:shd w:val="clear" w:color="auto" w:fill="auto"/>
            <w:noWrap/>
            <w:vAlign w:val="center"/>
            <w:hideMark/>
          </w:tcPr>
          <w:p w14:paraId="7278A07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788</w:t>
            </w:r>
          </w:p>
        </w:tc>
        <w:tc>
          <w:tcPr>
            <w:tcW w:w="249" w:type="pct"/>
            <w:shd w:val="clear" w:color="auto" w:fill="auto"/>
            <w:noWrap/>
            <w:vAlign w:val="center"/>
            <w:hideMark/>
          </w:tcPr>
          <w:p w14:paraId="18B20C8B"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162</w:t>
            </w:r>
          </w:p>
        </w:tc>
        <w:tc>
          <w:tcPr>
            <w:tcW w:w="202" w:type="pct"/>
            <w:shd w:val="clear" w:color="auto" w:fill="auto"/>
            <w:noWrap/>
            <w:vAlign w:val="center"/>
            <w:hideMark/>
          </w:tcPr>
          <w:p w14:paraId="0197F34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50</w:t>
            </w:r>
          </w:p>
        </w:tc>
        <w:tc>
          <w:tcPr>
            <w:tcW w:w="591" w:type="pct"/>
            <w:shd w:val="clear" w:color="auto" w:fill="auto"/>
            <w:noWrap/>
            <w:vAlign w:val="center"/>
            <w:hideMark/>
          </w:tcPr>
          <w:p w14:paraId="3D5BFEB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SL</w:t>
            </w:r>
          </w:p>
        </w:tc>
        <w:tc>
          <w:tcPr>
            <w:tcW w:w="567" w:type="pct"/>
            <w:gridSpan w:val="2"/>
            <w:shd w:val="clear" w:color="auto" w:fill="auto"/>
            <w:noWrap/>
            <w:vAlign w:val="center"/>
            <w:hideMark/>
          </w:tcPr>
          <w:p w14:paraId="0D48C214"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338" w:type="pct"/>
            <w:shd w:val="clear" w:color="auto" w:fill="auto"/>
            <w:noWrap/>
            <w:vAlign w:val="center"/>
            <w:hideMark/>
          </w:tcPr>
          <w:p w14:paraId="3B4A2C4B"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4.50</w:t>
            </w:r>
          </w:p>
        </w:tc>
        <w:tc>
          <w:tcPr>
            <w:tcW w:w="553" w:type="pct"/>
            <w:gridSpan w:val="3"/>
            <w:shd w:val="clear" w:color="auto" w:fill="auto"/>
            <w:noWrap/>
            <w:vAlign w:val="center"/>
            <w:hideMark/>
          </w:tcPr>
          <w:p w14:paraId="2792077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0.67</w:t>
            </w:r>
          </w:p>
        </w:tc>
        <w:tc>
          <w:tcPr>
            <w:tcW w:w="271" w:type="pct"/>
            <w:shd w:val="clear" w:color="auto" w:fill="auto"/>
            <w:noWrap/>
            <w:vAlign w:val="center"/>
            <w:hideMark/>
          </w:tcPr>
          <w:p w14:paraId="283578B6"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21.17</w:t>
            </w:r>
          </w:p>
        </w:tc>
        <w:tc>
          <w:tcPr>
            <w:tcW w:w="465" w:type="pct"/>
            <w:gridSpan w:val="4"/>
            <w:shd w:val="clear" w:color="auto" w:fill="auto"/>
            <w:noWrap/>
            <w:vAlign w:val="center"/>
            <w:hideMark/>
          </w:tcPr>
          <w:p w14:paraId="2664AA1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0.18</w:t>
            </w:r>
          </w:p>
        </w:tc>
        <w:tc>
          <w:tcPr>
            <w:tcW w:w="228" w:type="pct"/>
            <w:gridSpan w:val="2"/>
            <w:shd w:val="clear" w:color="auto" w:fill="auto"/>
            <w:noWrap/>
            <w:vAlign w:val="center"/>
            <w:hideMark/>
          </w:tcPr>
          <w:p w14:paraId="7EDE3B9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0.14</w:t>
            </w:r>
          </w:p>
        </w:tc>
        <w:tc>
          <w:tcPr>
            <w:tcW w:w="232" w:type="pct"/>
            <w:gridSpan w:val="2"/>
            <w:shd w:val="clear" w:color="auto" w:fill="auto"/>
            <w:noWrap/>
            <w:vAlign w:val="center"/>
            <w:hideMark/>
          </w:tcPr>
          <w:p w14:paraId="2EA1577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3.00</w:t>
            </w:r>
          </w:p>
        </w:tc>
        <w:tc>
          <w:tcPr>
            <w:tcW w:w="257" w:type="pct"/>
            <w:gridSpan w:val="2"/>
            <w:shd w:val="clear" w:color="auto" w:fill="auto"/>
            <w:noWrap/>
            <w:vAlign w:val="center"/>
            <w:hideMark/>
          </w:tcPr>
          <w:p w14:paraId="7EA545D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3.94</w:t>
            </w:r>
          </w:p>
        </w:tc>
        <w:tc>
          <w:tcPr>
            <w:tcW w:w="368" w:type="pct"/>
            <w:gridSpan w:val="2"/>
            <w:shd w:val="clear" w:color="auto" w:fill="auto"/>
            <w:noWrap/>
            <w:vAlign w:val="center"/>
            <w:hideMark/>
          </w:tcPr>
          <w:p w14:paraId="25766D75"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8.16</w:t>
            </w:r>
          </w:p>
        </w:tc>
      </w:tr>
      <w:tr w:rsidR="002B56B5" w:rsidRPr="002B56B5" w14:paraId="4993D136" w14:textId="77777777" w:rsidTr="009D14BE">
        <w:trPr>
          <w:gridAfter w:val="1"/>
          <w:wAfter w:w="64" w:type="pct"/>
          <w:trHeight w:val="881"/>
        </w:trPr>
        <w:tc>
          <w:tcPr>
            <w:tcW w:w="350" w:type="pct"/>
            <w:gridSpan w:val="2"/>
            <w:shd w:val="clear" w:color="auto" w:fill="auto"/>
            <w:noWrap/>
            <w:vAlign w:val="center"/>
            <w:hideMark/>
          </w:tcPr>
          <w:p w14:paraId="1D6FF25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F-4</w:t>
            </w:r>
          </w:p>
          <w:p w14:paraId="6AB0BC82"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p>
        </w:tc>
        <w:tc>
          <w:tcPr>
            <w:tcW w:w="264" w:type="pct"/>
            <w:shd w:val="clear" w:color="auto" w:fill="auto"/>
            <w:noWrap/>
            <w:vAlign w:val="center"/>
            <w:hideMark/>
          </w:tcPr>
          <w:p w14:paraId="193CBD51"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798</w:t>
            </w:r>
          </w:p>
        </w:tc>
        <w:tc>
          <w:tcPr>
            <w:tcW w:w="249" w:type="pct"/>
            <w:shd w:val="clear" w:color="auto" w:fill="auto"/>
            <w:noWrap/>
            <w:vAlign w:val="center"/>
            <w:hideMark/>
          </w:tcPr>
          <w:p w14:paraId="4A378A17"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142</w:t>
            </w:r>
          </w:p>
        </w:tc>
        <w:tc>
          <w:tcPr>
            <w:tcW w:w="202" w:type="pct"/>
            <w:shd w:val="clear" w:color="auto" w:fill="auto"/>
            <w:noWrap/>
            <w:vAlign w:val="center"/>
            <w:hideMark/>
          </w:tcPr>
          <w:p w14:paraId="4FB98100"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591" w:type="pct"/>
            <w:shd w:val="clear" w:color="auto" w:fill="auto"/>
            <w:noWrap/>
            <w:vAlign w:val="center"/>
            <w:hideMark/>
          </w:tcPr>
          <w:p w14:paraId="1A96C561"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SL</w:t>
            </w:r>
          </w:p>
        </w:tc>
        <w:tc>
          <w:tcPr>
            <w:tcW w:w="567" w:type="pct"/>
            <w:gridSpan w:val="2"/>
            <w:shd w:val="clear" w:color="auto" w:fill="auto"/>
            <w:noWrap/>
            <w:vAlign w:val="center"/>
            <w:hideMark/>
          </w:tcPr>
          <w:p w14:paraId="251ECEB1"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338" w:type="pct"/>
            <w:shd w:val="clear" w:color="auto" w:fill="auto"/>
            <w:noWrap/>
            <w:vAlign w:val="center"/>
            <w:hideMark/>
          </w:tcPr>
          <w:p w14:paraId="29EC1579"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3.71</w:t>
            </w:r>
          </w:p>
        </w:tc>
        <w:tc>
          <w:tcPr>
            <w:tcW w:w="553" w:type="pct"/>
            <w:gridSpan w:val="3"/>
            <w:shd w:val="clear" w:color="auto" w:fill="auto"/>
            <w:noWrap/>
            <w:vAlign w:val="center"/>
            <w:hideMark/>
          </w:tcPr>
          <w:p w14:paraId="61008D22"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0.21</w:t>
            </w:r>
          </w:p>
        </w:tc>
        <w:tc>
          <w:tcPr>
            <w:tcW w:w="271" w:type="pct"/>
            <w:shd w:val="clear" w:color="auto" w:fill="auto"/>
            <w:noWrap/>
            <w:vAlign w:val="center"/>
            <w:hideMark/>
          </w:tcPr>
          <w:p w14:paraId="6D334AC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29.51</w:t>
            </w:r>
          </w:p>
        </w:tc>
        <w:tc>
          <w:tcPr>
            <w:tcW w:w="465" w:type="pct"/>
            <w:gridSpan w:val="4"/>
            <w:shd w:val="clear" w:color="auto" w:fill="auto"/>
            <w:noWrap/>
            <w:vAlign w:val="center"/>
            <w:hideMark/>
          </w:tcPr>
          <w:p w14:paraId="63C9D1E5"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0.57</w:t>
            </w:r>
          </w:p>
        </w:tc>
        <w:tc>
          <w:tcPr>
            <w:tcW w:w="228" w:type="pct"/>
            <w:gridSpan w:val="2"/>
            <w:shd w:val="clear" w:color="auto" w:fill="auto"/>
            <w:noWrap/>
            <w:vAlign w:val="center"/>
            <w:hideMark/>
          </w:tcPr>
          <w:p w14:paraId="50863135"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0.24</w:t>
            </w:r>
          </w:p>
        </w:tc>
        <w:tc>
          <w:tcPr>
            <w:tcW w:w="232" w:type="pct"/>
            <w:gridSpan w:val="2"/>
            <w:shd w:val="clear" w:color="auto" w:fill="auto"/>
            <w:noWrap/>
            <w:vAlign w:val="center"/>
            <w:hideMark/>
          </w:tcPr>
          <w:p w14:paraId="471A9120"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1.70</w:t>
            </w:r>
          </w:p>
        </w:tc>
        <w:tc>
          <w:tcPr>
            <w:tcW w:w="257" w:type="pct"/>
            <w:gridSpan w:val="2"/>
            <w:shd w:val="clear" w:color="auto" w:fill="auto"/>
            <w:noWrap/>
            <w:vAlign w:val="center"/>
            <w:hideMark/>
          </w:tcPr>
          <w:p w14:paraId="613E4E6B"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4.07</w:t>
            </w:r>
          </w:p>
        </w:tc>
        <w:tc>
          <w:tcPr>
            <w:tcW w:w="368" w:type="pct"/>
            <w:gridSpan w:val="2"/>
            <w:shd w:val="clear" w:color="auto" w:fill="auto"/>
            <w:noWrap/>
            <w:vAlign w:val="center"/>
            <w:hideMark/>
          </w:tcPr>
          <w:p w14:paraId="2E5337E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6.12</w:t>
            </w:r>
          </w:p>
        </w:tc>
      </w:tr>
      <w:tr w:rsidR="002B56B5" w:rsidRPr="002B56B5" w14:paraId="244BCA65" w14:textId="77777777" w:rsidTr="009D14BE">
        <w:trPr>
          <w:gridAfter w:val="1"/>
          <w:wAfter w:w="64" w:type="pct"/>
          <w:trHeight w:val="1166"/>
        </w:trPr>
        <w:tc>
          <w:tcPr>
            <w:tcW w:w="350" w:type="pct"/>
            <w:gridSpan w:val="2"/>
            <w:tcBorders>
              <w:bottom w:val="single" w:sz="4" w:space="0" w:color="auto"/>
            </w:tcBorders>
            <w:shd w:val="clear" w:color="auto" w:fill="auto"/>
            <w:noWrap/>
            <w:vAlign w:val="center"/>
            <w:hideMark/>
          </w:tcPr>
          <w:p w14:paraId="46CDE4F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F-5</w:t>
            </w:r>
          </w:p>
        </w:tc>
        <w:tc>
          <w:tcPr>
            <w:tcW w:w="264" w:type="pct"/>
            <w:tcBorders>
              <w:bottom w:val="single" w:sz="4" w:space="0" w:color="auto"/>
            </w:tcBorders>
            <w:shd w:val="clear" w:color="auto" w:fill="auto"/>
            <w:noWrap/>
            <w:vAlign w:val="center"/>
            <w:hideMark/>
          </w:tcPr>
          <w:p w14:paraId="63D614E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808</w:t>
            </w:r>
          </w:p>
        </w:tc>
        <w:tc>
          <w:tcPr>
            <w:tcW w:w="249" w:type="pct"/>
            <w:tcBorders>
              <w:bottom w:val="single" w:sz="4" w:space="0" w:color="auto"/>
            </w:tcBorders>
            <w:shd w:val="clear" w:color="auto" w:fill="auto"/>
            <w:noWrap/>
            <w:vAlign w:val="center"/>
            <w:hideMark/>
          </w:tcPr>
          <w:p w14:paraId="26ED943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132</w:t>
            </w:r>
          </w:p>
        </w:tc>
        <w:tc>
          <w:tcPr>
            <w:tcW w:w="202" w:type="pct"/>
            <w:tcBorders>
              <w:bottom w:val="single" w:sz="4" w:space="0" w:color="auto"/>
            </w:tcBorders>
            <w:shd w:val="clear" w:color="auto" w:fill="auto"/>
            <w:noWrap/>
            <w:vAlign w:val="center"/>
            <w:hideMark/>
          </w:tcPr>
          <w:p w14:paraId="035C3D88"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60</w:t>
            </w:r>
          </w:p>
        </w:tc>
        <w:tc>
          <w:tcPr>
            <w:tcW w:w="591" w:type="pct"/>
            <w:tcBorders>
              <w:bottom w:val="single" w:sz="4" w:space="0" w:color="auto"/>
            </w:tcBorders>
            <w:shd w:val="clear" w:color="auto" w:fill="auto"/>
            <w:noWrap/>
            <w:vAlign w:val="center"/>
            <w:hideMark/>
          </w:tcPr>
          <w:p w14:paraId="04B13053"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SL</w:t>
            </w:r>
          </w:p>
        </w:tc>
        <w:tc>
          <w:tcPr>
            <w:tcW w:w="567" w:type="pct"/>
            <w:gridSpan w:val="2"/>
            <w:tcBorders>
              <w:bottom w:val="single" w:sz="4" w:space="0" w:color="auto"/>
            </w:tcBorders>
            <w:shd w:val="clear" w:color="auto" w:fill="auto"/>
            <w:noWrap/>
            <w:vAlign w:val="center"/>
            <w:hideMark/>
          </w:tcPr>
          <w:p w14:paraId="1C97902F"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6.2</w:t>
            </w:r>
          </w:p>
        </w:tc>
        <w:tc>
          <w:tcPr>
            <w:tcW w:w="338" w:type="pct"/>
            <w:tcBorders>
              <w:bottom w:val="single" w:sz="4" w:space="0" w:color="auto"/>
            </w:tcBorders>
            <w:shd w:val="clear" w:color="auto" w:fill="auto"/>
            <w:noWrap/>
            <w:vAlign w:val="center"/>
            <w:hideMark/>
          </w:tcPr>
          <w:p w14:paraId="7D831F1B"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4.41</w:t>
            </w:r>
          </w:p>
        </w:tc>
        <w:tc>
          <w:tcPr>
            <w:tcW w:w="553" w:type="pct"/>
            <w:gridSpan w:val="3"/>
            <w:tcBorders>
              <w:bottom w:val="single" w:sz="4" w:space="0" w:color="auto"/>
            </w:tcBorders>
            <w:shd w:val="clear" w:color="auto" w:fill="auto"/>
            <w:noWrap/>
            <w:vAlign w:val="center"/>
            <w:hideMark/>
          </w:tcPr>
          <w:p w14:paraId="2A4D4C51"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0.20</w:t>
            </w:r>
          </w:p>
        </w:tc>
        <w:tc>
          <w:tcPr>
            <w:tcW w:w="271" w:type="pct"/>
            <w:tcBorders>
              <w:bottom w:val="single" w:sz="4" w:space="0" w:color="auto"/>
            </w:tcBorders>
            <w:shd w:val="clear" w:color="auto" w:fill="auto"/>
            <w:noWrap/>
            <w:vAlign w:val="center"/>
            <w:hideMark/>
          </w:tcPr>
          <w:p w14:paraId="72757C7D"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12.15</w:t>
            </w:r>
          </w:p>
        </w:tc>
        <w:tc>
          <w:tcPr>
            <w:tcW w:w="465" w:type="pct"/>
            <w:gridSpan w:val="4"/>
            <w:tcBorders>
              <w:bottom w:val="single" w:sz="4" w:space="0" w:color="auto"/>
            </w:tcBorders>
            <w:shd w:val="clear" w:color="auto" w:fill="auto"/>
            <w:noWrap/>
            <w:vAlign w:val="center"/>
            <w:hideMark/>
          </w:tcPr>
          <w:p w14:paraId="2035C90A"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0.47</w:t>
            </w:r>
          </w:p>
        </w:tc>
        <w:tc>
          <w:tcPr>
            <w:tcW w:w="228" w:type="pct"/>
            <w:gridSpan w:val="2"/>
            <w:tcBorders>
              <w:bottom w:val="single" w:sz="4" w:space="0" w:color="auto"/>
            </w:tcBorders>
            <w:shd w:val="clear" w:color="auto" w:fill="auto"/>
            <w:noWrap/>
            <w:vAlign w:val="center"/>
            <w:hideMark/>
          </w:tcPr>
          <w:p w14:paraId="4A6E4166"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0.18</w:t>
            </w:r>
          </w:p>
        </w:tc>
        <w:tc>
          <w:tcPr>
            <w:tcW w:w="232" w:type="pct"/>
            <w:gridSpan w:val="2"/>
            <w:tcBorders>
              <w:bottom w:val="single" w:sz="4" w:space="0" w:color="auto"/>
            </w:tcBorders>
            <w:shd w:val="clear" w:color="auto" w:fill="auto"/>
            <w:noWrap/>
            <w:vAlign w:val="center"/>
            <w:hideMark/>
          </w:tcPr>
          <w:p w14:paraId="02CFCBD0"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2.00</w:t>
            </w:r>
          </w:p>
        </w:tc>
        <w:tc>
          <w:tcPr>
            <w:tcW w:w="257" w:type="pct"/>
            <w:gridSpan w:val="2"/>
            <w:tcBorders>
              <w:bottom w:val="single" w:sz="4" w:space="0" w:color="auto"/>
            </w:tcBorders>
            <w:shd w:val="clear" w:color="auto" w:fill="auto"/>
            <w:noWrap/>
            <w:vAlign w:val="center"/>
            <w:hideMark/>
          </w:tcPr>
          <w:p w14:paraId="78CA914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3.10</w:t>
            </w:r>
          </w:p>
        </w:tc>
        <w:tc>
          <w:tcPr>
            <w:tcW w:w="368" w:type="pct"/>
            <w:gridSpan w:val="2"/>
            <w:tcBorders>
              <w:bottom w:val="single" w:sz="4" w:space="0" w:color="auto"/>
            </w:tcBorders>
            <w:shd w:val="clear" w:color="auto" w:fill="auto"/>
            <w:noWrap/>
            <w:vAlign w:val="center"/>
            <w:hideMark/>
          </w:tcPr>
          <w:p w14:paraId="0E350D4C" w14:textId="77777777" w:rsidR="009D14BE" w:rsidRPr="002B56B5" w:rsidRDefault="009D14BE" w:rsidP="009D14BE">
            <w:pPr>
              <w:spacing w:after="0" w:line="360" w:lineRule="auto"/>
              <w:jc w:val="center"/>
              <w:rPr>
                <w:rFonts w:ascii="Times New Roman" w:eastAsia="Times New Roman" w:hAnsi="Times New Roman" w:cs="Times New Roman"/>
                <w:sz w:val="24"/>
                <w:szCs w:val="24"/>
                <w:lang w:eastAsia="en-GB"/>
              </w:rPr>
            </w:pPr>
            <w:r w:rsidRPr="002B56B5">
              <w:rPr>
                <w:rFonts w:ascii="Times New Roman" w:eastAsia="Times New Roman" w:hAnsi="Times New Roman" w:cs="Times New Roman"/>
                <w:sz w:val="24"/>
                <w:szCs w:val="24"/>
                <w:lang w:eastAsia="en-GB"/>
              </w:rPr>
              <w:t>10.82</w:t>
            </w:r>
          </w:p>
        </w:tc>
      </w:tr>
    </w:tbl>
    <w:p w14:paraId="59FF3D27" w14:textId="4283A251" w:rsidR="00861522" w:rsidRPr="002B56B5" w:rsidRDefault="00861522" w:rsidP="00172D76">
      <w:pPr>
        <w:spacing w:line="360" w:lineRule="auto"/>
        <w:ind w:right="-711"/>
        <w:rPr>
          <w:rFonts w:ascii="Times New Roman" w:hAnsi="Times New Roman" w:cs="Times New Roman"/>
          <w:sz w:val="24"/>
          <w:szCs w:val="24"/>
        </w:rPr>
      </w:pPr>
    </w:p>
    <w:p w14:paraId="57AD68D1" w14:textId="2B433F0A" w:rsidR="00861522" w:rsidRPr="002B56B5" w:rsidRDefault="00C33F80" w:rsidP="00172D76">
      <w:pPr>
        <w:spacing w:line="360" w:lineRule="auto"/>
        <w:rPr>
          <w:rFonts w:ascii="Times New Roman" w:hAnsi="Times New Roman" w:cs="Times New Roman"/>
          <w:sz w:val="24"/>
          <w:szCs w:val="24"/>
        </w:rPr>
      </w:pPr>
      <w:r w:rsidRPr="002B56B5">
        <w:rPr>
          <w:rFonts w:ascii="Times New Roman" w:hAnsi="Times New Roman" w:cs="Times New Roman"/>
          <w:sz w:val="24"/>
          <w:szCs w:val="24"/>
        </w:rPr>
        <w:t>F</w:t>
      </w:r>
      <w:r w:rsidR="00861522" w:rsidRPr="002B56B5">
        <w:rPr>
          <w:rFonts w:ascii="Times New Roman" w:hAnsi="Times New Roman" w:cs="Times New Roman"/>
          <w:sz w:val="24"/>
          <w:szCs w:val="24"/>
        </w:rPr>
        <w:t>= Farmer’s field, EC= Exchangeable cations, TOC= Total Organic Carbon, TN= Total Nitrogen, ECEC= Effective Cation Exchange Capacity,</w:t>
      </w:r>
      <w:r w:rsidR="00172D76" w:rsidRPr="002B56B5">
        <w:rPr>
          <w:rFonts w:ascii="Times New Roman" w:hAnsi="Times New Roman" w:cs="Times New Roman"/>
          <w:sz w:val="24"/>
          <w:szCs w:val="24"/>
        </w:rPr>
        <w:t xml:space="preserve"> </w:t>
      </w:r>
      <w:r w:rsidR="00172D76" w:rsidRPr="002B56B5">
        <w:rPr>
          <w:rFonts w:ascii="Times New Roman" w:eastAsia="Times New Roman" w:hAnsi="Times New Roman" w:cs="Times New Roman"/>
          <w:bCs/>
          <w:sz w:val="24"/>
          <w:szCs w:val="24"/>
          <w:lang w:eastAsia="en-GB"/>
        </w:rPr>
        <w:t>SL= Sandy loam</w:t>
      </w:r>
      <w:r w:rsidR="00861522" w:rsidRPr="002B56B5">
        <w:rPr>
          <w:rFonts w:ascii="Times New Roman" w:hAnsi="Times New Roman" w:cs="Times New Roman"/>
          <w:sz w:val="24"/>
          <w:szCs w:val="24"/>
        </w:rPr>
        <w:t xml:space="preserve"> </w:t>
      </w:r>
    </w:p>
    <w:p w14:paraId="0DA148A5" w14:textId="77777777" w:rsidR="00861522" w:rsidRPr="002B56B5" w:rsidRDefault="00861522" w:rsidP="00172D76">
      <w:pPr>
        <w:autoSpaceDE w:val="0"/>
        <w:autoSpaceDN w:val="0"/>
        <w:adjustRightInd w:val="0"/>
        <w:spacing w:before="240" w:line="360" w:lineRule="auto"/>
        <w:jc w:val="both"/>
        <w:rPr>
          <w:rFonts w:ascii="Times New Roman" w:hAnsi="Times New Roman" w:cs="Times New Roman"/>
          <w:b/>
          <w:sz w:val="24"/>
          <w:szCs w:val="24"/>
        </w:rPr>
        <w:sectPr w:rsidR="00861522" w:rsidRPr="002B56B5" w:rsidSect="00D62841">
          <w:type w:val="continuous"/>
          <w:pgSz w:w="16839" w:h="11907" w:orient="landscape" w:code="9"/>
          <w:pgMar w:top="1440" w:right="1440" w:bottom="1440" w:left="1440" w:header="720" w:footer="720" w:gutter="0"/>
          <w:cols w:space="720"/>
          <w:docGrid w:linePitch="360"/>
        </w:sectPr>
      </w:pPr>
    </w:p>
    <w:p w14:paraId="1D3533AF" w14:textId="77777777" w:rsidR="00DE1DFF" w:rsidRPr="002B56B5" w:rsidRDefault="00DE1DFF" w:rsidP="00172D76">
      <w:pPr>
        <w:tabs>
          <w:tab w:val="right" w:pos="1287"/>
          <w:tab w:val="right" w:pos="2340"/>
          <w:tab w:val="right" w:pos="3393"/>
          <w:tab w:val="right" w:pos="4446"/>
          <w:tab w:val="right" w:pos="5499"/>
          <w:tab w:val="right" w:pos="6552"/>
        </w:tabs>
        <w:autoSpaceDE w:val="0"/>
        <w:autoSpaceDN w:val="0"/>
        <w:adjustRightInd w:val="0"/>
        <w:spacing w:after="0" w:line="360" w:lineRule="auto"/>
        <w:jc w:val="both"/>
        <w:rPr>
          <w:rFonts w:ascii="Times New Roman" w:hAnsi="Times New Roman" w:cs="Times New Roman"/>
          <w:b/>
          <w:sz w:val="24"/>
          <w:szCs w:val="24"/>
        </w:rPr>
      </w:pPr>
    </w:p>
    <w:p w14:paraId="37F00578" w14:textId="2112E0F3" w:rsidR="00861522" w:rsidRPr="002B56B5" w:rsidRDefault="00EF598B" w:rsidP="00172D76">
      <w:pPr>
        <w:tabs>
          <w:tab w:val="right" w:pos="1287"/>
          <w:tab w:val="right" w:pos="2340"/>
          <w:tab w:val="right" w:pos="3393"/>
          <w:tab w:val="right" w:pos="4446"/>
          <w:tab w:val="right" w:pos="5499"/>
          <w:tab w:val="right" w:pos="6552"/>
        </w:tabs>
        <w:autoSpaceDE w:val="0"/>
        <w:autoSpaceDN w:val="0"/>
        <w:adjustRightInd w:val="0"/>
        <w:spacing w:after="0" w:line="360" w:lineRule="auto"/>
        <w:jc w:val="both"/>
        <w:rPr>
          <w:rFonts w:ascii="Times New Roman" w:hAnsi="Times New Roman" w:cs="Times New Roman"/>
          <w:b/>
          <w:sz w:val="24"/>
          <w:szCs w:val="24"/>
        </w:rPr>
      </w:pPr>
      <w:r w:rsidRPr="002B56B5">
        <w:rPr>
          <w:rFonts w:ascii="Times New Roman" w:hAnsi="Times New Roman" w:cs="Times New Roman"/>
          <w:b/>
          <w:sz w:val="24"/>
          <w:szCs w:val="24"/>
        </w:rPr>
        <w:t>T</w:t>
      </w:r>
      <w:r w:rsidR="003F7C91" w:rsidRPr="002B56B5">
        <w:rPr>
          <w:rFonts w:ascii="Times New Roman" w:hAnsi="Times New Roman" w:cs="Times New Roman"/>
          <w:b/>
          <w:sz w:val="24"/>
          <w:szCs w:val="24"/>
        </w:rPr>
        <w:t>able</w:t>
      </w:r>
      <w:r w:rsidRPr="002B56B5">
        <w:rPr>
          <w:rFonts w:ascii="Times New Roman" w:hAnsi="Times New Roman" w:cs="Times New Roman"/>
          <w:b/>
          <w:sz w:val="24"/>
          <w:szCs w:val="24"/>
        </w:rPr>
        <w:t xml:space="preserve"> </w:t>
      </w:r>
      <w:r w:rsidR="002F5567" w:rsidRPr="002B56B5">
        <w:rPr>
          <w:rFonts w:ascii="Times New Roman" w:hAnsi="Times New Roman" w:cs="Times New Roman"/>
          <w:b/>
          <w:sz w:val="24"/>
          <w:szCs w:val="24"/>
        </w:rPr>
        <w:t>2</w:t>
      </w:r>
      <w:r w:rsidRPr="002B56B5">
        <w:rPr>
          <w:rFonts w:ascii="Times New Roman" w:hAnsi="Times New Roman" w:cs="Times New Roman"/>
          <w:b/>
          <w:sz w:val="24"/>
          <w:szCs w:val="24"/>
        </w:rPr>
        <w:t>.</w:t>
      </w:r>
      <w:r w:rsidR="003F7C91" w:rsidRPr="002B56B5">
        <w:rPr>
          <w:rFonts w:ascii="Times New Roman" w:hAnsi="Times New Roman" w:cs="Times New Roman"/>
          <w:b/>
          <w:sz w:val="24"/>
          <w:szCs w:val="24"/>
        </w:rPr>
        <w:tab/>
        <w:t xml:space="preserve"> Post-harvest Soil Chemical Properties</w:t>
      </w:r>
    </w:p>
    <w:tbl>
      <w:tblPr>
        <w:tblStyle w:val="TableGrid"/>
        <w:tblW w:w="5000" w:type="pct"/>
        <w:tblBorders>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92"/>
        <w:gridCol w:w="787"/>
        <w:gridCol w:w="666"/>
        <w:gridCol w:w="655"/>
        <w:gridCol w:w="890"/>
        <w:gridCol w:w="755"/>
        <w:gridCol w:w="666"/>
        <w:gridCol w:w="666"/>
        <w:gridCol w:w="755"/>
        <w:gridCol w:w="1295"/>
      </w:tblGrid>
      <w:tr w:rsidR="002B56B5" w:rsidRPr="002B56B5" w14:paraId="1DB9B623" w14:textId="77777777" w:rsidTr="00172D76">
        <w:trPr>
          <w:trHeight w:val="802"/>
        </w:trPr>
        <w:tc>
          <w:tcPr>
            <w:tcW w:w="1060" w:type="pct"/>
            <w:tcBorders>
              <w:top w:val="single" w:sz="4" w:space="0" w:color="auto"/>
              <w:bottom w:val="single" w:sz="4" w:space="0" w:color="auto"/>
            </w:tcBorders>
          </w:tcPr>
          <w:p w14:paraId="0E0E8B3D" w14:textId="77777777" w:rsidR="00861522" w:rsidRPr="002B56B5" w:rsidRDefault="00EA4CC2" w:rsidP="00172D76">
            <w:pPr>
              <w:spacing w:line="360" w:lineRule="auto"/>
              <w:ind w:left="54"/>
              <w:rPr>
                <w:rFonts w:ascii="Times New Roman" w:hAnsi="Times New Roman" w:cs="Times New Roman"/>
                <w:b/>
                <w:sz w:val="20"/>
                <w:szCs w:val="20"/>
              </w:rPr>
            </w:pPr>
            <w:r w:rsidRPr="002B56B5">
              <w:rPr>
                <w:rFonts w:ascii="Times New Roman" w:hAnsi="Times New Roman" w:cs="Times New Roman"/>
                <w:b/>
                <w:sz w:val="20"/>
                <w:szCs w:val="20"/>
              </w:rPr>
              <w:t>Treatments</w:t>
            </w:r>
          </w:p>
        </w:tc>
        <w:tc>
          <w:tcPr>
            <w:tcW w:w="448" w:type="pct"/>
            <w:tcBorders>
              <w:top w:val="single" w:sz="4" w:space="0" w:color="auto"/>
              <w:bottom w:val="single" w:sz="4" w:space="0" w:color="auto"/>
            </w:tcBorders>
          </w:tcPr>
          <w:p w14:paraId="5F0050F1" w14:textId="77777777" w:rsidR="00861522" w:rsidRPr="002B56B5" w:rsidRDefault="00861522" w:rsidP="00172D76">
            <w:pPr>
              <w:spacing w:line="360" w:lineRule="auto"/>
              <w:rPr>
                <w:rFonts w:ascii="Times New Roman" w:hAnsi="Times New Roman" w:cs="Times New Roman"/>
                <w:b/>
                <w:sz w:val="20"/>
                <w:szCs w:val="20"/>
              </w:rPr>
            </w:pPr>
            <w:r w:rsidRPr="002B56B5">
              <w:rPr>
                <w:rFonts w:ascii="Times New Roman" w:hAnsi="Times New Roman" w:cs="Times New Roman"/>
                <w:b/>
                <w:sz w:val="20"/>
                <w:szCs w:val="20"/>
              </w:rPr>
              <w:t>pH (water 1:2.5)</w:t>
            </w:r>
          </w:p>
        </w:tc>
        <w:tc>
          <w:tcPr>
            <w:tcW w:w="376" w:type="pct"/>
            <w:tcBorders>
              <w:top w:val="single" w:sz="4" w:space="0" w:color="auto"/>
              <w:bottom w:val="single" w:sz="4" w:space="0" w:color="auto"/>
            </w:tcBorders>
          </w:tcPr>
          <w:p w14:paraId="2A2E06B8"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rPr>
            </w:pPr>
            <w:r w:rsidRPr="002B56B5">
              <w:rPr>
                <w:rFonts w:ascii="Times New Roman" w:hAnsi="Times New Roman" w:cs="Times New Roman"/>
                <w:b/>
                <w:sz w:val="20"/>
                <w:szCs w:val="20"/>
              </w:rPr>
              <w:t>TOC (gkg</w:t>
            </w:r>
            <w:r w:rsidRPr="002B56B5">
              <w:rPr>
                <w:rFonts w:ascii="Times New Roman" w:hAnsi="Times New Roman" w:cs="Times New Roman"/>
                <w:b/>
                <w:sz w:val="20"/>
                <w:szCs w:val="20"/>
                <w:vertAlign w:val="superscript"/>
              </w:rPr>
              <w:t>-1</w:t>
            </w:r>
            <w:r w:rsidRPr="002B56B5">
              <w:rPr>
                <w:rFonts w:ascii="Times New Roman" w:hAnsi="Times New Roman" w:cs="Times New Roman"/>
                <w:b/>
                <w:sz w:val="20"/>
                <w:szCs w:val="20"/>
              </w:rPr>
              <w:t>)</w:t>
            </w:r>
          </w:p>
        </w:tc>
        <w:tc>
          <w:tcPr>
            <w:tcW w:w="369" w:type="pct"/>
            <w:tcBorders>
              <w:top w:val="single" w:sz="4" w:space="0" w:color="auto"/>
              <w:bottom w:val="single" w:sz="4" w:space="0" w:color="auto"/>
            </w:tcBorders>
          </w:tcPr>
          <w:p w14:paraId="42C47A2A" w14:textId="77777777"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b/>
                <w:sz w:val="20"/>
                <w:szCs w:val="20"/>
              </w:rPr>
              <w:t>TN (gkg</w:t>
            </w:r>
            <w:r w:rsidRPr="002B56B5">
              <w:rPr>
                <w:rFonts w:ascii="Times New Roman" w:hAnsi="Times New Roman" w:cs="Times New Roman"/>
                <w:b/>
                <w:sz w:val="20"/>
                <w:szCs w:val="20"/>
                <w:vertAlign w:val="superscript"/>
              </w:rPr>
              <w:t>-1</w:t>
            </w:r>
            <w:r w:rsidRPr="002B56B5">
              <w:rPr>
                <w:rFonts w:ascii="Times New Roman" w:hAnsi="Times New Roman" w:cs="Times New Roman"/>
                <w:b/>
                <w:sz w:val="20"/>
                <w:szCs w:val="20"/>
              </w:rPr>
              <w:t>)</w:t>
            </w:r>
          </w:p>
        </w:tc>
        <w:tc>
          <w:tcPr>
            <w:tcW w:w="515" w:type="pct"/>
            <w:tcBorders>
              <w:top w:val="single" w:sz="4" w:space="0" w:color="auto"/>
              <w:bottom w:val="single" w:sz="4" w:space="0" w:color="auto"/>
            </w:tcBorders>
          </w:tcPr>
          <w:p w14:paraId="068F7561"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rPr>
            </w:pPr>
            <w:r w:rsidRPr="002B56B5">
              <w:rPr>
                <w:rFonts w:ascii="Times New Roman" w:hAnsi="Times New Roman" w:cs="Times New Roman"/>
                <w:b/>
                <w:sz w:val="20"/>
                <w:szCs w:val="20"/>
              </w:rPr>
              <w:t>Avail. P (mg/kg)</w:t>
            </w:r>
          </w:p>
        </w:tc>
        <w:tc>
          <w:tcPr>
            <w:tcW w:w="400" w:type="pct"/>
            <w:tcBorders>
              <w:top w:val="single" w:sz="4" w:space="0" w:color="auto"/>
              <w:bottom w:val="single" w:sz="4" w:space="0" w:color="auto"/>
            </w:tcBorders>
          </w:tcPr>
          <w:p w14:paraId="4896AEBA"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rPr>
            </w:pPr>
            <w:r w:rsidRPr="002B56B5">
              <w:rPr>
                <w:rFonts w:ascii="Times New Roman" w:hAnsi="Times New Roman" w:cs="Times New Roman"/>
                <w:b/>
                <w:sz w:val="20"/>
                <w:szCs w:val="20"/>
              </w:rPr>
              <w:t>Na</w:t>
            </w:r>
            <w:r w:rsidRPr="002B56B5">
              <w:rPr>
                <w:rFonts w:ascii="Times New Roman" w:hAnsi="Times New Roman" w:cs="Times New Roman"/>
                <w:b/>
                <w:sz w:val="20"/>
                <w:szCs w:val="20"/>
                <w:vertAlign w:val="superscript"/>
              </w:rPr>
              <w:t>+</w:t>
            </w:r>
          </w:p>
        </w:tc>
        <w:tc>
          <w:tcPr>
            <w:tcW w:w="351" w:type="pct"/>
            <w:tcBorders>
              <w:top w:val="single" w:sz="4" w:space="0" w:color="auto"/>
              <w:bottom w:val="single" w:sz="4" w:space="0" w:color="auto"/>
            </w:tcBorders>
          </w:tcPr>
          <w:p w14:paraId="57BA0104"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rPr>
            </w:pPr>
            <w:r w:rsidRPr="002B56B5">
              <w:rPr>
                <w:rFonts w:ascii="Times New Roman" w:hAnsi="Times New Roman" w:cs="Times New Roman"/>
                <w:b/>
                <w:sz w:val="20"/>
                <w:szCs w:val="20"/>
              </w:rPr>
              <w:t>K</w:t>
            </w:r>
            <w:r w:rsidRPr="002B56B5">
              <w:rPr>
                <w:rFonts w:ascii="Times New Roman" w:hAnsi="Times New Roman" w:cs="Times New Roman"/>
                <w:b/>
                <w:sz w:val="20"/>
                <w:szCs w:val="20"/>
                <w:vertAlign w:val="superscript"/>
              </w:rPr>
              <w:t>+</w:t>
            </w:r>
          </w:p>
        </w:tc>
        <w:tc>
          <w:tcPr>
            <w:tcW w:w="351" w:type="pct"/>
            <w:tcBorders>
              <w:top w:val="single" w:sz="4" w:space="0" w:color="auto"/>
              <w:bottom w:val="single" w:sz="4" w:space="0" w:color="auto"/>
            </w:tcBorders>
          </w:tcPr>
          <w:p w14:paraId="15C5E26D"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vertAlign w:val="superscript"/>
              </w:rPr>
            </w:pPr>
            <w:r w:rsidRPr="002B56B5">
              <w:rPr>
                <w:rFonts w:ascii="Times New Roman" w:hAnsi="Times New Roman" w:cs="Times New Roman"/>
                <w:b/>
                <w:sz w:val="20"/>
                <w:szCs w:val="20"/>
              </w:rPr>
              <w:t>Ca</w:t>
            </w:r>
            <w:r w:rsidRPr="002B56B5">
              <w:rPr>
                <w:rFonts w:ascii="Times New Roman" w:hAnsi="Times New Roman" w:cs="Times New Roman"/>
                <w:b/>
                <w:sz w:val="20"/>
                <w:szCs w:val="20"/>
                <w:vertAlign w:val="superscript"/>
              </w:rPr>
              <w:t>2+</w:t>
            </w:r>
          </w:p>
        </w:tc>
        <w:tc>
          <w:tcPr>
            <w:tcW w:w="400" w:type="pct"/>
            <w:tcBorders>
              <w:top w:val="single" w:sz="4" w:space="0" w:color="auto"/>
              <w:bottom w:val="single" w:sz="4" w:space="0" w:color="auto"/>
            </w:tcBorders>
          </w:tcPr>
          <w:p w14:paraId="638C3F9F"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vertAlign w:val="superscript"/>
              </w:rPr>
            </w:pPr>
            <w:r w:rsidRPr="002B56B5">
              <w:rPr>
                <w:rFonts w:ascii="Times New Roman" w:hAnsi="Times New Roman" w:cs="Times New Roman"/>
                <w:b/>
                <w:sz w:val="20"/>
                <w:szCs w:val="20"/>
              </w:rPr>
              <w:t>Mg</w:t>
            </w:r>
            <w:r w:rsidRPr="002B56B5">
              <w:rPr>
                <w:rFonts w:ascii="Times New Roman" w:hAnsi="Times New Roman" w:cs="Times New Roman"/>
                <w:b/>
                <w:sz w:val="20"/>
                <w:szCs w:val="20"/>
                <w:vertAlign w:val="superscript"/>
              </w:rPr>
              <w:t>2+</w:t>
            </w:r>
          </w:p>
        </w:tc>
        <w:tc>
          <w:tcPr>
            <w:tcW w:w="729" w:type="pct"/>
            <w:tcBorders>
              <w:top w:val="single" w:sz="4" w:space="0" w:color="auto"/>
              <w:bottom w:val="single" w:sz="4" w:space="0" w:color="auto"/>
            </w:tcBorders>
          </w:tcPr>
          <w:p w14:paraId="1671904E"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line="360" w:lineRule="auto"/>
              <w:jc w:val="both"/>
              <w:rPr>
                <w:rFonts w:ascii="Times New Roman" w:hAnsi="Times New Roman" w:cs="Times New Roman"/>
                <w:b/>
                <w:sz w:val="20"/>
                <w:szCs w:val="20"/>
              </w:rPr>
            </w:pPr>
            <w:r w:rsidRPr="002B56B5">
              <w:rPr>
                <w:rFonts w:ascii="Times New Roman" w:hAnsi="Times New Roman" w:cs="Times New Roman"/>
                <w:b/>
                <w:sz w:val="20"/>
                <w:szCs w:val="20"/>
              </w:rPr>
              <w:t>Exch. Acid. (cmol/kg)</w:t>
            </w:r>
          </w:p>
        </w:tc>
      </w:tr>
      <w:tr w:rsidR="002B56B5" w:rsidRPr="002B56B5" w14:paraId="6A9EA137" w14:textId="77777777" w:rsidTr="00172D76">
        <w:trPr>
          <w:trHeight w:val="474"/>
        </w:trPr>
        <w:tc>
          <w:tcPr>
            <w:tcW w:w="1060" w:type="pct"/>
            <w:tcBorders>
              <w:top w:val="single" w:sz="4" w:space="0" w:color="auto"/>
            </w:tcBorders>
          </w:tcPr>
          <w:p w14:paraId="788D2039" w14:textId="77777777" w:rsidR="00861522" w:rsidRPr="002B56B5" w:rsidRDefault="00861522" w:rsidP="00172D76">
            <w:pPr>
              <w:spacing w:line="360" w:lineRule="auto"/>
              <w:rPr>
                <w:rFonts w:ascii="Times New Roman" w:hAnsi="Times New Roman" w:cs="Times New Roman"/>
                <w:b/>
                <w:sz w:val="20"/>
                <w:szCs w:val="20"/>
              </w:rPr>
            </w:pPr>
            <w:r w:rsidRPr="002B56B5">
              <w:rPr>
                <w:rFonts w:ascii="Times New Roman" w:hAnsi="Times New Roman" w:cs="Times New Roman"/>
                <w:b/>
                <w:sz w:val="20"/>
                <w:szCs w:val="20"/>
              </w:rPr>
              <w:t>Control</w:t>
            </w:r>
          </w:p>
        </w:tc>
        <w:tc>
          <w:tcPr>
            <w:tcW w:w="448" w:type="pct"/>
            <w:tcBorders>
              <w:top w:val="single" w:sz="4" w:space="0" w:color="auto"/>
            </w:tcBorders>
          </w:tcPr>
          <w:p w14:paraId="591A1DCC" w14:textId="2BC7E96E" w:rsidR="00861522" w:rsidRPr="002B56B5" w:rsidRDefault="0076484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6.00e</w:t>
            </w:r>
          </w:p>
        </w:tc>
        <w:tc>
          <w:tcPr>
            <w:tcW w:w="376" w:type="pct"/>
            <w:tcBorders>
              <w:top w:val="single" w:sz="4" w:space="0" w:color="auto"/>
            </w:tcBorders>
          </w:tcPr>
          <w:p w14:paraId="59F5F4F2" w14:textId="50E21FB4" w:rsidR="00861522" w:rsidRPr="002B56B5" w:rsidRDefault="00DB136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1.34c</w:t>
            </w:r>
          </w:p>
        </w:tc>
        <w:tc>
          <w:tcPr>
            <w:tcW w:w="369" w:type="pct"/>
            <w:tcBorders>
              <w:top w:val="single" w:sz="4" w:space="0" w:color="auto"/>
            </w:tcBorders>
          </w:tcPr>
          <w:p w14:paraId="4BC2DFF3" w14:textId="3A366540"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0.15</w:t>
            </w:r>
            <w:r w:rsidR="00695915" w:rsidRPr="002B56B5">
              <w:rPr>
                <w:rFonts w:ascii="Times New Roman" w:hAnsi="Times New Roman" w:cs="Times New Roman"/>
                <w:sz w:val="20"/>
                <w:szCs w:val="20"/>
              </w:rPr>
              <w:t>a</w:t>
            </w:r>
          </w:p>
        </w:tc>
        <w:tc>
          <w:tcPr>
            <w:tcW w:w="515" w:type="pct"/>
            <w:tcBorders>
              <w:top w:val="single" w:sz="4" w:space="0" w:color="auto"/>
            </w:tcBorders>
          </w:tcPr>
          <w:p w14:paraId="0E1646AC" w14:textId="56C33DDE" w:rsidR="00861522" w:rsidRPr="002B56B5" w:rsidRDefault="003970B9"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5.75e</w:t>
            </w:r>
          </w:p>
        </w:tc>
        <w:tc>
          <w:tcPr>
            <w:tcW w:w="400" w:type="pct"/>
            <w:tcBorders>
              <w:top w:val="single" w:sz="4" w:space="0" w:color="auto"/>
            </w:tcBorders>
          </w:tcPr>
          <w:p w14:paraId="07A1DC5A" w14:textId="0A511337"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0.39</w:t>
            </w:r>
            <w:r w:rsidR="00563970" w:rsidRPr="002B56B5">
              <w:rPr>
                <w:rFonts w:ascii="Times New Roman" w:hAnsi="Times New Roman" w:cs="Times New Roman"/>
                <w:sz w:val="20"/>
                <w:szCs w:val="20"/>
              </w:rPr>
              <w:t>c</w:t>
            </w:r>
          </w:p>
        </w:tc>
        <w:tc>
          <w:tcPr>
            <w:tcW w:w="351" w:type="pct"/>
            <w:tcBorders>
              <w:top w:val="single" w:sz="4" w:space="0" w:color="auto"/>
            </w:tcBorders>
          </w:tcPr>
          <w:p w14:paraId="678F0E15" w14:textId="72B47125"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0.11</w:t>
            </w:r>
            <w:r w:rsidR="00A17AC2" w:rsidRPr="002B56B5">
              <w:rPr>
                <w:rFonts w:ascii="Times New Roman" w:hAnsi="Times New Roman" w:cs="Times New Roman"/>
                <w:sz w:val="20"/>
                <w:szCs w:val="20"/>
              </w:rPr>
              <w:t>b</w:t>
            </w:r>
          </w:p>
        </w:tc>
        <w:tc>
          <w:tcPr>
            <w:tcW w:w="351" w:type="pct"/>
            <w:tcBorders>
              <w:top w:val="single" w:sz="4" w:space="0" w:color="auto"/>
            </w:tcBorders>
          </w:tcPr>
          <w:p w14:paraId="761C2DF7" w14:textId="58375EC0"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2.65</w:t>
            </w:r>
            <w:r w:rsidR="001F0D5A" w:rsidRPr="002B56B5">
              <w:rPr>
                <w:rFonts w:ascii="Times New Roman" w:hAnsi="Times New Roman" w:cs="Times New Roman"/>
                <w:sz w:val="20"/>
                <w:szCs w:val="20"/>
              </w:rPr>
              <w:t>c</w:t>
            </w:r>
          </w:p>
        </w:tc>
        <w:tc>
          <w:tcPr>
            <w:tcW w:w="400" w:type="pct"/>
            <w:tcBorders>
              <w:top w:val="single" w:sz="4" w:space="0" w:color="auto"/>
            </w:tcBorders>
          </w:tcPr>
          <w:p w14:paraId="321C63FA" w14:textId="4F9F7D54"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1.35</w:t>
            </w:r>
            <w:r w:rsidR="007D265D" w:rsidRPr="002B56B5">
              <w:rPr>
                <w:rFonts w:ascii="Times New Roman" w:hAnsi="Times New Roman" w:cs="Times New Roman"/>
                <w:sz w:val="20"/>
                <w:szCs w:val="20"/>
              </w:rPr>
              <w:t>ab</w:t>
            </w:r>
          </w:p>
        </w:tc>
        <w:tc>
          <w:tcPr>
            <w:tcW w:w="729" w:type="pct"/>
            <w:tcBorders>
              <w:top w:val="single" w:sz="4" w:space="0" w:color="auto"/>
            </w:tcBorders>
          </w:tcPr>
          <w:p w14:paraId="1DE4B91F" w14:textId="52F4F127"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0.82</w:t>
            </w:r>
            <w:r w:rsidR="002112BE" w:rsidRPr="002B56B5">
              <w:rPr>
                <w:rFonts w:ascii="Times New Roman" w:hAnsi="Times New Roman" w:cs="Times New Roman"/>
                <w:sz w:val="20"/>
                <w:szCs w:val="20"/>
              </w:rPr>
              <w:t>a</w:t>
            </w:r>
          </w:p>
        </w:tc>
      </w:tr>
      <w:tr w:rsidR="002B56B5" w:rsidRPr="002B56B5" w14:paraId="08BFC863" w14:textId="77777777" w:rsidTr="00172D76">
        <w:trPr>
          <w:trHeight w:val="279"/>
        </w:trPr>
        <w:tc>
          <w:tcPr>
            <w:tcW w:w="1060" w:type="pct"/>
          </w:tcPr>
          <w:p w14:paraId="0B7CEAD8" w14:textId="20492C97"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b/>
                <w:sz w:val="20"/>
                <w:szCs w:val="20"/>
              </w:rPr>
            </w:pPr>
            <w:r w:rsidRPr="002B56B5">
              <w:rPr>
                <w:rFonts w:ascii="Times New Roman" w:hAnsi="Times New Roman" w:cs="Times New Roman"/>
                <w:b/>
                <w:sz w:val="20"/>
                <w:szCs w:val="20"/>
              </w:rPr>
              <w:t>NPK+UREA+SSP</w:t>
            </w:r>
          </w:p>
        </w:tc>
        <w:tc>
          <w:tcPr>
            <w:tcW w:w="448" w:type="pct"/>
          </w:tcPr>
          <w:p w14:paraId="524A1D03" w14:textId="18EBB002"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6.74</w:t>
            </w:r>
            <w:r w:rsidR="0076484C" w:rsidRPr="002B56B5">
              <w:rPr>
                <w:rFonts w:ascii="Times New Roman" w:hAnsi="Times New Roman" w:cs="Times New Roman"/>
                <w:sz w:val="20"/>
                <w:szCs w:val="20"/>
              </w:rPr>
              <w:t>c</w:t>
            </w:r>
          </w:p>
        </w:tc>
        <w:tc>
          <w:tcPr>
            <w:tcW w:w="376" w:type="pct"/>
          </w:tcPr>
          <w:p w14:paraId="0047CCF1" w14:textId="79269ABE" w:rsidR="00861522" w:rsidRPr="002B56B5" w:rsidRDefault="00DB136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1.43c</w:t>
            </w:r>
          </w:p>
        </w:tc>
        <w:tc>
          <w:tcPr>
            <w:tcW w:w="369" w:type="pct"/>
          </w:tcPr>
          <w:p w14:paraId="5D8DECA7" w14:textId="53D71786"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0.18</w:t>
            </w:r>
            <w:r w:rsidR="00695915" w:rsidRPr="002B56B5">
              <w:rPr>
                <w:rFonts w:ascii="Times New Roman" w:hAnsi="Times New Roman" w:cs="Times New Roman"/>
                <w:sz w:val="20"/>
                <w:szCs w:val="20"/>
              </w:rPr>
              <w:t>a</w:t>
            </w:r>
          </w:p>
        </w:tc>
        <w:tc>
          <w:tcPr>
            <w:tcW w:w="515" w:type="pct"/>
          </w:tcPr>
          <w:p w14:paraId="28BC97DD" w14:textId="1BD31F20" w:rsidR="00861522" w:rsidRPr="002B56B5" w:rsidRDefault="003970B9"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11.31a</w:t>
            </w:r>
          </w:p>
        </w:tc>
        <w:tc>
          <w:tcPr>
            <w:tcW w:w="400" w:type="pct"/>
          </w:tcPr>
          <w:p w14:paraId="661ACF4D" w14:textId="635AE8B7"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0.62</w:t>
            </w:r>
            <w:r w:rsidR="00563970" w:rsidRPr="002B56B5">
              <w:rPr>
                <w:rFonts w:ascii="Times New Roman" w:hAnsi="Times New Roman" w:cs="Times New Roman"/>
                <w:sz w:val="20"/>
                <w:szCs w:val="20"/>
              </w:rPr>
              <w:t>ab</w:t>
            </w:r>
          </w:p>
        </w:tc>
        <w:tc>
          <w:tcPr>
            <w:tcW w:w="351" w:type="pct"/>
          </w:tcPr>
          <w:p w14:paraId="2D8FAAE5" w14:textId="44E0633E"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0.15</w:t>
            </w:r>
            <w:r w:rsidR="00A17AC2" w:rsidRPr="002B56B5">
              <w:rPr>
                <w:rFonts w:ascii="Times New Roman" w:hAnsi="Times New Roman" w:cs="Times New Roman"/>
                <w:sz w:val="20"/>
                <w:szCs w:val="20"/>
              </w:rPr>
              <w:t>b</w:t>
            </w:r>
          </w:p>
        </w:tc>
        <w:tc>
          <w:tcPr>
            <w:tcW w:w="351" w:type="pct"/>
          </w:tcPr>
          <w:p w14:paraId="7B9BD892" w14:textId="19EE26B3" w:rsidR="00861522" w:rsidRPr="002B56B5" w:rsidRDefault="001F0D5A"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2.90b</w:t>
            </w:r>
          </w:p>
        </w:tc>
        <w:tc>
          <w:tcPr>
            <w:tcW w:w="400" w:type="pct"/>
          </w:tcPr>
          <w:p w14:paraId="24D060E3" w14:textId="3497DA8E"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2.05</w:t>
            </w:r>
            <w:r w:rsidR="007D265D" w:rsidRPr="002B56B5">
              <w:rPr>
                <w:rFonts w:ascii="Times New Roman" w:hAnsi="Times New Roman" w:cs="Times New Roman"/>
                <w:sz w:val="20"/>
                <w:szCs w:val="20"/>
              </w:rPr>
              <w:t>a</w:t>
            </w:r>
          </w:p>
        </w:tc>
        <w:tc>
          <w:tcPr>
            <w:tcW w:w="729" w:type="pct"/>
          </w:tcPr>
          <w:p w14:paraId="4AA07546" w14:textId="19D4550A"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0.90</w:t>
            </w:r>
            <w:r w:rsidR="002112BE" w:rsidRPr="002B56B5">
              <w:rPr>
                <w:rFonts w:ascii="Times New Roman" w:hAnsi="Times New Roman" w:cs="Times New Roman"/>
                <w:sz w:val="20"/>
                <w:szCs w:val="20"/>
              </w:rPr>
              <w:t>a</w:t>
            </w:r>
          </w:p>
        </w:tc>
      </w:tr>
      <w:tr w:rsidR="002B56B5" w:rsidRPr="002B56B5" w14:paraId="0CCD7174" w14:textId="77777777" w:rsidTr="00172D76">
        <w:trPr>
          <w:trHeight w:val="263"/>
        </w:trPr>
        <w:tc>
          <w:tcPr>
            <w:tcW w:w="1060" w:type="pct"/>
          </w:tcPr>
          <w:p w14:paraId="394B9B3B" w14:textId="3240683C"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b/>
                <w:sz w:val="20"/>
                <w:szCs w:val="20"/>
              </w:rPr>
            </w:pPr>
            <w:r w:rsidRPr="002B56B5">
              <w:rPr>
                <w:rFonts w:ascii="Times New Roman" w:hAnsi="Times New Roman" w:cs="Times New Roman"/>
                <w:b/>
                <w:sz w:val="20"/>
                <w:szCs w:val="20"/>
              </w:rPr>
              <w:t xml:space="preserve"> NPK+UREA+SSP</w:t>
            </w:r>
          </w:p>
        </w:tc>
        <w:tc>
          <w:tcPr>
            <w:tcW w:w="448" w:type="pct"/>
          </w:tcPr>
          <w:p w14:paraId="248EF1F7" w14:textId="2F52DCC1"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6.67</w:t>
            </w:r>
            <w:r w:rsidR="0076484C" w:rsidRPr="002B56B5">
              <w:rPr>
                <w:rFonts w:ascii="Times New Roman" w:hAnsi="Times New Roman" w:cs="Times New Roman"/>
                <w:sz w:val="20"/>
                <w:szCs w:val="20"/>
              </w:rPr>
              <w:t>d</w:t>
            </w:r>
          </w:p>
        </w:tc>
        <w:tc>
          <w:tcPr>
            <w:tcW w:w="376" w:type="pct"/>
          </w:tcPr>
          <w:p w14:paraId="1AE547CE" w14:textId="590B70B2"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1.65</w:t>
            </w:r>
            <w:r w:rsidR="00DB136C" w:rsidRPr="002B56B5">
              <w:rPr>
                <w:rFonts w:ascii="Times New Roman" w:hAnsi="Times New Roman" w:cs="Times New Roman"/>
                <w:sz w:val="20"/>
                <w:szCs w:val="20"/>
              </w:rPr>
              <w:t>b</w:t>
            </w:r>
          </w:p>
        </w:tc>
        <w:tc>
          <w:tcPr>
            <w:tcW w:w="369" w:type="pct"/>
          </w:tcPr>
          <w:p w14:paraId="690070B7" w14:textId="7DAE5042"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0.17</w:t>
            </w:r>
            <w:r w:rsidR="00695915" w:rsidRPr="002B56B5">
              <w:rPr>
                <w:rFonts w:ascii="Times New Roman" w:hAnsi="Times New Roman" w:cs="Times New Roman"/>
                <w:sz w:val="20"/>
                <w:szCs w:val="20"/>
              </w:rPr>
              <w:t>a</w:t>
            </w:r>
          </w:p>
        </w:tc>
        <w:tc>
          <w:tcPr>
            <w:tcW w:w="515" w:type="pct"/>
          </w:tcPr>
          <w:p w14:paraId="50F1163D" w14:textId="0D5DCBEB"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10.29</w:t>
            </w:r>
            <w:r w:rsidR="003970B9" w:rsidRPr="002B56B5">
              <w:rPr>
                <w:rFonts w:ascii="Times New Roman" w:hAnsi="Times New Roman" w:cs="Times New Roman"/>
                <w:sz w:val="20"/>
                <w:szCs w:val="20"/>
              </w:rPr>
              <w:t>b</w:t>
            </w:r>
          </w:p>
        </w:tc>
        <w:tc>
          <w:tcPr>
            <w:tcW w:w="400" w:type="pct"/>
          </w:tcPr>
          <w:p w14:paraId="4BEF025E" w14:textId="319E961D"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0.50</w:t>
            </w:r>
            <w:r w:rsidR="00563970" w:rsidRPr="002B56B5">
              <w:rPr>
                <w:rFonts w:ascii="Times New Roman" w:hAnsi="Times New Roman" w:cs="Times New Roman"/>
                <w:sz w:val="20"/>
                <w:szCs w:val="20"/>
              </w:rPr>
              <w:t>bc</w:t>
            </w:r>
          </w:p>
        </w:tc>
        <w:tc>
          <w:tcPr>
            <w:tcW w:w="351" w:type="pct"/>
          </w:tcPr>
          <w:p w14:paraId="2B3AB2AE" w14:textId="6F4C29F9"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0.80</w:t>
            </w:r>
            <w:r w:rsidR="00A17AC2" w:rsidRPr="002B56B5">
              <w:rPr>
                <w:rFonts w:ascii="Times New Roman" w:hAnsi="Times New Roman" w:cs="Times New Roman"/>
                <w:sz w:val="20"/>
                <w:szCs w:val="20"/>
              </w:rPr>
              <w:t>a</w:t>
            </w:r>
          </w:p>
        </w:tc>
        <w:tc>
          <w:tcPr>
            <w:tcW w:w="351" w:type="pct"/>
          </w:tcPr>
          <w:p w14:paraId="05E59196" w14:textId="604F53C1"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3.35</w:t>
            </w:r>
            <w:r w:rsidR="001F0D5A" w:rsidRPr="002B56B5">
              <w:rPr>
                <w:rFonts w:ascii="Times New Roman" w:hAnsi="Times New Roman" w:cs="Times New Roman"/>
                <w:sz w:val="20"/>
                <w:szCs w:val="20"/>
              </w:rPr>
              <w:t>a</w:t>
            </w:r>
          </w:p>
        </w:tc>
        <w:tc>
          <w:tcPr>
            <w:tcW w:w="400" w:type="pct"/>
          </w:tcPr>
          <w:p w14:paraId="530EC8D6" w14:textId="40A847A9"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1.54</w:t>
            </w:r>
            <w:r w:rsidR="007D265D" w:rsidRPr="002B56B5">
              <w:rPr>
                <w:rFonts w:ascii="Times New Roman" w:hAnsi="Times New Roman" w:cs="Times New Roman"/>
                <w:sz w:val="20"/>
                <w:szCs w:val="20"/>
              </w:rPr>
              <w:t>ab</w:t>
            </w:r>
          </w:p>
        </w:tc>
        <w:tc>
          <w:tcPr>
            <w:tcW w:w="729" w:type="pct"/>
          </w:tcPr>
          <w:p w14:paraId="7C9F780C" w14:textId="6BEB954B"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0.89</w:t>
            </w:r>
            <w:r w:rsidR="002112BE" w:rsidRPr="002B56B5">
              <w:rPr>
                <w:rFonts w:ascii="Times New Roman" w:hAnsi="Times New Roman" w:cs="Times New Roman"/>
                <w:sz w:val="20"/>
                <w:szCs w:val="20"/>
              </w:rPr>
              <w:t>a</w:t>
            </w:r>
          </w:p>
        </w:tc>
      </w:tr>
      <w:tr w:rsidR="002B56B5" w:rsidRPr="002B56B5" w14:paraId="2AFD9358" w14:textId="77777777" w:rsidTr="00172D76">
        <w:trPr>
          <w:trHeight w:val="670"/>
        </w:trPr>
        <w:tc>
          <w:tcPr>
            <w:tcW w:w="1060" w:type="pct"/>
          </w:tcPr>
          <w:p w14:paraId="7518D700" w14:textId="47CB53BC"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b/>
                <w:sz w:val="20"/>
                <w:szCs w:val="20"/>
              </w:rPr>
            </w:pPr>
            <w:r w:rsidRPr="002B56B5">
              <w:rPr>
                <w:rFonts w:ascii="Times New Roman" w:hAnsi="Times New Roman" w:cs="Times New Roman"/>
                <w:b/>
                <w:sz w:val="20"/>
                <w:szCs w:val="20"/>
              </w:rPr>
              <w:t>CD+AGRIC LIME+ NPK+UREA+SSP</w:t>
            </w:r>
          </w:p>
        </w:tc>
        <w:tc>
          <w:tcPr>
            <w:tcW w:w="448" w:type="pct"/>
          </w:tcPr>
          <w:p w14:paraId="54FCFF2E" w14:textId="521BB77F" w:rsidR="00861522" w:rsidRPr="002B56B5" w:rsidRDefault="0076484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7.0a</w:t>
            </w:r>
          </w:p>
        </w:tc>
        <w:tc>
          <w:tcPr>
            <w:tcW w:w="376" w:type="pct"/>
          </w:tcPr>
          <w:p w14:paraId="08D65C02" w14:textId="7041E5DE" w:rsidR="00861522" w:rsidRPr="002B56B5" w:rsidRDefault="00DB136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2.75a</w:t>
            </w:r>
          </w:p>
        </w:tc>
        <w:tc>
          <w:tcPr>
            <w:tcW w:w="369" w:type="pct"/>
          </w:tcPr>
          <w:p w14:paraId="22947977" w14:textId="2349F95A"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0.20</w:t>
            </w:r>
            <w:r w:rsidR="00695915" w:rsidRPr="002B56B5">
              <w:rPr>
                <w:rFonts w:ascii="Times New Roman" w:hAnsi="Times New Roman" w:cs="Times New Roman"/>
                <w:sz w:val="20"/>
                <w:szCs w:val="20"/>
              </w:rPr>
              <w:t>a</w:t>
            </w:r>
          </w:p>
        </w:tc>
        <w:tc>
          <w:tcPr>
            <w:tcW w:w="515" w:type="pct"/>
          </w:tcPr>
          <w:p w14:paraId="3504A1AC" w14:textId="6264C02C"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7.70</w:t>
            </w:r>
            <w:r w:rsidR="003970B9" w:rsidRPr="002B56B5">
              <w:rPr>
                <w:rFonts w:ascii="Times New Roman" w:hAnsi="Times New Roman" w:cs="Times New Roman"/>
                <w:sz w:val="20"/>
                <w:szCs w:val="20"/>
              </w:rPr>
              <w:t>d</w:t>
            </w:r>
          </w:p>
        </w:tc>
        <w:tc>
          <w:tcPr>
            <w:tcW w:w="400" w:type="pct"/>
          </w:tcPr>
          <w:p w14:paraId="0DBB1C5A" w14:textId="2BF1A403"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0.64</w:t>
            </w:r>
            <w:r w:rsidR="00563970" w:rsidRPr="002B56B5">
              <w:rPr>
                <w:rFonts w:ascii="Times New Roman" w:hAnsi="Times New Roman" w:cs="Times New Roman"/>
                <w:sz w:val="20"/>
                <w:szCs w:val="20"/>
              </w:rPr>
              <w:t>a</w:t>
            </w:r>
          </w:p>
        </w:tc>
        <w:tc>
          <w:tcPr>
            <w:tcW w:w="351" w:type="pct"/>
          </w:tcPr>
          <w:p w14:paraId="5E3B6C81" w14:textId="0F65865D"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0.13</w:t>
            </w:r>
            <w:r w:rsidR="00A17AC2" w:rsidRPr="002B56B5">
              <w:rPr>
                <w:rFonts w:ascii="Times New Roman" w:hAnsi="Times New Roman" w:cs="Times New Roman"/>
                <w:sz w:val="20"/>
                <w:szCs w:val="20"/>
              </w:rPr>
              <w:t>b</w:t>
            </w:r>
          </w:p>
        </w:tc>
        <w:tc>
          <w:tcPr>
            <w:tcW w:w="351" w:type="pct"/>
          </w:tcPr>
          <w:p w14:paraId="28BE7977" w14:textId="5F3ADEC3"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2.70</w:t>
            </w:r>
            <w:r w:rsidR="001F0D5A" w:rsidRPr="002B56B5">
              <w:rPr>
                <w:rFonts w:ascii="Times New Roman" w:hAnsi="Times New Roman" w:cs="Times New Roman"/>
                <w:sz w:val="20"/>
                <w:szCs w:val="20"/>
              </w:rPr>
              <w:t>c</w:t>
            </w:r>
          </w:p>
        </w:tc>
        <w:tc>
          <w:tcPr>
            <w:tcW w:w="400" w:type="pct"/>
          </w:tcPr>
          <w:p w14:paraId="2E469396" w14:textId="12D20294"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1.85</w:t>
            </w:r>
            <w:r w:rsidR="007D265D" w:rsidRPr="002B56B5">
              <w:rPr>
                <w:rFonts w:ascii="Times New Roman" w:hAnsi="Times New Roman" w:cs="Times New Roman"/>
                <w:sz w:val="20"/>
                <w:szCs w:val="20"/>
              </w:rPr>
              <w:t>ab</w:t>
            </w:r>
          </w:p>
        </w:tc>
        <w:tc>
          <w:tcPr>
            <w:tcW w:w="729" w:type="pct"/>
          </w:tcPr>
          <w:p w14:paraId="6498B4A9" w14:textId="4EAB625A"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0.87</w:t>
            </w:r>
            <w:r w:rsidR="002112BE" w:rsidRPr="002B56B5">
              <w:rPr>
                <w:rFonts w:ascii="Times New Roman" w:hAnsi="Times New Roman" w:cs="Times New Roman"/>
                <w:sz w:val="20"/>
                <w:szCs w:val="20"/>
              </w:rPr>
              <w:t>a</w:t>
            </w:r>
          </w:p>
          <w:p w14:paraId="5157A90F" w14:textId="77777777" w:rsidR="00861522" w:rsidRPr="002B56B5" w:rsidRDefault="00861522" w:rsidP="00172D76">
            <w:pPr>
              <w:spacing w:line="360" w:lineRule="auto"/>
              <w:rPr>
                <w:rFonts w:ascii="Times New Roman" w:hAnsi="Times New Roman" w:cs="Times New Roman"/>
                <w:sz w:val="20"/>
                <w:szCs w:val="20"/>
              </w:rPr>
            </w:pPr>
          </w:p>
        </w:tc>
      </w:tr>
      <w:tr w:rsidR="002B56B5" w:rsidRPr="002B56B5" w14:paraId="6159FE29" w14:textId="77777777" w:rsidTr="00172D76">
        <w:trPr>
          <w:trHeight w:val="502"/>
        </w:trPr>
        <w:tc>
          <w:tcPr>
            <w:tcW w:w="1060" w:type="pct"/>
          </w:tcPr>
          <w:p w14:paraId="73999240" w14:textId="314C51C8"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b/>
                <w:sz w:val="20"/>
                <w:szCs w:val="20"/>
              </w:rPr>
            </w:pPr>
            <w:r w:rsidRPr="002B56B5">
              <w:rPr>
                <w:rFonts w:ascii="Times New Roman" w:hAnsi="Times New Roman" w:cs="Times New Roman"/>
                <w:b/>
                <w:sz w:val="20"/>
                <w:szCs w:val="20"/>
              </w:rPr>
              <w:t>CD+ NPK+UREA+SSP</w:t>
            </w:r>
          </w:p>
        </w:tc>
        <w:tc>
          <w:tcPr>
            <w:tcW w:w="448" w:type="pct"/>
          </w:tcPr>
          <w:p w14:paraId="658C8C05" w14:textId="0C5B75EE"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6.85</w:t>
            </w:r>
            <w:r w:rsidR="0076484C" w:rsidRPr="002B56B5">
              <w:rPr>
                <w:rFonts w:ascii="Times New Roman" w:hAnsi="Times New Roman" w:cs="Times New Roman"/>
                <w:sz w:val="20"/>
                <w:szCs w:val="20"/>
              </w:rPr>
              <w:t>b</w:t>
            </w:r>
          </w:p>
        </w:tc>
        <w:tc>
          <w:tcPr>
            <w:tcW w:w="376" w:type="pct"/>
          </w:tcPr>
          <w:p w14:paraId="5BE495E0" w14:textId="7C6F2EB2" w:rsidR="00861522" w:rsidRPr="002B56B5" w:rsidRDefault="00DB136C"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2.77a</w:t>
            </w:r>
          </w:p>
        </w:tc>
        <w:tc>
          <w:tcPr>
            <w:tcW w:w="369" w:type="pct"/>
          </w:tcPr>
          <w:p w14:paraId="6B568817" w14:textId="1ADE8E7E" w:rsidR="00861522" w:rsidRPr="002B56B5" w:rsidRDefault="00695915"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0.24a</w:t>
            </w:r>
          </w:p>
        </w:tc>
        <w:tc>
          <w:tcPr>
            <w:tcW w:w="515" w:type="pct"/>
          </w:tcPr>
          <w:p w14:paraId="71AFD2C3" w14:textId="4E2D54F7"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8.59</w:t>
            </w:r>
            <w:r w:rsidR="003970B9" w:rsidRPr="002B56B5">
              <w:rPr>
                <w:rFonts w:ascii="Times New Roman" w:hAnsi="Times New Roman" w:cs="Times New Roman"/>
                <w:sz w:val="20"/>
                <w:szCs w:val="20"/>
              </w:rPr>
              <w:t>c</w:t>
            </w:r>
          </w:p>
        </w:tc>
        <w:tc>
          <w:tcPr>
            <w:tcW w:w="400" w:type="pct"/>
          </w:tcPr>
          <w:p w14:paraId="01357F26" w14:textId="702DD9E2"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0.62</w:t>
            </w:r>
            <w:r w:rsidR="00563970" w:rsidRPr="002B56B5">
              <w:rPr>
                <w:rFonts w:ascii="Times New Roman" w:hAnsi="Times New Roman" w:cs="Times New Roman"/>
                <w:sz w:val="20"/>
                <w:szCs w:val="20"/>
              </w:rPr>
              <w:t>ab</w:t>
            </w:r>
          </w:p>
        </w:tc>
        <w:tc>
          <w:tcPr>
            <w:tcW w:w="351" w:type="pct"/>
          </w:tcPr>
          <w:p w14:paraId="7C5B9577" w14:textId="57F3173D"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0.85</w:t>
            </w:r>
            <w:r w:rsidR="00A17AC2" w:rsidRPr="002B56B5">
              <w:rPr>
                <w:rFonts w:ascii="Times New Roman" w:hAnsi="Times New Roman" w:cs="Times New Roman"/>
                <w:sz w:val="20"/>
                <w:szCs w:val="20"/>
              </w:rPr>
              <w:t>a</w:t>
            </w:r>
          </w:p>
        </w:tc>
        <w:tc>
          <w:tcPr>
            <w:tcW w:w="351" w:type="pct"/>
          </w:tcPr>
          <w:p w14:paraId="6081ED11" w14:textId="5E4CEBD4" w:rsidR="00861522"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3.30</w:t>
            </w:r>
            <w:r w:rsidR="001F0D5A" w:rsidRPr="002B56B5">
              <w:rPr>
                <w:rFonts w:ascii="Times New Roman" w:hAnsi="Times New Roman" w:cs="Times New Roman"/>
                <w:sz w:val="20"/>
                <w:szCs w:val="20"/>
              </w:rPr>
              <w:t>a</w:t>
            </w:r>
          </w:p>
        </w:tc>
        <w:tc>
          <w:tcPr>
            <w:tcW w:w="400" w:type="pct"/>
          </w:tcPr>
          <w:p w14:paraId="73708DB3" w14:textId="73ADD4E4" w:rsidR="00861522" w:rsidRPr="002B56B5" w:rsidRDefault="007D265D"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1.24b</w:t>
            </w:r>
          </w:p>
        </w:tc>
        <w:tc>
          <w:tcPr>
            <w:tcW w:w="729" w:type="pct"/>
          </w:tcPr>
          <w:p w14:paraId="4CD34DBC" w14:textId="5E5825F1" w:rsidR="00F33691" w:rsidRPr="002B56B5" w:rsidRDefault="00861522" w:rsidP="00172D76">
            <w:pPr>
              <w:spacing w:line="360" w:lineRule="auto"/>
              <w:rPr>
                <w:rFonts w:ascii="Times New Roman" w:hAnsi="Times New Roman" w:cs="Times New Roman"/>
                <w:sz w:val="20"/>
                <w:szCs w:val="20"/>
              </w:rPr>
            </w:pPr>
            <w:r w:rsidRPr="002B56B5">
              <w:rPr>
                <w:rFonts w:ascii="Times New Roman" w:hAnsi="Times New Roman" w:cs="Times New Roman"/>
                <w:sz w:val="20"/>
                <w:szCs w:val="20"/>
              </w:rPr>
              <w:t>0.89</w:t>
            </w:r>
            <w:r w:rsidR="002112BE" w:rsidRPr="002B56B5">
              <w:rPr>
                <w:rFonts w:ascii="Times New Roman" w:hAnsi="Times New Roman" w:cs="Times New Roman"/>
                <w:sz w:val="20"/>
                <w:szCs w:val="20"/>
              </w:rPr>
              <w:t>a</w:t>
            </w:r>
          </w:p>
        </w:tc>
      </w:tr>
    </w:tbl>
    <w:p w14:paraId="54785511" w14:textId="44971DDF" w:rsidR="00861522" w:rsidRPr="002B56B5" w:rsidRDefault="00201074" w:rsidP="00172D76">
      <w:pPr>
        <w:autoSpaceDE w:val="0"/>
        <w:autoSpaceDN w:val="0"/>
        <w:adjustRightInd w:val="0"/>
        <w:spacing w:after="0" w:line="360" w:lineRule="auto"/>
        <w:rPr>
          <w:rFonts w:ascii="Times New Roman" w:hAnsi="Times New Roman" w:cs="Times New Roman"/>
          <w:sz w:val="24"/>
          <w:szCs w:val="24"/>
        </w:rPr>
      </w:pPr>
      <w:r w:rsidRPr="002B56B5">
        <w:rPr>
          <w:rFonts w:ascii="Times New Roman" w:hAnsi="Times New Roman" w:cs="Times New Roman"/>
          <w:sz w:val="24"/>
          <w:szCs w:val="24"/>
        </w:rPr>
        <w:t>Means with the same letter on same column are not signific</w:t>
      </w:r>
      <w:r w:rsidR="006270A3" w:rsidRPr="002B56B5">
        <w:rPr>
          <w:rFonts w:ascii="Times New Roman" w:hAnsi="Times New Roman" w:cs="Times New Roman"/>
          <w:sz w:val="24"/>
          <w:szCs w:val="24"/>
        </w:rPr>
        <w:t xml:space="preserve">antly different from each other </w:t>
      </w:r>
      <w:r w:rsidR="00BB3164" w:rsidRPr="002B56B5">
        <w:rPr>
          <w:rFonts w:ascii="Times New Roman" w:hAnsi="Times New Roman" w:cs="Times New Roman"/>
          <w:sz w:val="24"/>
          <w:szCs w:val="24"/>
        </w:rPr>
        <w:t xml:space="preserve">according to </w:t>
      </w:r>
      <w:r w:rsidR="00F93BED" w:rsidRPr="002B56B5">
        <w:rPr>
          <w:rFonts w:ascii="Times New Roman" w:hAnsi="Times New Roman" w:cs="Times New Roman"/>
          <w:bCs/>
          <w:sz w:val="24"/>
          <w:szCs w:val="24"/>
        </w:rPr>
        <w:t>Bonferroni s</w:t>
      </w:r>
      <w:r w:rsidR="00BB3164" w:rsidRPr="002B56B5">
        <w:rPr>
          <w:rFonts w:ascii="Times New Roman" w:hAnsi="Times New Roman" w:cs="Times New Roman"/>
          <w:bCs/>
          <w:sz w:val="24"/>
          <w:szCs w:val="24"/>
        </w:rPr>
        <w:t xml:space="preserve">imultaneous </w:t>
      </w:r>
      <w:r w:rsidR="00F93BED" w:rsidRPr="002B56B5">
        <w:rPr>
          <w:rFonts w:ascii="Times New Roman" w:hAnsi="Times New Roman" w:cs="Times New Roman"/>
          <w:bCs/>
          <w:sz w:val="24"/>
          <w:szCs w:val="24"/>
        </w:rPr>
        <w:t xml:space="preserve">at </w:t>
      </w:r>
      <w:r w:rsidR="00BB3164" w:rsidRPr="002B56B5">
        <w:rPr>
          <w:rFonts w:ascii="Times New Roman" w:hAnsi="Times New Roman" w:cs="Times New Roman"/>
          <w:bCs/>
          <w:sz w:val="24"/>
          <w:szCs w:val="24"/>
        </w:rPr>
        <w:t>95</w:t>
      </w:r>
      <w:r w:rsidR="00F93BED" w:rsidRPr="002B56B5">
        <w:rPr>
          <w:rFonts w:ascii="Times New Roman" w:hAnsi="Times New Roman" w:cs="Times New Roman"/>
          <w:bCs/>
          <w:sz w:val="24"/>
          <w:szCs w:val="24"/>
        </w:rPr>
        <w:t xml:space="preserve"> </w:t>
      </w:r>
      <w:r w:rsidR="00BC2F0B" w:rsidRPr="002B56B5">
        <w:rPr>
          <w:rFonts w:ascii="Times New Roman" w:hAnsi="Times New Roman" w:cs="Times New Roman"/>
          <w:bCs/>
          <w:sz w:val="24"/>
          <w:szCs w:val="24"/>
        </w:rPr>
        <w:t>% CI</w:t>
      </w:r>
      <w:r w:rsidR="00172D76" w:rsidRPr="002B56B5">
        <w:rPr>
          <w:rFonts w:ascii="Times New Roman" w:hAnsi="Times New Roman" w:cs="Times New Roman"/>
          <w:bCs/>
          <w:sz w:val="24"/>
          <w:szCs w:val="24"/>
        </w:rPr>
        <w:t xml:space="preserve">, </w:t>
      </w:r>
      <w:r w:rsidR="00861522" w:rsidRPr="002B56B5">
        <w:rPr>
          <w:rFonts w:ascii="Times New Roman" w:hAnsi="Times New Roman" w:cs="Times New Roman"/>
          <w:sz w:val="24"/>
          <w:szCs w:val="24"/>
        </w:rPr>
        <w:t>NPK= Nitrogen Phosphorus Potassium, SSP= Single Super Phosphate, CD= Cow Dung, TOC= Total Organic Carbon, TN= Total Nitrogen</w:t>
      </w:r>
    </w:p>
    <w:p w14:paraId="693F5D8D" w14:textId="77777777" w:rsidR="00172D76" w:rsidRPr="002B56B5" w:rsidRDefault="00172D76" w:rsidP="00172D76">
      <w:pPr>
        <w:pStyle w:val="Heading2"/>
        <w:spacing w:line="360" w:lineRule="auto"/>
        <w:jc w:val="both"/>
        <w:rPr>
          <w:rFonts w:ascii="Times New Roman" w:hAnsi="Times New Roman" w:cs="Times New Roman"/>
          <w:color w:val="auto"/>
          <w:sz w:val="24"/>
          <w:szCs w:val="24"/>
        </w:rPr>
      </w:pPr>
      <w:bookmarkStart w:id="10" w:name="_Toc133915165"/>
    </w:p>
    <w:p w14:paraId="276455C7" w14:textId="7461DBEF" w:rsidR="00861522" w:rsidRPr="002B56B5" w:rsidRDefault="008B78C8" w:rsidP="00172D76">
      <w:pPr>
        <w:pStyle w:val="Heading2"/>
        <w:spacing w:line="360" w:lineRule="auto"/>
        <w:jc w:val="both"/>
        <w:rPr>
          <w:rFonts w:ascii="Times New Roman" w:hAnsi="Times New Roman" w:cs="Times New Roman"/>
          <w:color w:val="auto"/>
          <w:sz w:val="24"/>
          <w:szCs w:val="24"/>
        </w:rPr>
      </w:pPr>
      <w:r w:rsidRPr="002B56B5">
        <w:rPr>
          <w:rFonts w:ascii="Times New Roman" w:hAnsi="Times New Roman" w:cs="Times New Roman"/>
          <w:color w:val="auto"/>
          <w:sz w:val="24"/>
          <w:szCs w:val="24"/>
        </w:rPr>
        <w:t xml:space="preserve">Effect of Agricultural Lime, Organic and Inorganic Fertilizer on Arbuscular Mycorrhizal </w:t>
      </w:r>
      <w:r w:rsidR="00EE4656" w:rsidRPr="002B56B5">
        <w:rPr>
          <w:rFonts w:ascii="Times New Roman" w:hAnsi="Times New Roman" w:cs="Times New Roman"/>
          <w:color w:val="auto"/>
          <w:sz w:val="24"/>
          <w:szCs w:val="24"/>
        </w:rPr>
        <w:t xml:space="preserve">Colonization and </w:t>
      </w:r>
      <w:r w:rsidR="00102C12" w:rsidRPr="002B56B5">
        <w:rPr>
          <w:rFonts w:ascii="Times New Roman" w:hAnsi="Times New Roman" w:cs="Times New Roman"/>
          <w:color w:val="auto"/>
          <w:sz w:val="24"/>
          <w:szCs w:val="24"/>
        </w:rPr>
        <w:t>Diversity</w:t>
      </w:r>
      <w:r w:rsidRPr="002B56B5">
        <w:rPr>
          <w:rFonts w:ascii="Times New Roman" w:hAnsi="Times New Roman" w:cs="Times New Roman"/>
          <w:color w:val="auto"/>
          <w:sz w:val="24"/>
          <w:szCs w:val="24"/>
        </w:rPr>
        <w:t xml:space="preserve"> in Soil Cultivated to Maize</w:t>
      </w:r>
      <w:bookmarkEnd w:id="10"/>
    </w:p>
    <w:p w14:paraId="192F56A8" w14:textId="40AEF4BA" w:rsidR="003478C9" w:rsidRPr="002B56B5" w:rsidRDefault="00C82FBE" w:rsidP="00172D76">
      <w:pPr>
        <w:autoSpaceDE w:val="0"/>
        <w:autoSpaceDN w:val="0"/>
        <w:adjustRightInd w:val="0"/>
        <w:spacing w:line="360" w:lineRule="auto"/>
        <w:jc w:val="both"/>
        <w:rPr>
          <w:rFonts w:ascii="Times New Roman" w:hAnsi="Times New Roman" w:cs="Times New Roman"/>
          <w:sz w:val="24"/>
          <w:szCs w:val="24"/>
        </w:rPr>
      </w:pPr>
      <w:r w:rsidRPr="002B56B5">
        <w:rPr>
          <w:rFonts w:ascii="Times New Roman" w:hAnsi="Times New Roman" w:cs="Times New Roman"/>
          <w:sz w:val="24"/>
          <w:szCs w:val="24"/>
        </w:rPr>
        <w:t>This experiment reveal</w:t>
      </w:r>
      <w:r w:rsidR="007F47E8" w:rsidRPr="002B56B5">
        <w:rPr>
          <w:rFonts w:ascii="Times New Roman" w:hAnsi="Times New Roman" w:cs="Times New Roman"/>
          <w:sz w:val="24"/>
          <w:szCs w:val="24"/>
        </w:rPr>
        <w:t>ed</w:t>
      </w:r>
      <w:r w:rsidR="00EF59AE" w:rsidRPr="002B56B5">
        <w:rPr>
          <w:rFonts w:ascii="Times New Roman" w:hAnsi="Times New Roman" w:cs="Times New Roman"/>
          <w:sz w:val="24"/>
          <w:szCs w:val="24"/>
        </w:rPr>
        <w:t xml:space="preserve"> that</w:t>
      </w:r>
      <w:r w:rsidR="004952F6" w:rsidRPr="002B56B5">
        <w:rPr>
          <w:rFonts w:ascii="Times New Roman" w:hAnsi="Times New Roman" w:cs="Times New Roman"/>
          <w:sz w:val="24"/>
          <w:szCs w:val="24"/>
        </w:rPr>
        <w:t xml:space="preserve"> soil amendments </w:t>
      </w:r>
      <w:r w:rsidR="00EE7F73" w:rsidRPr="002B56B5">
        <w:rPr>
          <w:rFonts w:ascii="Times New Roman" w:hAnsi="Times New Roman" w:cs="Times New Roman"/>
          <w:sz w:val="24"/>
          <w:szCs w:val="24"/>
        </w:rPr>
        <w:t>(</w:t>
      </w:r>
      <w:r w:rsidR="00000666" w:rsidRPr="002B56B5">
        <w:rPr>
          <w:rFonts w:ascii="Times New Roman" w:hAnsi="Times New Roman" w:cs="Times New Roman"/>
          <w:sz w:val="24"/>
          <w:szCs w:val="24"/>
        </w:rPr>
        <w:t>Agric</w:t>
      </w:r>
      <w:r w:rsidR="003659F5" w:rsidRPr="002B56B5">
        <w:rPr>
          <w:rFonts w:ascii="Times New Roman" w:hAnsi="Times New Roman" w:cs="Times New Roman"/>
          <w:sz w:val="24"/>
          <w:szCs w:val="24"/>
        </w:rPr>
        <w:t>ulture</w:t>
      </w:r>
      <w:r w:rsidR="00000666" w:rsidRPr="002B56B5">
        <w:rPr>
          <w:rFonts w:ascii="Times New Roman" w:hAnsi="Times New Roman" w:cs="Times New Roman"/>
          <w:sz w:val="24"/>
          <w:szCs w:val="24"/>
        </w:rPr>
        <w:t xml:space="preserve"> lime</w:t>
      </w:r>
      <w:r w:rsidR="00861522" w:rsidRPr="002B56B5">
        <w:rPr>
          <w:rFonts w:ascii="Times New Roman" w:hAnsi="Times New Roman" w:cs="Times New Roman"/>
          <w:sz w:val="24"/>
          <w:szCs w:val="24"/>
        </w:rPr>
        <w:t>, organic fertilizer and inorganic fertilizer</w:t>
      </w:r>
      <w:r w:rsidR="007F47E8" w:rsidRPr="002B56B5">
        <w:rPr>
          <w:rFonts w:ascii="Times New Roman" w:hAnsi="Times New Roman" w:cs="Times New Roman"/>
          <w:sz w:val="24"/>
          <w:szCs w:val="24"/>
        </w:rPr>
        <w:t>) had</w:t>
      </w:r>
      <w:r w:rsidR="00623E9F" w:rsidRPr="002B56B5">
        <w:rPr>
          <w:rFonts w:ascii="Times New Roman" w:hAnsi="Times New Roman" w:cs="Times New Roman"/>
          <w:sz w:val="24"/>
          <w:szCs w:val="24"/>
        </w:rPr>
        <w:t xml:space="preserve"> positive</w:t>
      </w:r>
      <w:r w:rsidR="00EE7F73" w:rsidRPr="002B56B5">
        <w:rPr>
          <w:rFonts w:ascii="Times New Roman" w:hAnsi="Times New Roman" w:cs="Times New Roman"/>
          <w:sz w:val="24"/>
          <w:szCs w:val="24"/>
        </w:rPr>
        <w:t xml:space="preserve"> effect o</w:t>
      </w:r>
      <w:r w:rsidR="00623E9F" w:rsidRPr="002B56B5">
        <w:rPr>
          <w:rFonts w:ascii="Times New Roman" w:hAnsi="Times New Roman" w:cs="Times New Roman"/>
          <w:sz w:val="24"/>
          <w:szCs w:val="24"/>
        </w:rPr>
        <w:t>n A</w:t>
      </w:r>
      <w:r w:rsidR="00861522" w:rsidRPr="002B56B5">
        <w:rPr>
          <w:rFonts w:ascii="Times New Roman" w:hAnsi="Times New Roman" w:cs="Times New Roman"/>
          <w:sz w:val="24"/>
          <w:szCs w:val="24"/>
        </w:rPr>
        <w:t xml:space="preserve">rbuscular mycorrhizal fungi </w:t>
      </w:r>
      <w:r w:rsidR="00D96EE8" w:rsidRPr="002B56B5">
        <w:rPr>
          <w:rFonts w:ascii="Times New Roman" w:hAnsi="Times New Roman" w:cs="Times New Roman"/>
          <w:sz w:val="24"/>
          <w:szCs w:val="24"/>
        </w:rPr>
        <w:t xml:space="preserve">(AMF) </w:t>
      </w:r>
      <w:r w:rsidR="00EF59AE" w:rsidRPr="002B56B5">
        <w:rPr>
          <w:rFonts w:ascii="Times New Roman" w:hAnsi="Times New Roman" w:cs="Times New Roman"/>
          <w:sz w:val="24"/>
          <w:szCs w:val="24"/>
        </w:rPr>
        <w:t>population</w:t>
      </w:r>
      <w:r w:rsidR="007F47E8" w:rsidRPr="002B56B5">
        <w:rPr>
          <w:rFonts w:ascii="Times New Roman" w:hAnsi="Times New Roman" w:cs="Times New Roman"/>
          <w:sz w:val="24"/>
          <w:szCs w:val="24"/>
        </w:rPr>
        <w:t xml:space="preserve"> and </w:t>
      </w:r>
      <w:r w:rsidR="00EF59AE" w:rsidRPr="002B56B5">
        <w:rPr>
          <w:rFonts w:ascii="Times New Roman" w:hAnsi="Times New Roman" w:cs="Times New Roman"/>
          <w:sz w:val="24"/>
          <w:szCs w:val="24"/>
        </w:rPr>
        <w:t>diversity</w:t>
      </w:r>
      <w:r w:rsidR="00861522" w:rsidRPr="002B56B5">
        <w:rPr>
          <w:rFonts w:ascii="Times New Roman" w:hAnsi="Times New Roman" w:cs="Times New Roman"/>
          <w:sz w:val="24"/>
          <w:szCs w:val="24"/>
        </w:rPr>
        <w:t xml:space="preserve"> in the soil</w:t>
      </w:r>
      <w:r w:rsidR="00623E9F" w:rsidRPr="002B56B5">
        <w:rPr>
          <w:rFonts w:ascii="Times New Roman" w:hAnsi="Times New Roman" w:cs="Times New Roman"/>
          <w:sz w:val="24"/>
          <w:szCs w:val="24"/>
        </w:rPr>
        <w:t xml:space="preserve"> of the study area</w:t>
      </w:r>
      <w:r w:rsidR="00861522" w:rsidRPr="002B56B5">
        <w:rPr>
          <w:rFonts w:ascii="Times New Roman" w:hAnsi="Times New Roman" w:cs="Times New Roman"/>
          <w:sz w:val="24"/>
          <w:szCs w:val="24"/>
        </w:rPr>
        <w:t>.</w:t>
      </w:r>
      <w:r w:rsidR="00D8530A" w:rsidRPr="002B56B5">
        <w:rPr>
          <w:rFonts w:ascii="Times New Roman" w:hAnsi="Times New Roman" w:cs="Times New Roman"/>
          <w:sz w:val="24"/>
          <w:szCs w:val="24"/>
        </w:rPr>
        <w:t xml:space="preserve"> </w:t>
      </w:r>
      <w:r w:rsidR="003478C9" w:rsidRPr="002B56B5">
        <w:rPr>
          <w:rFonts w:ascii="Times New Roman" w:hAnsi="Times New Roman" w:cs="Times New Roman"/>
          <w:sz w:val="24"/>
          <w:szCs w:val="24"/>
        </w:rPr>
        <w:t xml:space="preserve">Research have expressed controversial reports on the effect of soil amendments on AMF; Nitrogen supply at initial stage, sometimes offers a potential benefit in establishment of mycorrhizae (Getman-Pickering </w:t>
      </w:r>
      <w:r w:rsidR="003478C9" w:rsidRPr="002B56B5">
        <w:rPr>
          <w:rFonts w:ascii="Times New Roman" w:hAnsi="Times New Roman" w:cs="Times New Roman"/>
          <w:i/>
          <w:sz w:val="24"/>
          <w:szCs w:val="24"/>
        </w:rPr>
        <w:t>et al</w:t>
      </w:r>
      <w:r w:rsidR="003478C9" w:rsidRPr="002B56B5">
        <w:rPr>
          <w:rFonts w:ascii="Times New Roman" w:hAnsi="Times New Roman" w:cs="Times New Roman"/>
          <w:sz w:val="24"/>
          <w:szCs w:val="24"/>
        </w:rPr>
        <w:t>., 2021).</w:t>
      </w:r>
      <w:r w:rsidR="00380CF1" w:rsidRPr="002B56B5">
        <w:rPr>
          <w:rFonts w:ascii="Times New Roman" w:hAnsi="Times New Roman" w:cs="Times New Roman"/>
          <w:sz w:val="24"/>
          <w:szCs w:val="24"/>
        </w:rPr>
        <w:t xml:space="preserve"> However, o</w:t>
      </w:r>
      <w:r w:rsidR="003478C9" w:rsidRPr="002B56B5">
        <w:rPr>
          <w:rFonts w:ascii="Times New Roman" w:eastAsia="Lato-Regular" w:hAnsi="Times New Roman" w:cs="Times New Roman"/>
          <w:sz w:val="24"/>
          <w:szCs w:val="24"/>
        </w:rPr>
        <w:t>rganic and mineral fertil</w:t>
      </w:r>
      <w:r w:rsidR="00102C12" w:rsidRPr="002B56B5">
        <w:rPr>
          <w:rFonts w:ascii="Times New Roman" w:eastAsia="Lato-Regular" w:hAnsi="Times New Roman" w:cs="Times New Roman"/>
          <w:sz w:val="24"/>
          <w:szCs w:val="24"/>
        </w:rPr>
        <w:t>ization</w:t>
      </w:r>
      <w:r w:rsidR="003B2DC7" w:rsidRPr="002B56B5">
        <w:rPr>
          <w:rFonts w:ascii="Times New Roman" w:eastAsia="Lato-Regular" w:hAnsi="Times New Roman" w:cs="Times New Roman"/>
          <w:sz w:val="24"/>
          <w:szCs w:val="24"/>
        </w:rPr>
        <w:t xml:space="preserve"> </w:t>
      </w:r>
      <w:r w:rsidR="00BC2F0B" w:rsidRPr="002B56B5">
        <w:rPr>
          <w:rFonts w:ascii="Times New Roman" w:eastAsia="Lato-Regular" w:hAnsi="Times New Roman" w:cs="Times New Roman"/>
          <w:sz w:val="24"/>
          <w:szCs w:val="24"/>
        </w:rPr>
        <w:t>shows</w:t>
      </w:r>
      <w:r w:rsidR="003478C9" w:rsidRPr="002B56B5">
        <w:rPr>
          <w:rFonts w:ascii="Times New Roman" w:eastAsia="Lato-Regular" w:hAnsi="Times New Roman" w:cs="Times New Roman"/>
          <w:sz w:val="24"/>
          <w:szCs w:val="24"/>
        </w:rPr>
        <w:t xml:space="preserve"> increase and decrease </w:t>
      </w:r>
      <w:r w:rsidR="002A6C31" w:rsidRPr="002B56B5">
        <w:rPr>
          <w:rFonts w:ascii="Times New Roman" w:eastAsia="Lato-Regular" w:hAnsi="Times New Roman" w:cs="Times New Roman"/>
          <w:sz w:val="24"/>
          <w:szCs w:val="24"/>
        </w:rPr>
        <w:t xml:space="preserve">in </w:t>
      </w:r>
      <w:r w:rsidR="003478C9" w:rsidRPr="002B56B5">
        <w:rPr>
          <w:rFonts w:ascii="Times New Roman" w:eastAsia="Lato-Regular" w:hAnsi="Times New Roman" w:cs="Times New Roman"/>
          <w:sz w:val="24"/>
          <w:szCs w:val="24"/>
        </w:rPr>
        <w:t>the formation of mycorrhizal associations in agro</w:t>
      </w:r>
      <w:r w:rsidR="002A6C31" w:rsidRPr="002B56B5">
        <w:rPr>
          <w:rFonts w:ascii="Times New Roman" w:eastAsia="Lato-Regular" w:hAnsi="Times New Roman" w:cs="Times New Roman"/>
          <w:sz w:val="24"/>
          <w:szCs w:val="24"/>
        </w:rPr>
        <w:t>-</w:t>
      </w:r>
      <w:r w:rsidR="00DC1057" w:rsidRPr="002B56B5">
        <w:rPr>
          <w:rFonts w:ascii="Times New Roman" w:eastAsia="Lato-Regular" w:hAnsi="Times New Roman" w:cs="Times New Roman"/>
          <w:sz w:val="24"/>
          <w:szCs w:val="24"/>
        </w:rPr>
        <w:t>ecosystems and in general</w:t>
      </w:r>
      <w:r w:rsidR="00102C12" w:rsidRPr="002B56B5">
        <w:rPr>
          <w:rFonts w:ascii="Times New Roman" w:eastAsia="Lato-Regular" w:hAnsi="Times New Roman" w:cs="Times New Roman"/>
          <w:sz w:val="24"/>
          <w:szCs w:val="24"/>
        </w:rPr>
        <w:t xml:space="preserve"> (Gryndler </w:t>
      </w:r>
      <w:r w:rsidR="00102C12" w:rsidRPr="002B56B5">
        <w:rPr>
          <w:rFonts w:ascii="Times New Roman" w:eastAsia="Lato-Regular" w:hAnsi="Times New Roman" w:cs="Times New Roman"/>
          <w:i/>
          <w:sz w:val="24"/>
          <w:szCs w:val="24"/>
        </w:rPr>
        <w:t>et al.</w:t>
      </w:r>
      <w:r w:rsidR="00102C12" w:rsidRPr="002B56B5">
        <w:rPr>
          <w:rFonts w:ascii="Times New Roman" w:eastAsia="Lato-Regular" w:hAnsi="Times New Roman" w:cs="Times New Roman"/>
          <w:sz w:val="24"/>
          <w:szCs w:val="24"/>
        </w:rPr>
        <w:t>,2006),</w:t>
      </w:r>
      <w:r w:rsidR="00DC1057" w:rsidRPr="002B56B5">
        <w:rPr>
          <w:rFonts w:ascii="Times New Roman" w:eastAsia="Lato-Regular" w:hAnsi="Times New Roman" w:cs="Times New Roman"/>
          <w:sz w:val="24"/>
          <w:szCs w:val="24"/>
        </w:rPr>
        <w:t>.</w:t>
      </w:r>
      <w:r w:rsidR="003478C9" w:rsidRPr="002B56B5">
        <w:rPr>
          <w:rFonts w:ascii="Times New Roman" w:eastAsia="Lato-Regular" w:hAnsi="Times New Roman" w:cs="Times New Roman"/>
          <w:sz w:val="24"/>
          <w:szCs w:val="24"/>
        </w:rPr>
        <w:t xml:space="preserve"> </w:t>
      </w:r>
      <w:r w:rsidR="003478C9" w:rsidRPr="002B56B5">
        <w:rPr>
          <w:rFonts w:ascii="Times New Roman" w:hAnsi="Times New Roman" w:cs="Times New Roman"/>
          <w:sz w:val="24"/>
          <w:szCs w:val="24"/>
        </w:rPr>
        <w:t xml:space="preserve">Likewise it has been reported that Glomus species in agricultural soils have been promoted by organic fertilizer (Gryndler </w:t>
      </w:r>
      <w:r w:rsidR="003478C9" w:rsidRPr="002B56B5">
        <w:rPr>
          <w:rFonts w:ascii="Times New Roman" w:hAnsi="Times New Roman" w:cs="Times New Roman"/>
          <w:i/>
          <w:sz w:val="24"/>
          <w:szCs w:val="24"/>
        </w:rPr>
        <w:t>et al</w:t>
      </w:r>
      <w:r w:rsidR="003478C9" w:rsidRPr="002B56B5">
        <w:rPr>
          <w:rFonts w:ascii="Times New Roman" w:hAnsi="Times New Roman" w:cs="Times New Roman"/>
          <w:sz w:val="24"/>
          <w:szCs w:val="24"/>
        </w:rPr>
        <w:t xml:space="preserve">., 2006; Vestberg </w:t>
      </w:r>
      <w:r w:rsidR="003478C9" w:rsidRPr="002B56B5">
        <w:rPr>
          <w:rFonts w:ascii="Times New Roman" w:hAnsi="Times New Roman" w:cs="Times New Roman"/>
          <w:i/>
          <w:sz w:val="24"/>
          <w:szCs w:val="24"/>
        </w:rPr>
        <w:t>et al</w:t>
      </w:r>
      <w:r w:rsidR="003478C9" w:rsidRPr="002B56B5">
        <w:rPr>
          <w:rFonts w:ascii="Times New Roman" w:hAnsi="Times New Roman" w:cs="Times New Roman"/>
          <w:sz w:val="24"/>
          <w:szCs w:val="24"/>
        </w:rPr>
        <w:t xml:space="preserve">., 2011). However, Alquacil </w:t>
      </w:r>
      <w:r w:rsidR="003478C9" w:rsidRPr="002B56B5">
        <w:rPr>
          <w:rFonts w:ascii="Times New Roman" w:hAnsi="Times New Roman" w:cs="Times New Roman"/>
          <w:i/>
          <w:sz w:val="24"/>
          <w:szCs w:val="24"/>
        </w:rPr>
        <w:t>et al</w:t>
      </w:r>
      <w:r w:rsidR="003478C9" w:rsidRPr="002B56B5">
        <w:rPr>
          <w:rFonts w:ascii="Times New Roman" w:hAnsi="Times New Roman" w:cs="Times New Roman"/>
          <w:sz w:val="24"/>
          <w:szCs w:val="24"/>
        </w:rPr>
        <w:t>., (2011), reported that soil treated with both chemical and organic fertilizers slightly, but not significantly, increased the AMF richness and diversity compared to soils with chemical-only fertilizer.</w:t>
      </w:r>
      <w:r w:rsidR="00876D5D" w:rsidRPr="002B56B5">
        <w:rPr>
          <w:rFonts w:ascii="Times New Roman" w:hAnsi="Times New Roman" w:cs="Times New Roman"/>
          <w:sz w:val="24"/>
          <w:szCs w:val="24"/>
        </w:rPr>
        <w:t xml:space="preserve"> This is contrary </w:t>
      </w:r>
      <w:r w:rsidR="00876D5D" w:rsidRPr="002B56B5">
        <w:rPr>
          <w:rFonts w:ascii="Times New Roman" w:hAnsi="Times New Roman" w:cs="Times New Roman"/>
          <w:sz w:val="24"/>
          <w:szCs w:val="24"/>
        </w:rPr>
        <w:lastRenderedPageBreak/>
        <w:t>to the findings in this study</w:t>
      </w:r>
      <w:r w:rsidR="00244A59" w:rsidRPr="002B56B5">
        <w:rPr>
          <w:rFonts w:ascii="Times New Roman" w:hAnsi="Times New Roman" w:cs="Times New Roman"/>
          <w:sz w:val="24"/>
          <w:szCs w:val="24"/>
        </w:rPr>
        <w:t xml:space="preserve"> where distinct signific</w:t>
      </w:r>
      <w:r w:rsidR="00E506F2" w:rsidRPr="002B56B5">
        <w:rPr>
          <w:rFonts w:ascii="Times New Roman" w:hAnsi="Times New Roman" w:cs="Times New Roman"/>
          <w:sz w:val="24"/>
          <w:szCs w:val="24"/>
        </w:rPr>
        <w:t>ant differences where observed and attributed to combination of fertilizer (</w:t>
      </w:r>
      <w:r w:rsidR="00C620EC" w:rsidRPr="002B56B5">
        <w:rPr>
          <w:rFonts w:ascii="Times New Roman" w:hAnsi="Times New Roman" w:cs="Times New Roman"/>
          <w:sz w:val="24"/>
          <w:szCs w:val="24"/>
        </w:rPr>
        <w:t>Organic+inorganic</w:t>
      </w:r>
      <w:r w:rsidR="00940885" w:rsidRPr="002B56B5">
        <w:rPr>
          <w:rFonts w:ascii="Times New Roman" w:hAnsi="Times New Roman" w:cs="Times New Roman"/>
          <w:sz w:val="24"/>
          <w:szCs w:val="24"/>
        </w:rPr>
        <w:t>)</w:t>
      </w:r>
      <w:r w:rsidR="00BC0F30" w:rsidRPr="002B56B5">
        <w:rPr>
          <w:rFonts w:ascii="Times New Roman" w:hAnsi="Times New Roman" w:cs="Times New Roman"/>
          <w:sz w:val="24"/>
          <w:szCs w:val="24"/>
        </w:rPr>
        <w:t xml:space="preserve"> as compared to Inorganic only with regards to Acaulspora</w:t>
      </w:r>
      <w:r w:rsidR="00C620EC" w:rsidRPr="002B56B5">
        <w:rPr>
          <w:rFonts w:ascii="Times New Roman" w:hAnsi="Times New Roman" w:cs="Times New Roman"/>
          <w:sz w:val="24"/>
          <w:szCs w:val="24"/>
        </w:rPr>
        <w:t xml:space="preserve">, </w:t>
      </w:r>
      <w:r w:rsidR="00C620EC" w:rsidRPr="002B56B5">
        <w:rPr>
          <w:rFonts w:ascii="Times New Roman" w:eastAsia="Times New Roman" w:hAnsi="Times New Roman" w:cs="Times New Roman"/>
          <w:sz w:val="24"/>
          <w:szCs w:val="24"/>
        </w:rPr>
        <w:t>Rhizophagus and</w:t>
      </w:r>
      <w:r w:rsidR="002D3AC5" w:rsidRPr="002B56B5">
        <w:rPr>
          <w:rFonts w:ascii="Times New Roman" w:eastAsia="Times New Roman" w:hAnsi="Times New Roman" w:cs="Times New Roman"/>
          <w:sz w:val="24"/>
          <w:szCs w:val="24"/>
        </w:rPr>
        <w:t xml:space="preserve"> Funneliformis</w:t>
      </w:r>
      <w:r w:rsidR="00BC0F30" w:rsidRPr="002B56B5">
        <w:rPr>
          <w:rFonts w:ascii="Times New Roman" w:hAnsi="Times New Roman" w:cs="Times New Roman"/>
          <w:sz w:val="24"/>
          <w:szCs w:val="24"/>
        </w:rPr>
        <w:t>.</w:t>
      </w:r>
      <w:r w:rsidR="00244A59" w:rsidRPr="002B56B5">
        <w:rPr>
          <w:rFonts w:ascii="Times New Roman" w:hAnsi="Times New Roman" w:cs="Times New Roman"/>
          <w:sz w:val="24"/>
          <w:szCs w:val="24"/>
        </w:rPr>
        <w:t xml:space="preserve"> </w:t>
      </w:r>
      <w:r w:rsidR="003478C9" w:rsidRPr="002B56B5">
        <w:rPr>
          <w:rFonts w:ascii="Times New Roman" w:hAnsi="Times New Roman" w:cs="Times New Roman"/>
          <w:sz w:val="24"/>
          <w:szCs w:val="24"/>
        </w:rPr>
        <w:t xml:space="preserve"> It could therefore be speculated that the application of organic manure </w:t>
      </w:r>
      <w:r w:rsidR="004A0BF7" w:rsidRPr="002B56B5">
        <w:rPr>
          <w:rFonts w:ascii="Times New Roman" w:hAnsi="Times New Roman" w:cs="Times New Roman"/>
          <w:sz w:val="24"/>
          <w:szCs w:val="24"/>
        </w:rPr>
        <w:t xml:space="preserve">would instigate certain </w:t>
      </w:r>
      <w:r w:rsidR="003478C9" w:rsidRPr="002B56B5">
        <w:rPr>
          <w:rFonts w:ascii="Times New Roman" w:hAnsi="Times New Roman" w:cs="Times New Roman"/>
          <w:sz w:val="24"/>
          <w:szCs w:val="24"/>
        </w:rPr>
        <w:t>changes in the composition of AMF community</w:t>
      </w:r>
      <w:r w:rsidR="002F16D3" w:rsidRPr="002B56B5">
        <w:rPr>
          <w:rFonts w:ascii="Times New Roman" w:hAnsi="Times New Roman" w:cs="Times New Roman"/>
          <w:sz w:val="24"/>
          <w:szCs w:val="24"/>
        </w:rPr>
        <w:t xml:space="preserve">, </w:t>
      </w:r>
      <w:r w:rsidR="003A7E46" w:rsidRPr="002B56B5">
        <w:rPr>
          <w:rFonts w:ascii="Times New Roman" w:hAnsi="Times New Roman" w:cs="Times New Roman"/>
          <w:sz w:val="24"/>
          <w:szCs w:val="24"/>
        </w:rPr>
        <w:t xml:space="preserve">as confirmed by Yu et al. (2013). </w:t>
      </w:r>
      <w:r w:rsidR="002F16D3" w:rsidRPr="002B56B5">
        <w:rPr>
          <w:rFonts w:ascii="Times New Roman" w:eastAsia="Lato-Regular" w:hAnsi="Times New Roman" w:cs="Times New Roman"/>
          <w:sz w:val="24"/>
          <w:szCs w:val="24"/>
        </w:rPr>
        <w:t>AMF appe</w:t>
      </w:r>
      <w:r w:rsidR="003A7E46" w:rsidRPr="002B56B5">
        <w:rPr>
          <w:rFonts w:ascii="Times New Roman" w:eastAsia="Lato-Regular" w:hAnsi="Times New Roman" w:cs="Times New Roman"/>
          <w:sz w:val="24"/>
          <w:szCs w:val="24"/>
        </w:rPr>
        <w:t>ars to thrive in organic matter.</w:t>
      </w:r>
    </w:p>
    <w:p w14:paraId="3829BF7A" w14:textId="289AC0EF" w:rsidR="00312604" w:rsidRPr="002B56B5" w:rsidRDefault="00DE7BD9" w:rsidP="00172D76">
      <w:pPr>
        <w:autoSpaceDE w:val="0"/>
        <w:autoSpaceDN w:val="0"/>
        <w:adjustRightInd w:val="0"/>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Dumbrell </w:t>
      </w:r>
      <w:r w:rsidRPr="002B56B5">
        <w:rPr>
          <w:rFonts w:ascii="Times New Roman" w:hAnsi="Times New Roman" w:cs="Times New Roman"/>
          <w:i/>
          <w:sz w:val="24"/>
          <w:szCs w:val="24"/>
        </w:rPr>
        <w:t>et al</w:t>
      </w:r>
      <w:r w:rsidRPr="002B56B5">
        <w:rPr>
          <w:rFonts w:ascii="Times New Roman" w:hAnsi="Times New Roman" w:cs="Times New Roman"/>
          <w:sz w:val="24"/>
          <w:szCs w:val="24"/>
        </w:rPr>
        <w:t xml:space="preserve">., </w:t>
      </w:r>
      <w:r w:rsidR="003868FC" w:rsidRPr="002B56B5">
        <w:rPr>
          <w:rFonts w:ascii="Times New Roman" w:hAnsi="Times New Roman" w:cs="Times New Roman"/>
          <w:sz w:val="24"/>
          <w:szCs w:val="24"/>
        </w:rPr>
        <w:t>(</w:t>
      </w:r>
      <w:r w:rsidRPr="002B56B5">
        <w:rPr>
          <w:rFonts w:ascii="Times New Roman" w:hAnsi="Times New Roman" w:cs="Times New Roman"/>
          <w:sz w:val="24"/>
          <w:szCs w:val="24"/>
        </w:rPr>
        <w:t>2011</w:t>
      </w:r>
      <w:r w:rsidR="003868FC" w:rsidRPr="002B56B5">
        <w:rPr>
          <w:rFonts w:ascii="Times New Roman" w:hAnsi="Times New Roman" w:cs="Times New Roman"/>
          <w:sz w:val="24"/>
          <w:szCs w:val="24"/>
        </w:rPr>
        <w:t>)</w:t>
      </w:r>
      <w:r w:rsidRPr="002B56B5">
        <w:rPr>
          <w:rFonts w:ascii="Times New Roman" w:hAnsi="Times New Roman" w:cs="Times New Roman"/>
          <w:sz w:val="24"/>
          <w:szCs w:val="24"/>
        </w:rPr>
        <w:t xml:space="preserve"> suggested that maize rhizosphere soils contain abundant AMF resources compared to other ecosystems. </w:t>
      </w:r>
      <w:r w:rsidR="00405CE9" w:rsidRPr="002B56B5">
        <w:rPr>
          <w:rFonts w:ascii="Times New Roman" w:hAnsi="Times New Roman" w:cs="Times New Roman"/>
          <w:sz w:val="24"/>
          <w:szCs w:val="24"/>
        </w:rPr>
        <w:t xml:space="preserve">Similar to the findings in this study where mycorrhiza spore count was as high (779 spore / 50 g dwt of soil) and the control had 416 spore / 50 g dwt of soil. </w:t>
      </w:r>
      <w:r w:rsidRPr="002B56B5">
        <w:rPr>
          <w:rFonts w:ascii="Times New Roman" w:hAnsi="Times New Roman" w:cs="Times New Roman"/>
          <w:sz w:val="24"/>
          <w:szCs w:val="24"/>
        </w:rPr>
        <w:t>Though it contradict</w:t>
      </w:r>
      <w:r w:rsidR="003659F5" w:rsidRPr="002B56B5">
        <w:rPr>
          <w:rFonts w:ascii="Times New Roman" w:hAnsi="Times New Roman" w:cs="Times New Roman"/>
          <w:sz w:val="24"/>
          <w:szCs w:val="24"/>
        </w:rPr>
        <w:t>ed</w:t>
      </w:r>
      <w:r w:rsidRPr="002B56B5">
        <w:rPr>
          <w:rFonts w:ascii="Times New Roman" w:hAnsi="Times New Roman" w:cs="Times New Roman"/>
          <w:sz w:val="24"/>
          <w:szCs w:val="24"/>
        </w:rPr>
        <w:t xml:space="preserve"> other reports (Hijri </w:t>
      </w:r>
      <w:r w:rsidRPr="002B56B5">
        <w:rPr>
          <w:rFonts w:ascii="Times New Roman" w:hAnsi="Times New Roman" w:cs="Times New Roman"/>
          <w:i/>
          <w:sz w:val="24"/>
          <w:szCs w:val="24"/>
        </w:rPr>
        <w:t>et al</w:t>
      </w:r>
      <w:r w:rsidR="00AF013A" w:rsidRPr="002B56B5">
        <w:rPr>
          <w:rFonts w:ascii="Times New Roman" w:hAnsi="Times New Roman" w:cs="Times New Roman"/>
          <w:sz w:val="24"/>
          <w:szCs w:val="24"/>
        </w:rPr>
        <w:t xml:space="preserve">., 2006; </w:t>
      </w:r>
      <w:r w:rsidRPr="002B56B5">
        <w:rPr>
          <w:rFonts w:ascii="Times New Roman" w:hAnsi="Times New Roman" w:cs="Times New Roman"/>
          <w:sz w:val="24"/>
          <w:szCs w:val="24"/>
        </w:rPr>
        <w:t xml:space="preserve">Wang </w:t>
      </w:r>
      <w:r w:rsidRPr="002B56B5">
        <w:rPr>
          <w:rFonts w:ascii="Times New Roman" w:hAnsi="Times New Roman" w:cs="Times New Roman"/>
          <w:i/>
          <w:sz w:val="24"/>
          <w:szCs w:val="24"/>
        </w:rPr>
        <w:t>et a</w:t>
      </w:r>
      <w:r w:rsidRPr="002B56B5">
        <w:rPr>
          <w:rFonts w:ascii="Times New Roman" w:hAnsi="Times New Roman" w:cs="Times New Roman"/>
          <w:sz w:val="24"/>
          <w:szCs w:val="24"/>
        </w:rPr>
        <w:t xml:space="preserve">l., 2008). </w:t>
      </w:r>
    </w:p>
    <w:p w14:paraId="34A376A0" w14:textId="7A7043AF" w:rsidR="00861522" w:rsidRPr="002B56B5" w:rsidRDefault="00312604" w:rsidP="00172D76">
      <w:pPr>
        <w:spacing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It is widely reported that the different fertilization regimes could change the secretion of root exudates (Yoneyama </w:t>
      </w:r>
      <w:r w:rsidRPr="002B56B5">
        <w:rPr>
          <w:rFonts w:ascii="Times New Roman" w:hAnsi="Times New Roman" w:cs="Times New Roman"/>
          <w:i/>
          <w:sz w:val="24"/>
          <w:szCs w:val="24"/>
        </w:rPr>
        <w:t>et al</w:t>
      </w:r>
      <w:r w:rsidRPr="002B56B5">
        <w:rPr>
          <w:rFonts w:ascii="Times New Roman" w:hAnsi="Times New Roman" w:cs="Times New Roman"/>
          <w:sz w:val="24"/>
          <w:szCs w:val="24"/>
        </w:rPr>
        <w:t xml:space="preserve">., 2013; Kumar </w:t>
      </w:r>
      <w:r w:rsidRPr="002B56B5">
        <w:rPr>
          <w:rFonts w:ascii="Times New Roman" w:hAnsi="Times New Roman" w:cs="Times New Roman"/>
          <w:i/>
          <w:sz w:val="24"/>
          <w:szCs w:val="24"/>
        </w:rPr>
        <w:t>et al</w:t>
      </w:r>
      <w:r w:rsidRPr="002B56B5">
        <w:rPr>
          <w:rFonts w:ascii="Times New Roman" w:hAnsi="Times New Roman" w:cs="Times New Roman"/>
          <w:sz w:val="24"/>
          <w:szCs w:val="24"/>
        </w:rPr>
        <w:t>., 2016) which could alter the AMF comm</w:t>
      </w:r>
      <w:r w:rsidR="005029E0" w:rsidRPr="002B56B5">
        <w:rPr>
          <w:rFonts w:ascii="Times New Roman" w:hAnsi="Times New Roman" w:cs="Times New Roman"/>
          <w:sz w:val="24"/>
          <w:szCs w:val="24"/>
        </w:rPr>
        <w:t>unity composition as well. This is</w:t>
      </w:r>
      <w:r w:rsidRPr="002B56B5">
        <w:rPr>
          <w:rFonts w:ascii="Times New Roman" w:hAnsi="Times New Roman" w:cs="Times New Roman"/>
          <w:sz w:val="24"/>
          <w:szCs w:val="24"/>
        </w:rPr>
        <w:t xml:space="preserve"> in accordance with the finding </w:t>
      </w:r>
      <w:r w:rsidR="00B95BF0" w:rsidRPr="002B56B5">
        <w:rPr>
          <w:rFonts w:ascii="Times New Roman" w:hAnsi="Times New Roman" w:cs="Times New Roman"/>
          <w:sz w:val="24"/>
          <w:szCs w:val="24"/>
        </w:rPr>
        <w:t xml:space="preserve">of </w:t>
      </w:r>
      <w:r w:rsidR="00F03F01" w:rsidRPr="002B56B5">
        <w:rPr>
          <w:rFonts w:ascii="Times New Roman" w:hAnsi="Times New Roman" w:cs="Times New Roman"/>
          <w:sz w:val="24"/>
          <w:szCs w:val="24"/>
        </w:rPr>
        <w:t xml:space="preserve">this study where the combination of different sources of soil amendments resulted in </w:t>
      </w:r>
      <w:r w:rsidR="005A4B10" w:rsidRPr="002B56B5">
        <w:rPr>
          <w:rFonts w:ascii="Times New Roman" w:hAnsi="Times New Roman" w:cs="Times New Roman"/>
          <w:sz w:val="24"/>
          <w:szCs w:val="24"/>
        </w:rPr>
        <w:t>variation in population and</w:t>
      </w:r>
      <w:r w:rsidR="00764EE9" w:rsidRPr="002B56B5">
        <w:rPr>
          <w:rFonts w:ascii="Times New Roman" w:hAnsi="Times New Roman" w:cs="Times New Roman"/>
          <w:sz w:val="24"/>
          <w:szCs w:val="24"/>
        </w:rPr>
        <w:t xml:space="preserve"> species of AMF</w:t>
      </w:r>
      <w:r w:rsidR="005A4B10" w:rsidRPr="002B56B5">
        <w:rPr>
          <w:rFonts w:ascii="Times New Roman" w:hAnsi="Times New Roman" w:cs="Times New Roman"/>
          <w:sz w:val="24"/>
          <w:szCs w:val="24"/>
        </w:rPr>
        <w:t xml:space="preserve"> </w:t>
      </w:r>
      <w:r w:rsidR="00563D1A" w:rsidRPr="002B56B5">
        <w:rPr>
          <w:rFonts w:ascii="Times New Roman" w:hAnsi="Times New Roman" w:cs="Times New Roman"/>
          <w:sz w:val="24"/>
          <w:szCs w:val="24"/>
        </w:rPr>
        <w:t>found</w:t>
      </w:r>
      <w:r w:rsidR="005A4B10" w:rsidRPr="002B56B5">
        <w:rPr>
          <w:rFonts w:ascii="Times New Roman" w:hAnsi="Times New Roman" w:cs="Times New Roman"/>
          <w:sz w:val="24"/>
          <w:szCs w:val="24"/>
        </w:rPr>
        <w:t xml:space="preserve"> in maize rhizosphere at a point in time.</w:t>
      </w:r>
      <w:r w:rsidR="00D24E53" w:rsidRPr="002B56B5">
        <w:rPr>
          <w:rFonts w:ascii="Times New Roman" w:hAnsi="Times New Roman" w:cs="Times New Roman"/>
          <w:sz w:val="24"/>
          <w:szCs w:val="24"/>
        </w:rPr>
        <w:t xml:space="preserve"> </w:t>
      </w:r>
      <w:r w:rsidR="00D72207" w:rsidRPr="002B56B5">
        <w:rPr>
          <w:rFonts w:ascii="Times New Roman" w:hAnsi="Times New Roman" w:cs="Times New Roman"/>
          <w:sz w:val="24"/>
          <w:szCs w:val="24"/>
        </w:rPr>
        <w:t>However</w:t>
      </w:r>
      <w:r w:rsidR="00A07A64" w:rsidRPr="002B56B5">
        <w:rPr>
          <w:rFonts w:ascii="Times New Roman" w:hAnsi="Times New Roman" w:cs="Times New Roman"/>
          <w:sz w:val="24"/>
          <w:szCs w:val="24"/>
        </w:rPr>
        <w:t>,</w:t>
      </w:r>
      <w:r w:rsidR="00D72207" w:rsidRPr="002B56B5">
        <w:rPr>
          <w:rFonts w:ascii="Times New Roman" w:hAnsi="Times New Roman" w:cs="Times New Roman"/>
          <w:sz w:val="24"/>
          <w:szCs w:val="24"/>
        </w:rPr>
        <w:t xml:space="preserve"> from this study t</w:t>
      </w:r>
      <w:r w:rsidR="00861522" w:rsidRPr="002B56B5">
        <w:rPr>
          <w:rFonts w:ascii="Times New Roman" w:hAnsi="Times New Roman" w:cs="Times New Roman"/>
          <w:sz w:val="24"/>
          <w:szCs w:val="24"/>
        </w:rPr>
        <w:t>otal of six mycorrhizae species w</w:t>
      </w:r>
      <w:r w:rsidR="00DF5BB8" w:rsidRPr="002B56B5">
        <w:rPr>
          <w:rFonts w:ascii="Times New Roman" w:hAnsi="Times New Roman" w:cs="Times New Roman"/>
          <w:sz w:val="24"/>
          <w:szCs w:val="24"/>
        </w:rPr>
        <w:t xml:space="preserve">ere found on the farmer’s field in this order; </w:t>
      </w:r>
      <w:r w:rsidR="00861522" w:rsidRPr="002B56B5">
        <w:rPr>
          <w:rFonts w:ascii="Times New Roman" w:hAnsi="Times New Roman" w:cs="Times New Roman"/>
          <w:i/>
          <w:sz w:val="24"/>
          <w:szCs w:val="24"/>
        </w:rPr>
        <w:t>Acaulospora</w:t>
      </w:r>
      <w:r w:rsidR="00DF5BB8" w:rsidRPr="002B56B5">
        <w:rPr>
          <w:rFonts w:ascii="Times New Roman" w:hAnsi="Times New Roman" w:cs="Times New Roman"/>
          <w:i/>
          <w:sz w:val="24"/>
          <w:szCs w:val="24"/>
        </w:rPr>
        <w:t>&gt;</w:t>
      </w:r>
      <w:r w:rsidR="00861522" w:rsidRPr="002B56B5">
        <w:rPr>
          <w:rFonts w:ascii="Times New Roman" w:eastAsia="Times New Roman" w:hAnsi="Times New Roman" w:cs="Times New Roman"/>
          <w:i/>
          <w:sz w:val="24"/>
          <w:szCs w:val="24"/>
        </w:rPr>
        <w:t>Funneliformis</w:t>
      </w:r>
      <w:r w:rsidR="00DF5BB8" w:rsidRPr="002B56B5">
        <w:rPr>
          <w:rFonts w:ascii="Times New Roman" w:eastAsia="Times New Roman" w:hAnsi="Times New Roman" w:cs="Times New Roman"/>
          <w:i/>
          <w:sz w:val="24"/>
          <w:szCs w:val="24"/>
        </w:rPr>
        <w:t>&gt;</w:t>
      </w:r>
      <w:r w:rsidR="00861522" w:rsidRPr="002B56B5">
        <w:rPr>
          <w:rFonts w:ascii="Times New Roman" w:eastAsia="Times New Roman" w:hAnsi="Times New Roman" w:cs="Times New Roman"/>
          <w:i/>
          <w:sz w:val="24"/>
          <w:szCs w:val="24"/>
        </w:rPr>
        <w:t>Glomus</w:t>
      </w:r>
      <w:r w:rsidR="00DF5BB8" w:rsidRPr="002B56B5">
        <w:rPr>
          <w:rFonts w:ascii="Times New Roman" w:eastAsia="Times New Roman" w:hAnsi="Times New Roman" w:cs="Times New Roman"/>
          <w:i/>
          <w:sz w:val="24"/>
          <w:szCs w:val="24"/>
        </w:rPr>
        <w:t>&gt;Gi</w:t>
      </w:r>
      <w:r w:rsidR="00861522" w:rsidRPr="002B56B5">
        <w:rPr>
          <w:rFonts w:ascii="Times New Roman" w:eastAsia="Times New Roman" w:hAnsi="Times New Roman" w:cs="Times New Roman"/>
          <w:i/>
          <w:sz w:val="24"/>
          <w:szCs w:val="24"/>
        </w:rPr>
        <w:t>gaspora</w:t>
      </w:r>
      <w:r w:rsidR="00DF5BB8" w:rsidRPr="002B56B5">
        <w:rPr>
          <w:rFonts w:ascii="Times New Roman" w:eastAsia="Times New Roman" w:hAnsi="Times New Roman" w:cs="Times New Roman"/>
          <w:i/>
          <w:sz w:val="24"/>
          <w:szCs w:val="24"/>
        </w:rPr>
        <w:t>&gt;</w:t>
      </w:r>
      <w:r w:rsidR="00861522" w:rsidRPr="002B56B5">
        <w:rPr>
          <w:rFonts w:ascii="Times New Roman" w:eastAsia="Times New Roman" w:hAnsi="Times New Roman" w:cs="Times New Roman"/>
          <w:i/>
          <w:sz w:val="24"/>
          <w:szCs w:val="24"/>
        </w:rPr>
        <w:t>Rhizophagus</w:t>
      </w:r>
      <w:r w:rsidR="00861522" w:rsidRPr="002B56B5">
        <w:rPr>
          <w:rFonts w:ascii="Times New Roman" w:eastAsia="Times New Roman" w:hAnsi="Times New Roman" w:cs="Times New Roman"/>
          <w:sz w:val="24"/>
          <w:szCs w:val="24"/>
        </w:rPr>
        <w:t xml:space="preserve"> and lastly </w:t>
      </w:r>
      <w:r w:rsidR="00861522" w:rsidRPr="002B56B5">
        <w:rPr>
          <w:rFonts w:ascii="Times New Roman" w:eastAsia="Times New Roman" w:hAnsi="Times New Roman" w:cs="Times New Roman"/>
          <w:i/>
          <w:sz w:val="24"/>
          <w:szCs w:val="24"/>
        </w:rPr>
        <w:t xml:space="preserve">Scutelospora </w:t>
      </w:r>
      <w:r w:rsidR="00861522" w:rsidRPr="002B56B5">
        <w:rPr>
          <w:rFonts w:ascii="Times New Roman" w:eastAsia="Times New Roman" w:hAnsi="Times New Roman" w:cs="Times New Roman"/>
          <w:sz w:val="24"/>
          <w:szCs w:val="24"/>
        </w:rPr>
        <w:t>as</w:t>
      </w:r>
      <w:r w:rsidR="00861522" w:rsidRPr="002B56B5">
        <w:rPr>
          <w:rFonts w:ascii="Times New Roman" w:eastAsia="Times New Roman" w:hAnsi="Times New Roman" w:cs="Times New Roman"/>
          <w:i/>
          <w:sz w:val="24"/>
          <w:szCs w:val="24"/>
        </w:rPr>
        <w:t xml:space="preserve"> </w:t>
      </w:r>
      <w:r w:rsidR="00DF5BB8" w:rsidRPr="002B56B5">
        <w:rPr>
          <w:rFonts w:ascii="Times New Roman" w:eastAsia="Times New Roman" w:hAnsi="Times New Roman" w:cs="Times New Roman"/>
          <w:sz w:val="24"/>
          <w:szCs w:val="24"/>
        </w:rPr>
        <w:t>shown</w:t>
      </w:r>
      <w:r w:rsidR="00861522" w:rsidRPr="002B56B5">
        <w:rPr>
          <w:rFonts w:ascii="Times New Roman" w:eastAsia="Times New Roman" w:hAnsi="Times New Roman" w:cs="Times New Roman"/>
          <w:sz w:val="24"/>
          <w:szCs w:val="24"/>
        </w:rPr>
        <w:t xml:space="preserve"> in T</w:t>
      </w:r>
      <w:r w:rsidR="00D244AA" w:rsidRPr="002B56B5">
        <w:rPr>
          <w:rFonts w:ascii="Times New Roman" w:eastAsia="Times New Roman" w:hAnsi="Times New Roman" w:cs="Times New Roman"/>
          <w:sz w:val="24"/>
          <w:szCs w:val="24"/>
        </w:rPr>
        <w:t>able 3</w:t>
      </w:r>
      <w:r w:rsidR="00861522" w:rsidRPr="002B56B5">
        <w:rPr>
          <w:rFonts w:ascii="Times New Roman" w:eastAsia="Times New Roman" w:hAnsi="Times New Roman" w:cs="Times New Roman"/>
          <w:i/>
          <w:sz w:val="24"/>
          <w:szCs w:val="24"/>
        </w:rPr>
        <w:t>.</w:t>
      </w:r>
      <w:r w:rsidR="00B56DAF" w:rsidRPr="002B56B5">
        <w:rPr>
          <w:rFonts w:ascii="Times New Roman" w:eastAsia="Lato-Regular" w:hAnsi="Times New Roman" w:cs="Times New Roman"/>
          <w:sz w:val="24"/>
          <w:szCs w:val="24"/>
        </w:rPr>
        <w:t xml:space="preserve">  </w:t>
      </w:r>
      <w:r w:rsidR="00D244AA" w:rsidRPr="002B56B5">
        <w:rPr>
          <w:rFonts w:ascii="Times New Roman" w:eastAsia="Lato-Regular" w:hAnsi="Times New Roman" w:cs="Times New Roman"/>
          <w:sz w:val="24"/>
          <w:szCs w:val="24"/>
        </w:rPr>
        <w:t>This</w:t>
      </w:r>
      <w:r w:rsidR="00B56DAF" w:rsidRPr="002B56B5">
        <w:rPr>
          <w:rFonts w:ascii="Times New Roman" w:eastAsia="Lato-Regular" w:hAnsi="Times New Roman" w:cs="Times New Roman"/>
          <w:sz w:val="24"/>
          <w:szCs w:val="24"/>
        </w:rPr>
        <w:t xml:space="preserve"> is in conformity with </w:t>
      </w:r>
      <w:r w:rsidR="00B56DAF" w:rsidRPr="002B56B5">
        <w:rPr>
          <w:rFonts w:ascii="Times New Roman" w:hAnsi="Times New Roman" w:cs="Times New Roman"/>
          <w:sz w:val="24"/>
          <w:szCs w:val="24"/>
        </w:rPr>
        <w:t xml:space="preserve">Lumini </w:t>
      </w:r>
      <w:r w:rsidR="00B56DAF" w:rsidRPr="002B56B5">
        <w:rPr>
          <w:rFonts w:ascii="Times New Roman" w:hAnsi="Times New Roman" w:cs="Times New Roman"/>
          <w:i/>
          <w:sz w:val="24"/>
          <w:szCs w:val="24"/>
        </w:rPr>
        <w:t>et al. (</w:t>
      </w:r>
      <w:r w:rsidR="00B56DAF" w:rsidRPr="002B56B5">
        <w:rPr>
          <w:rFonts w:ascii="Times New Roman" w:hAnsi="Times New Roman" w:cs="Times New Roman"/>
          <w:sz w:val="24"/>
          <w:szCs w:val="24"/>
        </w:rPr>
        <w:t xml:space="preserve">2010) </w:t>
      </w:r>
      <w:r w:rsidR="002165E4" w:rsidRPr="002B56B5">
        <w:rPr>
          <w:rFonts w:ascii="Times New Roman" w:hAnsi="Times New Roman" w:cs="Times New Roman"/>
          <w:sz w:val="24"/>
          <w:szCs w:val="24"/>
        </w:rPr>
        <w:t>who suggested</w:t>
      </w:r>
      <w:r w:rsidR="00B56DAF" w:rsidRPr="002B56B5">
        <w:rPr>
          <w:rFonts w:ascii="Times New Roman" w:hAnsi="Times New Roman" w:cs="Times New Roman"/>
          <w:sz w:val="24"/>
          <w:szCs w:val="24"/>
        </w:rPr>
        <w:t xml:space="preserve"> t</w:t>
      </w:r>
      <w:r w:rsidR="002165E4" w:rsidRPr="002B56B5">
        <w:rPr>
          <w:rFonts w:ascii="Times New Roman" w:hAnsi="Times New Roman" w:cs="Times New Roman"/>
          <w:sz w:val="24"/>
          <w:szCs w:val="24"/>
        </w:rPr>
        <w:t>hat maize rhizosphere soils</w:t>
      </w:r>
      <w:r w:rsidR="00B56DAF" w:rsidRPr="002B56B5">
        <w:rPr>
          <w:rFonts w:ascii="Times New Roman" w:hAnsi="Times New Roman" w:cs="Times New Roman"/>
          <w:sz w:val="24"/>
          <w:szCs w:val="24"/>
        </w:rPr>
        <w:t xml:space="preserve"> contain</w:t>
      </w:r>
      <w:r w:rsidR="00D244AA" w:rsidRPr="002B56B5">
        <w:rPr>
          <w:rFonts w:ascii="Times New Roman" w:hAnsi="Times New Roman" w:cs="Times New Roman"/>
          <w:sz w:val="24"/>
          <w:szCs w:val="24"/>
        </w:rPr>
        <w:t>ed</w:t>
      </w:r>
      <w:r w:rsidR="00B56DAF" w:rsidRPr="002B56B5">
        <w:rPr>
          <w:rFonts w:ascii="Times New Roman" w:hAnsi="Times New Roman" w:cs="Times New Roman"/>
          <w:sz w:val="24"/>
          <w:szCs w:val="24"/>
        </w:rPr>
        <w:t xml:space="preserve"> abundant AMF resources compare to other ecosystem</w:t>
      </w:r>
      <w:r w:rsidR="007F730D" w:rsidRPr="002B56B5">
        <w:rPr>
          <w:rFonts w:ascii="Times New Roman" w:hAnsi="Times New Roman" w:cs="Times New Roman"/>
          <w:sz w:val="24"/>
          <w:szCs w:val="24"/>
        </w:rPr>
        <w:t>, as mentioned earlier</w:t>
      </w:r>
      <w:r w:rsidR="00B56DAF" w:rsidRPr="002B56B5">
        <w:rPr>
          <w:rFonts w:ascii="Times New Roman" w:hAnsi="Times New Roman" w:cs="Times New Roman"/>
          <w:sz w:val="24"/>
          <w:szCs w:val="24"/>
        </w:rPr>
        <w:t>.</w:t>
      </w:r>
      <w:r w:rsidR="00861522" w:rsidRPr="002B56B5">
        <w:rPr>
          <w:rFonts w:ascii="Times New Roman" w:eastAsia="Times New Roman" w:hAnsi="Times New Roman" w:cs="Times New Roman"/>
          <w:i/>
          <w:sz w:val="24"/>
          <w:szCs w:val="24"/>
        </w:rPr>
        <w:t xml:space="preserve"> </w:t>
      </w:r>
      <w:r w:rsidR="00861522" w:rsidRPr="002B56B5">
        <w:rPr>
          <w:rFonts w:ascii="Times New Roman" w:hAnsi="Times New Roman" w:cs="Times New Roman"/>
          <w:sz w:val="24"/>
          <w:szCs w:val="24"/>
        </w:rPr>
        <w:t>Arbuscular Mycorrhizal</w:t>
      </w:r>
      <w:r w:rsidR="00377528" w:rsidRPr="002B56B5">
        <w:rPr>
          <w:rFonts w:ascii="Times New Roman" w:hAnsi="Times New Roman" w:cs="Times New Roman"/>
          <w:sz w:val="24"/>
          <w:szCs w:val="24"/>
        </w:rPr>
        <w:t xml:space="preserve"> fungal species of the genus </w:t>
      </w:r>
      <w:r w:rsidR="00861522" w:rsidRPr="002B56B5">
        <w:rPr>
          <w:rFonts w:ascii="Times New Roman" w:hAnsi="Times New Roman" w:cs="Times New Roman"/>
          <w:i/>
          <w:sz w:val="24"/>
          <w:szCs w:val="24"/>
        </w:rPr>
        <w:t>Glomus</w:t>
      </w:r>
      <w:r w:rsidR="00861522" w:rsidRPr="002B56B5">
        <w:rPr>
          <w:rFonts w:ascii="Times New Roman" w:hAnsi="Times New Roman" w:cs="Times New Roman"/>
          <w:sz w:val="24"/>
          <w:szCs w:val="24"/>
        </w:rPr>
        <w:t xml:space="preserve"> are oft</w:t>
      </w:r>
      <w:r w:rsidR="00B95BF0" w:rsidRPr="002B56B5">
        <w:rPr>
          <w:rFonts w:ascii="Times New Roman" w:hAnsi="Times New Roman" w:cs="Times New Roman"/>
          <w:sz w:val="24"/>
          <w:szCs w:val="24"/>
        </w:rPr>
        <w:t>en dominant in agro</w:t>
      </w:r>
      <w:r w:rsidR="00466FA7" w:rsidRPr="002B56B5">
        <w:rPr>
          <w:rFonts w:ascii="Times New Roman" w:hAnsi="Times New Roman" w:cs="Times New Roman"/>
          <w:sz w:val="24"/>
          <w:szCs w:val="24"/>
        </w:rPr>
        <w:t>-</w:t>
      </w:r>
      <w:r w:rsidR="00D96EE8" w:rsidRPr="002B56B5">
        <w:rPr>
          <w:rFonts w:ascii="Times New Roman" w:hAnsi="Times New Roman" w:cs="Times New Roman"/>
          <w:sz w:val="24"/>
          <w:szCs w:val="24"/>
        </w:rPr>
        <w:t xml:space="preserve">ecosystems according to </w:t>
      </w:r>
      <w:r w:rsidR="00861522" w:rsidRPr="002B56B5">
        <w:rPr>
          <w:rFonts w:ascii="Times New Roman" w:hAnsi="Times New Roman" w:cs="Times New Roman"/>
          <w:sz w:val="24"/>
          <w:szCs w:val="24"/>
        </w:rPr>
        <w:t xml:space="preserve">Daniell </w:t>
      </w:r>
      <w:r w:rsidR="000D0DB4" w:rsidRPr="002B56B5">
        <w:rPr>
          <w:rFonts w:ascii="Times New Roman" w:hAnsi="Times New Roman" w:cs="Times New Roman"/>
          <w:i/>
          <w:sz w:val="24"/>
          <w:szCs w:val="24"/>
        </w:rPr>
        <w:t>et al.</w:t>
      </w:r>
      <w:r w:rsidR="00861522" w:rsidRPr="002B56B5">
        <w:rPr>
          <w:rFonts w:ascii="Times New Roman" w:hAnsi="Times New Roman" w:cs="Times New Roman"/>
          <w:sz w:val="24"/>
          <w:szCs w:val="24"/>
        </w:rPr>
        <w:t xml:space="preserve"> </w:t>
      </w:r>
      <w:r w:rsidR="00D96EE8" w:rsidRPr="002B56B5">
        <w:rPr>
          <w:rFonts w:ascii="Times New Roman" w:hAnsi="Times New Roman" w:cs="Times New Roman"/>
          <w:sz w:val="24"/>
          <w:szCs w:val="24"/>
        </w:rPr>
        <w:t>(</w:t>
      </w:r>
      <w:r w:rsidR="000642D8" w:rsidRPr="002B56B5">
        <w:rPr>
          <w:rFonts w:ascii="Times New Roman" w:hAnsi="Times New Roman" w:cs="Times New Roman"/>
          <w:sz w:val="24"/>
          <w:szCs w:val="24"/>
        </w:rPr>
        <w:t>2001) and</w:t>
      </w:r>
      <w:r w:rsidR="00D96EE8" w:rsidRPr="002B56B5">
        <w:rPr>
          <w:rFonts w:ascii="Times New Roman" w:hAnsi="Times New Roman" w:cs="Times New Roman"/>
          <w:sz w:val="24"/>
          <w:szCs w:val="24"/>
        </w:rPr>
        <w:t xml:space="preserve"> </w:t>
      </w:r>
      <w:r w:rsidR="00861522" w:rsidRPr="002B56B5">
        <w:rPr>
          <w:rFonts w:ascii="Times New Roman" w:hAnsi="Times New Roman" w:cs="Times New Roman"/>
          <w:sz w:val="24"/>
          <w:szCs w:val="24"/>
        </w:rPr>
        <w:t xml:space="preserve">Öpik </w:t>
      </w:r>
      <w:r w:rsidR="00861522" w:rsidRPr="002B56B5">
        <w:rPr>
          <w:rFonts w:ascii="Times New Roman" w:hAnsi="Times New Roman" w:cs="Times New Roman"/>
          <w:i/>
          <w:sz w:val="24"/>
          <w:szCs w:val="24"/>
        </w:rPr>
        <w:t>et al</w:t>
      </w:r>
      <w:r w:rsidR="00DB47CA" w:rsidRPr="002B56B5">
        <w:rPr>
          <w:rFonts w:ascii="Times New Roman" w:hAnsi="Times New Roman" w:cs="Times New Roman"/>
          <w:i/>
          <w:sz w:val="24"/>
          <w:szCs w:val="24"/>
        </w:rPr>
        <w:t>.</w:t>
      </w:r>
      <w:r w:rsidR="00861522" w:rsidRPr="002B56B5">
        <w:rPr>
          <w:rFonts w:ascii="Times New Roman" w:hAnsi="Times New Roman" w:cs="Times New Roman"/>
          <w:sz w:val="24"/>
          <w:szCs w:val="24"/>
        </w:rPr>
        <w:t xml:space="preserve"> </w:t>
      </w:r>
      <w:r w:rsidR="00AD4909" w:rsidRPr="002B56B5">
        <w:rPr>
          <w:rFonts w:ascii="Times New Roman" w:hAnsi="Times New Roman" w:cs="Times New Roman"/>
          <w:sz w:val="24"/>
          <w:szCs w:val="24"/>
        </w:rPr>
        <w:t>(2009</w:t>
      </w:r>
      <w:r w:rsidR="000642D8" w:rsidRPr="002B56B5">
        <w:rPr>
          <w:rFonts w:ascii="Times New Roman" w:hAnsi="Times New Roman" w:cs="Times New Roman"/>
          <w:sz w:val="24"/>
          <w:szCs w:val="24"/>
        </w:rPr>
        <w:t>)</w:t>
      </w:r>
      <w:r w:rsidR="00715F4E" w:rsidRPr="002B56B5">
        <w:rPr>
          <w:rFonts w:ascii="Times New Roman" w:hAnsi="Times New Roman" w:cs="Times New Roman"/>
          <w:sz w:val="24"/>
          <w:szCs w:val="24"/>
        </w:rPr>
        <w:t>.</w:t>
      </w:r>
      <w:r w:rsidR="008B6C6D" w:rsidRPr="002B56B5">
        <w:rPr>
          <w:rFonts w:ascii="Times New Roman" w:hAnsi="Times New Roman" w:cs="Times New Roman"/>
          <w:sz w:val="24"/>
          <w:szCs w:val="24"/>
        </w:rPr>
        <w:t xml:space="preserve"> </w:t>
      </w:r>
      <w:r w:rsidR="00947020" w:rsidRPr="002B56B5">
        <w:rPr>
          <w:rFonts w:ascii="Times New Roman" w:hAnsi="Times New Roman" w:cs="Times New Roman"/>
          <w:sz w:val="24"/>
          <w:szCs w:val="24"/>
        </w:rPr>
        <w:t xml:space="preserve">Likewise </w:t>
      </w:r>
      <w:r w:rsidR="008B6C6D" w:rsidRPr="002B56B5">
        <w:rPr>
          <w:rFonts w:ascii="Times New Roman" w:hAnsi="Times New Roman" w:cs="Times New Roman"/>
          <w:sz w:val="24"/>
          <w:szCs w:val="24"/>
        </w:rPr>
        <w:t xml:space="preserve">in this study </w:t>
      </w:r>
      <w:r w:rsidR="00947020" w:rsidRPr="002B56B5">
        <w:rPr>
          <w:rFonts w:ascii="Times New Roman" w:hAnsi="Times New Roman" w:cs="Times New Roman"/>
          <w:sz w:val="24"/>
          <w:szCs w:val="24"/>
        </w:rPr>
        <w:t xml:space="preserve">where </w:t>
      </w:r>
      <w:r w:rsidR="008B6C6D" w:rsidRPr="002B56B5">
        <w:rPr>
          <w:rFonts w:ascii="Times New Roman" w:hAnsi="Times New Roman" w:cs="Times New Roman"/>
          <w:sz w:val="24"/>
          <w:szCs w:val="24"/>
        </w:rPr>
        <w:t xml:space="preserve">Glomus and </w:t>
      </w:r>
      <w:r w:rsidR="00265219" w:rsidRPr="002B56B5">
        <w:rPr>
          <w:rFonts w:ascii="Times New Roman" w:hAnsi="Times New Roman" w:cs="Times New Roman"/>
          <w:sz w:val="24"/>
          <w:szCs w:val="24"/>
        </w:rPr>
        <w:t xml:space="preserve">Gigaspora were dominant in </w:t>
      </w:r>
      <w:r w:rsidR="00354567" w:rsidRPr="002B56B5">
        <w:rPr>
          <w:rFonts w:ascii="Times New Roman" w:hAnsi="Times New Roman" w:cs="Times New Roman"/>
          <w:sz w:val="24"/>
          <w:szCs w:val="24"/>
        </w:rPr>
        <w:t xml:space="preserve">Maize rhizosphere </w:t>
      </w:r>
      <w:r w:rsidR="00265219" w:rsidRPr="002B56B5">
        <w:rPr>
          <w:rFonts w:ascii="Times New Roman" w:hAnsi="Times New Roman" w:cs="Times New Roman"/>
          <w:sz w:val="24"/>
          <w:szCs w:val="24"/>
        </w:rPr>
        <w:t>in view of their population in the control plot as compared to the treated plots</w:t>
      </w:r>
      <w:r w:rsidR="00126887" w:rsidRPr="002B56B5">
        <w:rPr>
          <w:rFonts w:ascii="Times New Roman" w:hAnsi="Times New Roman" w:cs="Times New Roman"/>
          <w:sz w:val="24"/>
          <w:szCs w:val="24"/>
        </w:rPr>
        <w:t xml:space="preserve"> </w:t>
      </w:r>
      <w:r w:rsidR="00715F4E" w:rsidRPr="002B56B5">
        <w:rPr>
          <w:rFonts w:ascii="Times New Roman" w:hAnsi="Times New Roman" w:cs="Times New Roman"/>
          <w:sz w:val="24"/>
          <w:szCs w:val="24"/>
        </w:rPr>
        <w:t>H</w:t>
      </w:r>
      <w:r w:rsidR="0075687F" w:rsidRPr="002B56B5">
        <w:rPr>
          <w:rFonts w:ascii="Times New Roman" w:hAnsi="Times New Roman" w:cs="Times New Roman"/>
          <w:sz w:val="24"/>
          <w:szCs w:val="24"/>
        </w:rPr>
        <w:t>owever, the</w:t>
      </w:r>
      <w:r w:rsidR="00861522" w:rsidRPr="002B56B5">
        <w:rPr>
          <w:rFonts w:ascii="Times New Roman" w:hAnsi="Times New Roman" w:cs="Times New Roman"/>
          <w:sz w:val="24"/>
          <w:szCs w:val="24"/>
        </w:rPr>
        <w:t xml:space="preserve"> </w:t>
      </w:r>
      <w:r w:rsidR="0034750E" w:rsidRPr="002B56B5">
        <w:rPr>
          <w:rFonts w:ascii="Times New Roman" w:hAnsi="Times New Roman" w:cs="Times New Roman"/>
          <w:sz w:val="24"/>
          <w:szCs w:val="24"/>
        </w:rPr>
        <w:t xml:space="preserve">organic+inorganic treated plots </w:t>
      </w:r>
      <w:r w:rsidR="0075687F" w:rsidRPr="002B56B5">
        <w:rPr>
          <w:rFonts w:ascii="Times New Roman" w:hAnsi="Times New Roman" w:cs="Times New Roman"/>
          <w:sz w:val="24"/>
          <w:szCs w:val="24"/>
        </w:rPr>
        <w:t xml:space="preserve">had </w:t>
      </w:r>
      <w:r w:rsidR="00A749AB" w:rsidRPr="002B56B5">
        <w:rPr>
          <w:rFonts w:ascii="Times New Roman" w:hAnsi="Times New Roman" w:cs="Times New Roman"/>
          <w:sz w:val="24"/>
          <w:szCs w:val="24"/>
        </w:rPr>
        <w:t>the</w:t>
      </w:r>
      <w:r w:rsidR="00861522" w:rsidRPr="002B56B5">
        <w:rPr>
          <w:rFonts w:ascii="Times New Roman" w:hAnsi="Times New Roman" w:cs="Times New Roman"/>
          <w:sz w:val="24"/>
          <w:szCs w:val="24"/>
        </w:rPr>
        <w:t xml:space="preserve"> genus </w:t>
      </w:r>
      <w:r w:rsidR="00861522" w:rsidRPr="002B56B5">
        <w:rPr>
          <w:rFonts w:ascii="Times New Roman" w:hAnsi="Times New Roman" w:cs="Times New Roman"/>
          <w:i/>
          <w:sz w:val="24"/>
          <w:szCs w:val="24"/>
        </w:rPr>
        <w:t xml:space="preserve">Acaulospora </w:t>
      </w:r>
      <w:r w:rsidR="00F100EE" w:rsidRPr="002B56B5">
        <w:rPr>
          <w:rFonts w:ascii="Times New Roman" w:hAnsi="Times New Roman" w:cs="Times New Roman"/>
          <w:sz w:val="24"/>
          <w:szCs w:val="24"/>
        </w:rPr>
        <w:t>as</w:t>
      </w:r>
      <w:r w:rsidR="002F6ABD" w:rsidRPr="002B56B5">
        <w:rPr>
          <w:rFonts w:ascii="Times New Roman" w:hAnsi="Times New Roman" w:cs="Times New Roman"/>
          <w:sz w:val="24"/>
          <w:szCs w:val="24"/>
        </w:rPr>
        <w:t xml:space="preserve"> </w:t>
      </w:r>
      <w:r w:rsidR="00DB47CA" w:rsidRPr="002B56B5">
        <w:rPr>
          <w:rFonts w:ascii="Times New Roman" w:hAnsi="Times New Roman" w:cs="Times New Roman"/>
          <w:sz w:val="24"/>
          <w:szCs w:val="24"/>
        </w:rPr>
        <w:t xml:space="preserve"> </w:t>
      </w:r>
      <w:r w:rsidR="002313E2" w:rsidRPr="002B56B5">
        <w:rPr>
          <w:rFonts w:ascii="Times New Roman" w:hAnsi="Times New Roman" w:cs="Times New Roman"/>
          <w:sz w:val="24"/>
          <w:szCs w:val="24"/>
        </w:rPr>
        <w:t>dominant</w:t>
      </w:r>
      <w:r w:rsidR="0078078E" w:rsidRPr="002B56B5">
        <w:rPr>
          <w:rFonts w:ascii="Times New Roman" w:hAnsi="Times New Roman" w:cs="Times New Roman"/>
          <w:sz w:val="24"/>
          <w:szCs w:val="24"/>
        </w:rPr>
        <w:t xml:space="preserve"> </w:t>
      </w:r>
      <w:r w:rsidR="00F91117" w:rsidRPr="002B56B5">
        <w:rPr>
          <w:rFonts w:ascii="Times New Roman" w:hAnsi="Times New Roman" w:cs="Times New Roman"/>
          <w:sz w:val="24"/>
          <w:szCs w:val="24"/>
        </w:rPr>
        <w:t xml:space="preserve">this </w:t>
      </w:r>
      <w:r w:rsidR="00DB47CA" w:rsidRPr="002B56B5">
        <w:rPr>
          <w:rFonts w:ascii="Times New Roman" w:hAnsi="Times New Roman" w:cs="Times New Roman"/>
          <w:sz w:val="24"/>
          <w:szCs w:val="24"/>
        </w:rPr>
        <w:t xml:space="preserve">was probably due </w:t>
      </w:r>
      <w:r w:rsidR="001B105A" w:rsidRPr="002B56B5">
        <w:rPr>
          <w:rFonts w:ascii="Times New Roman" w:hAnsi="Times New Roman" w:cs="Times New Roman"/>
          <w:sz w:val="24"/>
          <w:szCs w:val="24"/>
        </w:rPr>
        <w:t xml:space="preserve">to the soil acidic condition, which is in line with </w:t>
      </w:r>
      <w:r w:rsidR="00D8530A" w:rsidRPr="002B56B5">
        <w:rPr>
          <w:rFonts w:ascii="Times New Roman" w:hAnsi="Times New Roman" w:cs="Times New Roman"/>
          <w:sz w:val="24"/>
          <w:szCs w:val="24"/>
        </w:rPr>
        <w:t xml:space="preserve">the report of </w:t>
      </w:r>
      <w:r w:rsidR="00C869EB" w:rsidRPr="002B56B5">
        <w:rPr>
          <w:rFonts w:ascii="Times New Roman" w:hAnsi="Times New Roman" w:cs="Times New Roman"/>
          <w:sz w:val="24"/>
          <w:szCs w:val="24"/>
        </w:rPr>
        <w:t xml:space="preserve">Aguilera </w:t>
      </w:r>
      <w:r w:rsidR="00C869EB" w:rsidRPr="002B56B5">
        <w:rPr>
          <w:rFonts w:ascii="Times New Roman" w:hAnsi="Times New Roman" w:cs="Times New Roman"/>
          <w:i/>
          <w:sz w:val="24"/>
          <w:szCs w:val="24"/>
        </w:rPr>
        <w:t>et al</w:t>
      </w:r>
      <w:r w:rsidR="00C869EB" w:rsidRPr="002B56B5">
        <w:rPr>
          <w:rFonts w:ascii="Times New Roman" w:hAnsi="Times New Roman" w:cs="Times New Roman"/>
          <w:sz w:val="24"/>
          <w:szCs w:val="24"/>
        </w:rPr>
        <w:t xml:space="preserve">. </w:t>
      </w:r>
      <w:r w:rsidR="00C938B5" w:rsidRPr="002B56B5">
        <w:rPr>
          <w:rFonts w:ascii="Times New Roman" w:hAnsi="Times New Roman" w:cs="Times New Roman"/>
          <w:sz w:val="24"/>
          <w:szCs w:val="24"/>
        </w:rPr>
        <w:t>(</w:t>
      </w:r>
      <w:r w:rsidR="00C869EB" w:rsidRPr="002B56B5">
        <w:rPr>
          <w:rFonts w:ascii="Times New Roman" w:hAnsi="Times New Roman" w:cs="Times New Roman"/>
          <w:sz w:val="24"/>
          <w:szCs w:val="24"/>
        </w:rPr>
        <w:t>2014, 2017</w:t>
      </w:r>
      <w:r w:rsidR="00C938B5" w:rsidRPr="002B56B5">
        <w:rPr>
          <w:rFonts w:ascii="Times New Roman" w:hAnsi="Times New Roman" w:cs="Times New Roman"/>
          <w:sz w:val="24"/>
          <w:szCs w:val="24"/>
        </w:rPr>
        <w:t>)</w:t>
      </w:r>
      <w:r w:rsidR="00C869EB" w:rsidRPr="002B56B5">
        <w:rPr>
          <w:rFonts w:ascii="Times New Roman" w:hAnsi="Times New Roman" w:cs="Times New Roman"/>
          <w:sz w:val="24"/>
          <w:szCs w:val="24"/>
        </w:rPr>
        <w:t xml:space="preserve"> that </w:t>
      </w:r>
      <w:r w:rsidR="00C869EB" w:rsidRPr="002B56B5">
        <w:rPr>
          <w:rFonts w:ascii="Times New Roman" w:hAnsi="Times New Roman" w:cs="Times New Roman"/>
          <w:i/>
          <w:sz w:val="24"/>
          <w:szCs w:val="24"/>
        </w:rPr>
        <w:t>Acaulospora</w:t>
      </w:r>
      <w:r w:rsidR="00C869EB" w:rsidRPr="002B56B5">
        <w:rPr>
          <w:rFonts w:ascii="Times New Roman" w:hAnsi="Times New Roman" w:cs="Times New Roman"/>
          <w:sz w:val="24"/>
          <w:szCs w:val="24"/>
        </w:rPr>
        <w:t xml:space="preserve"> and </w:t>
      </w:r>
      <w:r w:rsidR="00C869EB" w:rsidRPr="002B56B5">
        <w:rPr>
          <w:rFonts w:ascii="Times New Roman" w:hAnsi="Times New Roman" w:cs="Times New Roman"/>
          <w:i/>
          <w:sz w:val="24"/>
          <w:szCs w:val="24"/>
        </w:rPr>
        <w:t xml:space="preserve">Scutellospora </w:t>
      </w:r>
      <w:r w:rsidR="00A93B49" w:rsidRPr="002B56B5">
        <w:rPr>
          <w:rFonts w:ascii="Times New Roman" w:hAnsi="Times New Roman" w:cs="Times New Roman"/>
          <w:i/>
          <w:sz w:val="24"/>
          <w:szCs w:val="24"/>
        </w:rPr>
        <w:t>we</w:t>
      </w:r>
      <w:r w:rsidR="00C869EB" w:rsidRPr="002B56B5">
        <w:rPr>
          <w:rFonts w:ascii="Times New Roman" w:hAnsi="Times New Roman" w:cs="Times New Roman"/>
          <w:sz w:val="24"/>
          <w:szCs w:val="24"/>
        </w:rPr>
        <w:t xml:space="preserve">re dominant genera </w:t>
      </w:r>
      <w:r w:rsidR="006A277B" w:rsidRPr="002B56B5">
        <w:rPr>
          <w:rFonts w:ascii="Times New Roman" w:hAnsi="Times New Roman" w:cs="Times New Roman"/>
          <w:sz w:val="24"/>
          <w:szCs w:val="24"/>
        </w:rPr>
        <w:t>in a</w:t>
      </w:r>
      <w:r w:rsidR="00776916" w:rsidRPr="002B56B5">
        <w:rPr>
          <w:rFonts w:ascii="Times New Roman" w:hAnsi="Times New Roman" w:cs="Times New Roman"/>
          <w:sz w:val="24"/>
          <w:szCs w:val="24"/>
        </w:rPr>
        <w:t>cidic soils under wheat cropping.</w:t>
      </w:r>
      <w:r w:rsidR="006A277B" w:rsidRPr="002B56B5">
        <w:rPr>
          <w:rFonts w:ascii="Times New Roman" w:hAnsi="Times New Roman" w:cs="Times New Roman"/>
          <w:sz w:val="24"/>
          <w:szCs w:val="24"/>
        </w:rPr>
        <w:t xml:space="preserve"> </w:t>
      </w:r>
      <w:r w:rsidR="0034750E" w:rsidRPr="002B56B5">
        <w:rPr>
          <w:rFonts w:ascii="Times New Roman" w:hAnsi="Times New Roman" w:cs="Times New Roman"/>
          <w:sz w:val="24"/>
          <w:szCs w:val="24"/>
        </w:rPr>
        <w:t>While</w:t>
      </w:r>
      <w:r w:rsidR="00262F7B" w:rsidRPr="002B56B5">
        <w:rPr>
          <w:rFonts w:ascii="Times New Roman" w:hAnsi="Times New Roman" w:cs="Times New Roman"/>
          <w:sz w:val="24"/>
          <w:szCs w:val="24"/>
        </w:rPr>
        <w:t>,</w:t>
      </w:r>
      <w:r w:rsidR="00776916" w:rsidRPr="002B56B5">
        <w:rPr>
          <w:rFonts w:ascii="Times New Roman" w:hAnsi="Times New Roman" w:cs="Times New Roman"/>
          <w:sz w:val="24"/>
          <w:szCs w:val="24"/>
        </w:rPr>
        <w:t xml:space="preserve"> </w:t>
      </w:r>
      <w:r w:rsidR="006A277B" w:rsidRPr="002B56B5">
        <w:rPr>
          <w:rFonts w:ascii="Times New Roman" w:hAnsi="Times New Roman" w:cs="Times New Roman"/>
          <w:sz w:val="24"/>
          <w:szCs w:val="24"/>
        </w:rPr>
        <w:t>Castillo</w:t>
      </w:r>
      <w:r w:rsidR="00FD3478" w:rsidRPr="002B56B5">
        <w:rPr>
          <w:rFonts w:ascii="Times New Roman" w:hAnsi="Times New Roman" w:cs="Times New Roman"/>
          <w:sz w:val="24"/>
          <w:szCs w:val="24"/>
        </w:rPr>
        <w:t xml:space="preserve"> </w:t>
      </w:r>
      <w:r w:rsidR="00FD3478" w:rsidRPr="002B56B5">
        <w:rPr>
          <w:rFonts w:ascii="Times New Roman" w:hAnsi="Times New Roman" w:cs="Times New Roman"/>
          <w:i/>
          <w:sz w:val="24"/>
          <w:szCs w:val="24"/>
        </w:rPr>
        <w:t>et al</w:t>
      </w:r>
      <w:r w:rsidR="00FD3478" w:rsidRPr="002B56B5">
        <w:rPr>
          <w:rFonts w:ascii="Times New Roman" w:hAnsi="Times New Roman" w:cs="Times New Roman"/>
          <w:sz w:val="24"/>
          <w:szCs w:val="24"/>
        </w:rPr>
        <w:t xml:space="preserve">., </w:t>
      </w:r>
      <w:r w:rsidR="00E10C33" w:rsidRPr="002B56B5">
        <w:rPr>
          <w:rFonts w:ascii="Times New Roman" w:hAnsi="Times New Roman" w:cs="Times New Roman"/>
          <w:sz w:val="24"/>
          <w:szCs w:val="24"/>
        </w:rPr>
        <w:t>(</w:t>
      </w:r>
      <w:r w:rsidR="00FD3478" w:rsidRPr="002B56B5">
        <w:rPr>
          <w:rFonts w:ascii="Times New Roman" w:hAnsi="Times New Roman" w:cs="Times New Roman"/>
          <w:sz w:val="24"/>
          <w:szCs w:val="24"/>
        </w:rPr>
        <w:t>2016</w:t>
      </w:r>
      <w:r w:rsidR="00E10C33" w:rsidRPr="002B56B5">
        <w:rPr>
          <w:rFonts w:ascii="Times New Roman" w:hAnsi="Times New Roman" w:cs="Times New Roman"/>
          <w:sz w:val="24"/>
          <w:szCs w:val="24"/>
        </w:rPr>
        <w:t>)</w:t>
      </w:r>
      <w:r w:rsidR="00FD3478" w:rsidRPr="002B56B5">
        <w:rPr>
          <w:rFonts w:ascii="Times New Roman" w:hAnsi="Times New Roman" w:cs="Times New Roman"/>
          <w:sz w:val="24"/>
          <w:szCs w:val="24"/>
        </w:rPr>
        <w:t xml:space="preserve"> found </w:t>
      </w:r>
      <w:r w:rsidR="00FD3478" w:rsidRPr="002B56B5">
        <w:rPr>
          <w:rFonts w:ascii="Times New Roman" w:hAnsi="Times New Roman" w:cs="Times New Roman"/>
          <w:i/>
          <w:sz w:val="24"/>
          <w:szCs w:val="24"/>
        </w:rPr>
        <w:t>Acaulospora</w:t>
      </w:r>
      <w:r w:rsidR="00FD3478" w:rsidRPr="002B56B5">
        <w:rPr>
          <w:rFonts w:ascii="Times New Roman" w:hAnsi="Times New Roman" w:cs="Times New Roman"/>
          <w:sz w:val="24"/>
          <w:szCs w:val="24"/>
        </w:rPr>
        <w:t xml:space="preserve"> and </w:t>
      </w:r>
      <w:r w:rsidR="00FD3478" w:rsidRPr="002B56B5">
        <w:rPr>
          <w:rFonts w:ascii="Times New Roman" w:hAnsi="Times New Roman" w:cs="Times New Roman"/>
          <w:i/>
          <w:sz w:val="24"/>
          <w:szCs w:val="24"/>
        </w:rPr>
        <w:t>Claroideo-glomus</w:t>
      </w:r>
      <w:r w:rsidR="00FD3478" w:rsidRPr="002B56B5">
        <w:rPr>
          <w:rFonts w:ascii="Times New Roman" w:hAnsi="Times New Roman" w:cs="Times New Roman"/>
          <w:sz w:val="24"/>
          <w:szCs w:val="24"/>
        </w:rPr>
        <w:t xml:space="preserve"> in acidic soils.</w:t>
      </w:r>
      <w:r w:rsidR="00C74663" w:rsidRPr="002B56B5">
        <w:rPr>
          <w:rFonts w:ascii="Times New Roman" w:hAnsi="Times New Roman" w:cs="Times New Roman"/>
          <w:sz w:val="24"/>
          <w:szCs w:val="24"/>
        </w:rPr>
        <w:t xml:space="preserve"> </w:t>
      </w:r>
    </w:p>
    <w:p w14:paraId="4A5D1624" w14:textId="0DFAA296" w:rsidR="00861522" w:rsidRPr="002B56B5" w:rsidRDefault="00861522" w:rsidP="00172D76">
      <w:pPr>
        <w:spacing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Oehl </w:t>
      </w:r>
      <w:r w:rsidRPr="002B56B5">
        <w:rPr>
          <w:rFonts w:ascii="Times New Roman" w:hAnsi="Times New Roman" w:cs="Times New Roman"/>
          <w:i/>
          <w:sz w:val="24"/>
          <w:szCs w:val="24"/>
        </w:rPr>
        <w:t xml:space="preserve">et al. </w:t>
      </w:r>
      <w:r w:rsidRPr="002B56B5">
        <w:rPr>
          <w:rFonts w:ascii="Times New Roman" w:hAnsi="Times New Roman" w:cs="Times New Roman"/>
          <w:sz w:val="24"/>
          <w:szCs w:val="24"/>
        </w:rPr>
        <w:t>(2004) also reported that</w:t>
      </w:r>
      <w:r w:rsidRPr="002B56B5">
        <w:rPr>
          <w:rFonts w:ascii="Times New Roman" w:hAnsi="Times New Roman" w:cs="Times New Roman"/>
          <w:i/>
          <w:sz w:val="24"/>
          <w:szCs w:val="24"/>
        </w:rPr>
        <w:t xml:space="preserve"> </w:t>
      </w:r>
      <w:r w:rsidRPr="002B56B5">
        <w:rPr>
          <w:rFonts w:ascii="Times New Roman" w:hAnsi="Times New Roman" w:cs="Times New Roman"/>
          <w:sz w:val="24"/>
          <w:szCs w:val="24"/>
        </w:rPr>
        <w:t>though species belonging to certain AMF fungal genera (e</w:t>
      </w:r>
      <w:r w:rsidR="002323E2" w:rsidRPr="002B56B5">
        <w:rPr>
          <w:rFonts w:ascii="Times New Roman" w:hAnsi="Times New Roman" w:cs="Times New Roman"/>
          <w:sz w:val="24"/>
          <w:szCs w:val="24"/>
        </w:rPr>
        <w:t>.</w:t>
      </w:r>
      <w:r w:rsidRPr="002B56B5">
        <w:rPr>
          <w:rFonts w:ascii="Times New Roman" w:hAnsi="Times New Roman" w:cs="Times New Roman"/>
          <w:sz w:val="24"/>
          <w:szCs w:val="24"/>
        </w:rPr>
        <w:t xml:space="preserve">g. </w:t>
      </w:r>
      <w:r w:rsidRPr="002B56B5">
        <w:rPr>
          <w:rFonts w:ascii="Times New Roman" w:hAnsi="Times New Roman" w:cs="Times New Roman"/>
          <w:i/>
          <w:sz w:val="24"/>
          <w:szCs w:val="24"/>
        </w:rPr>
        <w:t>Glomus</w:t>
      </w:r>
      <w:r w:rsidRPr="002B56B5">
        <w:rPr>
          <w:rFonts w:ascii="Times New Roman" w:hAnsi="Times New Roman" w:cs="Times New Roman"/>
          <w:sz w:val="24"/>
          <w:szCs w:val="24"/>
        </w:rPr>
        <w:t>) occur</w:t>
      </w:r>
      <w:r w:rsidR="001260A5" w:rsidRPr="002B56B5">
        <w:rPr>
          <w:rFonts w:ascii="Times New Roman" w:hAnsi="Times New Roman" w:cs="Times New Roman"/>
          <w:sz w:val="24"/>
          <w:szCs w:val="24"/>
        </w:rPr>
        <w:t>red</w:t>
      </w:r>
      <w:r w:rsidRPr="002B56B5">
        <w:rPr>
          <w:rFonts w:ascii="Times New Roman" w:hAnsi="Times New Roman" w:cs="Times New Roman"/>
          <w:sz w:val="24"/>
          <w:szCs w:val="24"/>
        </w:rPr>
        <w:t xml:space="preserve"> in both o</w:t>
      </w:r>
      <w:r w:rsidR="000E2D38" w:rsidRPr="002B56B5">
        <w:rPr>
          <w:rFonts w:ascii="Times New Roman" w:hAnsi="Times New Roman" w:cs="Times New Roman"/>
          <w:sz w:val="24"/>
          <w:szCs w:val="24"/>
        </w:rPr>
        <w:t xml:space="preserve">rganic and conventional </w:t>
      </w:r>
      <w:r w:rsidR="00F749D9" w:rsidRPr="002B56B5">
        <w:rPr>
          <w:rFonts w:ascii="Times New Roman" w:hAnsi="Times New Roman" w:cs="Times New Roman"/>
          <w:sz w:val="24"/>
          <w:szCs w:val="24"/>
        </w:rPr>
        <w:t>soil amendment</w:t>
      </w:r>
      <w:r w:rsidR="00FE4283" w:rsidRPr="002B56B5">
        <w:rPr>
          <w:rFonts w:ascii="Times New Roman" w:hAnsi="Times New Roman" w:cs="Times New Roman"/>
          <w:sz w:val="24"/>
          <w:szCs w:val="24"/>
        </w:rPr>
        <w:t xml:space="preserve"> </w:t>
      </w:r>
      <w:r w:rsidR="002323E2" w:rsidRPr="002B56B5">
        <w:rPr>
          <w:rFonts w:ascii="Times New Roman" w:hAnsi="Times New Roman" w:cs="Times New Roman"/>
          <w:sz w:val="24"/>
          <w:szCs w:val="24"/>
        </w:rPr>
        <w:t xml:space="preserve">systems, however in small quantity </w:t>
      </w:r>
      <w:r w:rsidR="000B65BE" w:rsidRPr="002B56B5">
        <w:rPr>
          <w:rFonts w:ascii="Times New Roman" w:hAnsi="Times New Roman" w:cs="Times New Roman"/>
          <w:sz w:val="24"/>
          <w:szCs w:val="24"/>
        </w:rPr>
        <w:t>similar to</w:t>
      </w:r>
      <w:r w:rsidR="002323E2" w:rsidRPr="002B56B5">
        <w:rPr>
          <w:rFonts w:ascii="Times New Roman" w:hAnsi="Times New Roman" w:cs="Times New Roman"/>
          <w:sz w:val="24"/>
          <w:szCs w:val="24"/>
        </w:rPr>
        <w:t xml:space="preserve"> the </w:t>
      </w:r>
      <w:r w:rsidR="000B65BE" w:rsidRPr="002B56B5">
        <w:rPr>
          <w:rFonts w:ascii="Times New Roman" w:hAnsi="Times New Roman" w:cs="Times New Roman"/>
          <w:sz w:val="24"/>
          <w:szCs w:val="24"/>
        </w:rPr>
        <w:t xml:space="preserve">observation in </w:t>
      </w:r>
      <w:r w:rsidR="002323E2" w:rsidRPr="002B56B5">
        <w:rPr>
          <w:rFonts w:ascii="Times New Roman" w:hAnsi="Times New Roman" w:cs="Times New Roman"/>
          <w:sz w:val="24"/>
          <w:szCs w:val="24"/>
        </w:rPr>
        <w:t>this study.</w:t>
      </w:r>
      <w:r w:rsidRPr="002B56B5">
        <w:rPr>
          <w:rFonts w:ascii="Times New Roman" w:hAnsi="Times New Roman" w:cs="Times New Roman"/>
          <w:sz w:val="24"/>
          <w:szCs w:val="24"/>
        </w:rPr>
        <w:t xml:space="preserve"> </w:t>
      </w:r>
      <w:r w:rsidR="00D96EE8" w:rsidRPr="002B56B5">
        <w:rPr>
          <w:rFonts w:ascii="Times New Roman" w:hAnsi="Times New Roman" w:cs="Times New Roman"/>
          <w:sz w:val="24"/>
          <w:szCs w:val="24"/>
        </w:rPr>
        <w:t>A</w:t>
      </w:r>
      <w:r w:rsidRPr="002B56B5">
        <w:rPr>
          <w:rFonts w:ascii="Times New Roman" w:hAnsi="Times New Roman" w:cs="Times New Roman"/>
          <w:i/>
          <w:sz w:val="24"/>
          <w:szCs w:val="24"/>
        </w:rPr>
        <w:t>caulospora</w:t>
      </w:r>
      <w:r w:rsidRPr="002B56B5">
        <w:rPr>
          <w:rFonts w:ascii="Times New Roman" w:hAnsi="Times New Roman" w:cs="Times New Roman"/>
          <w:sz w:val="24"/>
          <w:szCs w:val="24"/>
        </w:rPr>
        <w:t xml:space="preserve"> and </w:t>
      </w:r>
      <w:r w:rsidR="00E10C33" w:rsidRPr="002B56B5">
        <w:rPr>
          <w:rFonts w:ascii="Times New Roman" w:hAnsi="Times New Roman" w:cs="Times New Roman"/>
          <w:i/>
          <w:sz w:val="24"/>
          <w:szCs w:val="24"/>
        </w:rPr>
        <w:t>funneliformis</w:t>
      </w:r>
      <w:r w:rsidR="009E7169" w:rsidRPr="002B56B5">
        <w:rPr>
          <w:rFonts w:ascii="Times New Roman" w:hAnsi="Times New Roman" w:cs="Times New Roman"/>
          <w:sz w:val="24"/>
          <w:szCs w:val="24"/>
        </w:rPr>
        <w:t xml:space="preserve"> appear</w:t>
      </w:r>
      <w:r w:rsidR="00235556" w:rsidRPr="002B56B5">
        <w:rPr>
          <w:rFonts w:ascii="Times New Roman" w:hAnsi="Times New Roman" w:cs="Times New Roman"/>
          <w:sz w:val="24"/>
          <w:szCs w:val="24"/>
        </w:rPr>
        <w:t>ed</w:t>
      </w:r>
      <w:r w:rsidR="009E7169" w:rsidRPr="002B56B5">
        <w:rPr>
          <w:rFonts w:ascii="Times New Roman" w:hAnsi="Times New Roman" w:cs="Times New Roman"/>
          <w:sz w:val="24"/>
          <w:szCs w:val="24"/>
        </w:rPr>
        <w:t xml:space="preserve"> to be more favo</w:t>
      </w:r>
      <w:r w:rsidR="00235556" w:rsidRPr="002B56B5">
        <w:rPr>
          <w:rFonts w:ascii="Times New Roman" w:hAnsi="Times New Roman" w:cs="Times New Roman"/>
          <w:sz w:val="24"/>
          <w:szCs w:val="24"/>
        </w:rPr>
        <w:t>u</w:t>
      </w:r>
      <w:r w:rsidR="009E7169" w:rsidRPr="002B56B5">
        <w:rPr>
          <w:rFonts w:ascii="Times New Roman" w:hAnsi="Times New Roman" w:cs="Times New Roman"/>
          <w:sz w:val="24"/>
          <w:szCs w:val="24"/>
        </w:rPr>
        <w:t xml:space="preserve">red with the use of </w:t>
      </w:r>
      <w:r w:rsidR="00D96EE8" w:rsidRPr="002B56B5">
        <w:rPr>
          <w:rFonts w:ascii="Times New Roman" w:hAnsi="Times New Roman" w:cs="Times New Roman"/>
          <w:sz w:val="24"/>
          <w:szCs w:val="24"/>
        </w:rPr>
        <w:t>CD</w:t>
      </w:r>
      <w:r w:rsidR="00D629BB" w:rsidRPr="002B56B5">
        <w:rPr>
          <w:rFonts w:ascii="Times New Roman" w:hAnsi="Times New Roman" w:cs="Times New Roman"/>
          <w:sz w:val="24"/>
          <w:szCs w:val="24"/>
        </w:rPr>
        <w:t>+Inorganic</w:t>
      </w:r>
      <w:r w:rsidR="0046686A" w:rsidRPr="002B56B5">
        <w:rPr>
          <w:rFonts w:ascii="Times New Roman" w:hAnsi="Times New Roman" w:cs="Times New Roman"/>
          <w:sz w:val="24"/>
          <w:szCs w:val="24"/>
        </w:rPr>
        <w:t xml:space="preserve"> </w:t>
      </w:r>
      <w:r w:rsidR="007D47F4" w:rsidRPr="002B56B5">
        <w:rPr>
          <w:rFonts w:ascii="Times New Roman" w:hAnsi="Times New Roman" w:cs="Times New Roman"/>
          <w:sz w:val="24"/>
          <w:szCs w:val="24"/>
        </w:rPr>
        <w:t xml:space="preserve">and </w:t>
      </w:r>
      <w:r w:rsidR="00F37BA5" w:rsidRPr="002B56B5">
        <w:rPr>
          <w:rFonts w:ascii="Times New Roman" w:hAnsi="Times New Roman" w:cs="Times New Roman"/>
          <w:sz w:val="24"/>
          <w:szCs w:val="24"/>
        </w:rPr>
        <w:t>CD+</w:t>
      </w:r>
      <w:r w:rsidR="006847E9" w:rsidRPr="002B56B5">
        <w:rPr>
          <w:rFonts w:ascii="Times New Roman" w:hAnsi="Times New Roman" w:cs="Times New Roman"/>
          <w:sz w:val="24"/>
          <w:szCs w:val="24"/>
        </w:rPr>
        <w:t>Agric. lime</w:t>
      </w:r>
      <w:r w:rsidR="000E2D38" w:rsidRPr="002B56B5">
        <w:rPr>
          <w:rFonts w:ascii="Times New Roman" w:hAnsi="Times New Roman" w:cs="Times New Roman"/>
          <w:sz w:val="24"/>
          <w:szCs w:val="24"/>
        </w:rPr>
        <w:t>+Inor</w:t>
      </w:r>
      <w:r w:rsidR="00783C36" w:rsidRPr="002B56B5">
        <w:rPr>
          <w:rFonts w:ascii="Times New Roman" w:hAnsi="Times New Roman" w:cs="Times New Roman"/>
          <w:sz w:val="24"/>
          <w:szCs w:val="24"/>
        </w:rPr>
        <w:t xml:space="preserve">ganic fertilizer, </w:t>
      </w:r>
      <w:r w:rsidR="00B95BF0" w:rsidRPr="002B56B5">
        <w:rPr>
          <w:rFonts w:ascii="Times New Roman" w:hAnsi="Times New Roman" w:cs="Times New Roman"/>
          <w:sz w:val="24"/>
          <w:szCs w:val="24"/>
        </w:rPr>
        <w:t>resulting in</w:t>
      </w:r>
      <w:r w:rsidR="0046686A" w:rsidRPr="002B56B5">
        <w:rPr>
          <w:rFonts w:ascii="Times New Roman" w:hAnsi="Times New Roman" w:cs="Times New Roman"/>
          <w:sz w:val="24"/>
          <w:szCs w:val="24"/>
        </w:rPr>
        <w:t xml:space="preserve"> highest </w:t>
      </w:r>
      <w:r w:rsidR="00C82AA1" w:rsidRPr="002B56B5">
        <w:rPr>
          <w:rFonts w:ascii="Times New Roman" w:hAnsi="Times New Roman" w:cs="Times New Roman"/>
          <w:sz w:val="24"/>
          <w:szCs w:val="24"/>
        </w:rPr>
        <w:t xml:space="preserve">diversity and </w:t>
      </w:r>
      <w:r w:rsidR="00684B75" w:rsidRPr="002B56B5">
        <w:rPr>
          <w:rFonts w:ascii="Times New Roman" w:hAnsi="Times New Roman" w:cs="Times New Roman"/>
          <w:sz w:val="24"/>
          <w:szCs w:val="24"/>
        </w:rPr>
        <w:t>spore count</w:t>
      </w:r>
      <w:r w:rsidR="0046686A" w:rsidRPr="002B56B5">
        <w:rPr>
          <w:rFonts w:ascii="Times New Roman" w:hAnsi="Times New Roman" w:cs="Times New Roman"/>
          <w:sz w:val="24"/>
          <w:szCs w:val="24"/>
        </w:rPr>
        <w:t xml:space="preserve"> (</w:t>
      </w:r>
      <w:r w:rsidR="00F42398" w:rsidRPr="002B56B5">
        <w:rPr>
          <w:rFonts w:ascii="Times New Roman" w:hAnsi="Times New Roman" w:cs="Times New Roman"/>
          <w:sz w:val="24"/>
          <w:szCs w:val="24"/>
        </w:rPr>
        <w:t xml:space="preserve">52.7, </w:t>
      </w:r>
      <w:r w:rsidR="00C82AA1" w:rsidRPr="002B56B5">
        <w:rPr>
          <w:rFonts w:ascii="Times New Roman" w:hAnsi="Times New Roman" w:cs="Times New Roman"/>
          <w:sz w:val="24"/>
          <w:szCs w:val="24"/>
        </w:rPr>
        <w:t>2</w:t>
      </w:r>
      <w:r w:rsidR="00F42398" w:rsidRPr="002B56B5">
        <w:rPr>
          <w:rFonts w:ascii="Times New Roman" w:hAnsi="Times New Roman" w:cs="Times New Roman"/>
          <w:sz w:val="24"/>
          <w:szCs w:val="24"/>
        </w:rPr>
        <w:t>1.7</w:t>
      </w:r>
      <w:r w:rsidR="00C82AA1" w:rsidRPr="002B56B5">
        <w:rPr>
          <w:rFonts w:ascii="Times New Roman" w:hAnsi="Times New Roman" w:cs="Times New Roman"/>
          <w:sz w:val="24"/>
          <w:szCs w:val="24"/>
        </w:rPr>
        <w:t xml:space="preserve"> and </w:t>
      </w:r>
      <w:r w:rsidR="00743BFB" w:rsidRPr="002B56B5">
        <w:rPr>
          <w:rFonts w:ascii="Times New Roman" w:hAnsi="Times New Roman" w:cs="Times New Roman"/>
          <w:sz w:val="24"/>
          <w:szCs w:val="24"/>
        </w:rPr>
        <w:t>779</w:t>
      </w:r>
      <w:r w:rsidR="00783C36" w:rsidRPr="002B56B5">
        <w:rPr>
          <w:rFonts w:ascii="Times New Roman" w:hAnsi="Times New Roman" w:cs="Times New Roman"/>
          <w:sz w:val="24"/>
          <w:szCs w:val="24"/>
        </w:rPr>
        <w:t>, 714</w:t>
      </w:r>
      <w:r w:rsidR="00743BFB" w:rsidRPr="002B56B5">
        <w:rPr>
          <w:rFonts w:ascii="Times New Roman" w:hAnsi="Times New Roman" w:cs="Times New Roman"/>
          <w:sz w:val="24"/>
          <w:szCs w:val="24"/>
        </w:rPr>
        <w:t xml:space="preserve"> spore 50 g dwt)</w:t>
      </w:r>
      <w:r w:rsidR="00783C36" w:rsidRPr="002B56B5">
        <w:rPr>
          <w:rFonts w:ascii="Times New Roman" w:hAnsi="Times New Roman" w:cs="Times New Roman"/>
          <w:sz w:val="24"/>
          <w:szCs w:val="24"/>
        </w:rPr>
        <w:t xml:space="preserve"> respectively</w:t>
      </w:r>
      <w:r w:rsidRPr="002B56B5">
        <w:rPr>
          <w:rFonts w:ascii="Times New Roman" w:hAnsi="Times New Roman" w:cs="Times New Roman"/>
          <w:sz w:val="24"/>
          <w:szCs w:val="24"/>
        </w:rPr>
        <w:t>.</w:t>
      </w:r>
      <w:r w:rsidR="0051347A" w:rsidRPr="002B56B5">
        <w:rPr>
          <w:rFonts w:ascii="Times New Roman" w:eastAsia="Lato-Regular" w:hAnsi="Times New Roman" w:cs="Times New Roman"/>
          <w:sz w:val="24"/>
          <w:szCs w:val="24"/>
        </w:rPr>
        <w:t xml:space="preserve"> </w:t>
      </w:r>
      <w:r w:rsidR="00D62951" w:rsidRPr="002B56B5">
        <w:rPr>
          <w:rFonts w:ascii="Times New Roman" w:hAnsi="Times New Roman" w:cs="Times New Roman"/>
          <w:sz w:val="24"/>
          <w:szCs w:val="24"/>
        </w:rPr>
        <w:t xml:space="preserve">Zoe </w:t>
      </w:r>
      <w:r w:rsidR="00D62951" w:rsidRPr="002B56B5">
        <w:rPr>
          <w:rFonts w:ascii="Times New Roman" w:hAnsi="Times New Roman" w:cs="Times New Roman"/>
          <w:i/>
          <w:sz w:val="24"/>
          <w:szCs w:val="24"/>
        </w:rPr>
        <w:t>et al</w:t>
      </w:r>
      <w:r w:rsidR="00D62951" w:rsidRPr="002B56B5">
        <w:rPr>
          <w:rFonts w:ascii="Times New Roman" w:hAnsi="Times New Roman" w:cs="Times New Roman"/>
          <w:sz w:val="24"/>
          <w:szCs w:val="24"/>
        </w:rPr>
        <w:t xml:space="preserve">. (2021) also found that low to moderate dose of fertilizer application, </w:t>
      </w:r>
      <w:r w:rsidR="00D62951" w:rsidRPr="002B56B5">
        <w:rPr>
          <w:rFonts w:ascii="Times New Roman" w:hAnsi="Times New Roman" w:cs="Times New Roman"/>
          <w:sz w:val="24"/>
          <w:szCs w:val="24"/>
        </w:rPr>
        <w:lastRenderedPageBreak/>
        <w:t xml:space="preserve">especially organic fertilizer compared to inorganic, increased AMF mediated plant growth and biocontrol ability. </w:t>
      </w:r>
      <w:r w:rsidR="00684B75" w:rsidRPr="002B56B5">
        <w:rPr>
          <w:rFonts w:ascii="Times New Roman" w:eastAsia="Lato-Regular" w:hAnsi="Times New Roman" w:cs="Times New Roman"/>
          <w:sz w:val="24"/>
          <w:szCs w:val="24"/>
        </w:rPr>
        <w:t>Though</w:t>
      </w:r>
      <w:r w:rsidR="0051347A" w:rsidRPr="002B56B5">
        <w:rPr>
          <w:rFonts w:ascii="Times New Roman" w:hAnsi="Times New Roman" w:cs="Times New Roman"/>
          <w:sz w:val="24"/>
          <w:szCs w:val="24"/>
        </w:rPr>
        <w:t xml:space="preserve"> </w:t>
      </w:r>
      <w:r w:rsidR="00684B75" w:rsidRPr="002B56B5">
        <w:rPr>
          <w:rFonts w:ascii="Times New Roman" w:hAnsi="Times New Roman" w:cs="Times New Roman"/>
          <w:sz w:val="24"/>
          <w:szCs w:val="24"/>
        </w:rPr>
        <w:t xml:space="preserve">Gryndler </w:t>
      </w:r>
      <w:r w:rsidR="00684B75" w:rsidRPr="002B56B5">
        <w:rPr>
          <w:rFonts w:ascii="Times New Roman" w:hAnsi="Times New Roman" w:cs="Times New Roman"/>
          <w:i/>
          <w:sz w:val="24"/>
          <w:szCs w:val="24"/>
        </w:rPr>
        <w:t>et al.</w:t>
      </w:r>
      <w:r w:rsidR="00684B75" w:rsidRPr="002B56B5">
        <w:rPr>
          <w:rFonts w:ascii="Times New Roman" w:hAnsi="Times New Roman" w:cs="Times New Roman"/>
          <w:sz w:val="24"/>
          <w:szCs w:val="24"/>
        </w:rPr>
        <w:t xml:space="preserve"> </w:t>
      </w:r>
      <w:r w:rsidR="00E51CF7" w:rsidRPr="002B56B5">
        <w:rPr>
          <w:rFonts w:ascii="Times New Roman" w:hAnsi="Times New Roman" w:cs="Times New Roman"/>
          <w:sz w:val="24"/>
          <w:szCs w:val="24"/>
        </w:rPr>
        <w:t>(</w:t>
      </w:r>
      <w:r w:rsidR="00684B75" w:rsidRPr="002B56B5">
        <w:rPr>
          <w:rFonts w:ascii="Times New Roman" w:hAnsi="Times New Roman" w:cs="Times New Roman"/>
          <w:sz w:val="24"/>
          <w:szCs w:val="24"/>
        </w:rPr>
        <w:t xml:space="preserve">2008) </w:t>
      </w:r>
      <w:r w:rsidR="0051347A" w:rsidRPr="002B56B5">
        <w:rPr>
          <w:rFonts w:ascii="Times New Roman" w:hAnsi="Times New Roman" w:cs="Times New Roman"/>
          <w:sz w:val="24"/>
          <w:szCs w:val="24"/>
        </w:rPr>
        <w:t xml:space="preserve">reported that the application of organic manures had negative impacts on AMF diversity. </w:t>
      </w:r>
      <w:r w:rsidR="00070904" w:rsidRPr="002B56B5">
        <w:rPr>
          <w:rFonts w:ascii="Times New Roman" w:hAnsi="Times New Roman" w:cs="Times New Roman"/>
          <w:sz w:val="24"/>
          <w:szCs w:val="24"/>
        </w:rPr>
        <w:t>Dominant AM</w:t>
      </w:r>
      <w:r w:rsidR="006741BA" w:rsidRPr="002B56B5">
        <w:rPr>
          <w:rFonts w:ascii="Times New Roman" w:hAnsi="Times New Roman" w:cs="Times New Roman"/>
          <w:sz w:val="24"/>
          <w:szCs w:val="24"/>
        </w:rPr>
        <w:t>F</w:t>
      </w:r>
      <w:r w:rsidR="00070904" w:rsidRPr="002B56B5">
        <w:rPr>
          <w:rFonts w:ascii="Times New Roman" w:hAnsi="Times New Roman" w:cs="Times New Roman"/>
          <w:sz w:val="24"/>
          <w:szCs w:val="24"/>
        </w:rPr>
        <w:t xml:space="preserve"> species varied in conventional (</w:t>
      </w:r>
      <w:r w:rsidR="00070904" w:rsidRPr="002B56B5">
        <w:rPr>
          <w:rFonts w:ascii="Times New Roman" w:hAnsi="Times New Roman" w:cs="Times New Roman"/>
          <w:i/>
          <w:sz w:val="24"/>
          <w:szCs w:val="24"/>
        </w:rPr>
        <w:t xml:space="preserve">Funneliformis </w:t>
      </w:r>
      <w:r w:rsidR="00070904" w:rsidRPr="002B56B5">
        <w:rPr>
          <w:rFonts w:ascii="Times New Roman" w:hAnsi="Times New Roman" w:cs="Times New Roman"/>
          <w:sz w:val="24"/>
          <w:szCs w:val="24"/>
        </w:rPr>
        <w:t>spp.) and organic systems (</w:t>
      </w:r>
      <w:r w:rsidR="00070904" w:rsidRPr="002B56B5">
        <w:rPr>
          <w:rFonts w:ascii="Times New Roman" w:hAnsi="Times New Roman" w:cs="Times New Roman"/>
          <w:i/>
          <w:sz w:val="24"/>
          <w:szCs w:val="24"/>
        </w:rPr>
        <w:t xml:space="preserve">Claroideoglomus </w:t>
      </w:r>
      <w:r w:rsidR="004B100E" w:rsidRPr="002B56B5">
        <w:rPr>
          <w:rFonts w:ascii="Times New Roman" w:hAnsi="Times New Roman" w:cs="Times New Roman"/>
          <w:sz w:val="24"/>
          <w:szCs w:val="24"/>
        </w:rPr>
        <w:t>spp.),</w:t>
      </w:r>
      <w:r w:rsidR="00070904" w:rsidRPr="002B56B5">
        <w:rPr>
          <w:rFonts w:ascii="Times New Roman" w:hAnsi="Times New Roman" w:cs="Times New Roman"/>
          <w:sz w:val="24"/>
          <w:szCs w:val="24"/>
        </w:rPr>
        <w:t xml:space="preserve"> (Dai </w:t>
      </w:r>
      <w:r w:rsidR="00070904" w:rsidRPr="002B56B5">
        <w:rPr>
          <w:rFonts w:ascii="Times New Roman" w:hAnsi="Times New Roman" w:cs="Times New Roman"/>
          <w:i/>
          <w:sz w:val="24"/>
          <w:szCs w:val="24"/>
        </w:rPr>
        <w:t>et al</w:t>
      </w:r>
      <w:r w:rsidR="00070904" w:rsidRPr="002B56B5">
        <w:rPr>
          <w:rFonts w:ascii="Times New Roman" w:hAnsi="Times New Roman" w:cs="Times New Roman"/>
          <w:sz w:val="24"/>
          <w:szCs w:val="24"/>
        </w:rPr>
        <w:t>., 2014); indicating variation of AM</w:t>
      </w:r>
      <w:r w:rsidR="006741BA" w:rsidRPr="002B56B5">
        <w:rPr>
          <w:rFonts w:ascii="Times New Roman" w:hAnsi="Times New Roman" w:cs="Times New Roman"/>
          <w:sz w:val="24"/>
          <w:szCs w:val="24"/>
        </w:rPr>
        <w:t>F</w:t>
      </w:r>
      <w:r w:rsidR="00070904" w:rsidRPr="002B56B5">
        <w:rPr>
          <w:rFonts w:ascii="Times New Roman" w:hAnsi="Times New Roman" w:cs="Times New Roman"/>
          <w:sz w:val="24"/>
          <w:szCs w:val="24"/>
        </w:rPr>
        <w:t xml:space="preserve"> efficiency with fertilizers, </w:t>
      </w:r>
      <w:r w:rsidR="00E919B4" w:rsidRPr="002B56B5">
        <w:rPr>
          <w:rFonts w:ascii="Times New Roman" w:hAnsi="Times New Roman" w:cs="Times New Roman"/>
          <w:sz w:val="24"/>
          <w:szCs w:val="24"/>
        </w:rPr>
        <w:t>e</w:t>
      </w:r>
      <w:r w:rsidR="00070904" w:rsidRPr="002B56B5">
        <w:rPr>
          <w:rFonts w:ascii="Times New Roman" w:hAnsi="Times New Roman" w:cs="Times New Roman"/>
          <w:sz w:val="24"/>
          <w:szCs w:val="24"/>
        </w:rPr>
        <w:t xml:space="preserve">specially P (Cruz-Paredes </w:t>
      </w:r>
      <w:r w:rsidR="00070904" w:rsidRPr="002B56B5">
        <w:rPr>
          <w:rFonts w:ascii="Times New Roman" w:hAnsi="Times New Roman" w:cs="Times New Roman"/>
          <w:i/>
          <w:sz w:val="24"/>
          <w:szCs w:val="24"/>
        </w:rPr>
        <w:t>et al</w:t>
      </w:r>
      <w:r w:rsidR="00070904" w:rsidRPr="002B56B5">
        <w:rPr>
          <w:rFonts w:ascii="Times New Roman" w:hAnsi="Times New Roman" w:cs="Times New Roman"/>
          <w:sz w:val="24"/>
          <w:szCs w:val="24"/>
        </w:rPr>
        <w:t xml:space="preserve">., 2017). </w:t>
      </w:r>
      <w:r w:rsidR="00EB08A8" w:rsidRPr="002B56B5">
        <w:rPr>
          <w:rFonts w:ascii="Times New Roman" w:hAnsi="Times New Roman" w:cs="Times New Roman"/>
          <w:sz w:val="24"/>
          <w:szCs w:val="24"/>
        </w:rPr>
        <w:t>The findings in this research are in agreement with those o</w:t>
      </w:r>
      <w:r w:rsidR="00EB45BE" w:rsidRPr="002B56B5">
        <w:rPr>
          <w:rFonts w:ascii="Times New Roman" w:hAnsi="Times New Roman" w:cs="Times New Roman"/>
          <w:sz w:val="24"/>
          <w:szCs w:val="24"/>
        </w:rPr>
        <w:t xml:space="preserve">f Chen Zhu </w:t>
      </w:r>
      <w:r w:rsidR="00472E57" w:rsidRPr="002B56B5">
        <w:rPr>
          <w:rFonts w:ascii="Times New Roman" w:hAnsi="Times New Roman" w:cs="Times New Roman"/>
          <w:i/>
          <w:sz w:val="24"/>
          <w:szCs w:val="24"/>
        </w:rPr>
        <w:t>et al.</w:t>
      </w:r>
      <w:r w:rsidR="006847E9" w:rsidRPr="002B56B5">
        <w:rPr>
          <w:rFonts w:ascii="Times New Roman" w:hAnsi="Times New Roman" w:cs="Times New Roman"/>
          <w:sz w:val="24"/>
          <w:szCs w:val="24"/>
        </w:rPr>
        <w:t xml:space="preserve"> (2016), w</w:t>
      </w:r>
      <w:r w:rsidR="00EB45BE" w:rsidRPr="002B56B5">
        <w:rPr>
          <w:rFonts w:ascii="Times New Roman" w:hAnsi="Times New Roman" w:cs="Times New Roman"/>
          <w:sz w:val="24"/>
          <w:szCs w:val="24"/>
        </w:rPr>
        <w:t>ho reported that the application of organic manure was the key</w:t>
      </w:r>
      <w:r w:rsidR="00EC628C" w:rsidRPr="002B56B5">
        <w:rPr>
          <w:rFonts w:ascii="Times New Roman" w:hAnsi="Times New Roman" w:cs="Times New Roman"/>
          <w:sz w:val="24"/>
          <w:szCs w:val="24"/>
        </w:rPr>
        <w:t xml:space="preserve"> </w:t>
      </w:r>
      <w:r w:rsidR="00EB45BE" w:rsidRPr="002B56B5">
        <w:rPr>
          <w:rFonts w:ascii="Times New Roman" w:hAnsi="Times New Roman" w:cs="Times New Roman"/>
          <w:sz w:val="24"/>
          <w:szCs w:val="24"/>
        </w:rPr>
        <w:t xml:space="preserve">factor bringing about changes in AMF community composition in maize rhizosphere. </w:t>
      </w:r>
      <w:r w:rsidR="00BE1B64" w:rsidRPr="002B56B5">
        <w:rPr>
          <w:rFonts w:ascii="Times New Roman" w:hAnsi="Times New Roman" w:cs="Times New Roman"/>
          <w:sz w:val="24"/>
          <w:szCs w:val="24"/>
        </w:rPr>
        <w:t>Th</w:t>
      </w:r>
      <w:r w:rsidR="00AF01B3" w:rsidRPr="002B56B5">
        <w:rPr>
          <w:rFonts w:ascii="Times New Roman" w:hAnsi="Times New Roman" w:cs="Times New Roman"/>
          <w:sz w:val="24"/>
          <w:szCs w:val="24"/>
        </w:rPr>
        <w:t>i</w:t>
      </w:r>
      <w:r w:rsidR="009F110B" w:rsidRPr="002B56B5">
        <w:rPr>
          <w:rFonts w:ascii="Times New Roman" w:hAnsi="Times New Roman" w:cs="Times New Roman"/>
          <w:sz w:val="24"/>
          <w:szCs w:val="24"/>
        </w:rPr>
        <w:t xml:space="preserve">s may be due to the synergy resulting from </w:t>
      </w:r>
      <w:r w:rsidR="00AF01B3" w:rsidRPr="002B56B5">
        <w:rPr>
          <w:rFonts w:ascii="Times New Roman" w:hAnsi="Times New Roman" w:cs="Times New Roman"/>
          <w:sz w:val="24"/>
          <w:szCs w:val="24"/>
        </w:rPr>
        <w:t xml:space="preserve">the </w:t>
      </w:r>
      <w:r w:rsidR="009F110B" w:rsidRPr="002B56B5">
        <w:rPr>
          <w:rFonts w:ascii="Times New Roman" w:hAnsi="Times New Roman" w:cs="Times New Roman"/>
          <w:sz w:val="24"/>
          <w:szCs w:val="24"/>
        </w:rPr>
        <w:t xml:space="preserve">combination of </w:t>
      </w:r>
      <w:r w:rsidR="00AF01B3" w:rsidRPr="002B56B5">
        <w:rPr>
          <w:rFonts w:ascii="Times New Roman" w:hAnsi="Times New Roman" w:cs="Times New Roman"/>
          <w:sz w:val="24"/>
          <w:szCs w:val="24"/>
        </w:rPr>
        <w:t>nutrients, soil conditions, plant growth status and AMF them</w:t>
      </w:r>
      <w:r w:rsidR="002428FD" w:rsidRPr="002B56B5">
        <w:rPr>
          <w:rFonts w:ascii="Times New Roman" w:hAnsi="Times New Roman" w:cs="Times New Roman"/>
          <w:sz w:val="24"/>
          <w:szCs w:val="24"/>
        </w:rPr>
        <w:t xml:space="preserve">selves </w:t>
      </w:r>
      <w:r w:rsidR="00DA644A" w:rsidRPr="002B56B5">
        <w:rPr>
          <w:rFonts w:ascii="Times New Roman" w:hAnsi="Times New Roman" w:cs="Times New Roman"/>
          <w:sz w:val="24"/>
          <w:szCs w:val="24"/>
        </w:rPr>
        <w:t>support</w:t>
      </w:r>
      <w:r w:rsidR="002428FD" w:rsidRPr="002B56B5">
        <w:rPr>
          <w:rFonts w:ascii="Times New Roman" w:hAnsi="Times New Roman" w:cs="Times New Roman"/>
          <w:sz w:val="24"/>
          <w:szCs w:val="24"/>
        </w:rPr>
        <w:t xml:space="preserve">ed by </w:t>
      </w:r>
      <w:r w:rsidR="00DA644A" w:rsidRPr="002B56B5">
        <w:rPr>
          <w:rFonts w:ascii="Times New Roman" w:hAnsi="Times New Roman" w:cs="Times New Roman"/>
          <w:sz w:val="24"/>
          <w:szCs w:val="24"/>
        </w:rPr>
        <w:t>Guttay</w:t>
      </w:r>
      <w:r w:rsidR="00AF01B3" w:rsidRPr="002B56B5">
        <w:rPr>
          <w:rFonts w:ascii="Times New Roman" w:hAnsi="Times New Roman" w:cs="Times New Roman"/>
          <w:sz w:val="24"/>
          <w:szCs w:val="24"/>
        </w:rPr>
        <w:t xml:space="preserve"> (1983)</w:t>
      </w:r>
      <w:r w:rsidR="002428FD" w:rsidRPr="002B56B5">
        <w:rPr>
          <w:rFonts w:ascii="Times New Roman" w:hAnsi="Times New Roman" w:cs="Times New Roman"/>
          <w:sz w:val="24"/>
          <w:szCs w:val="24"/>
        </w:rPr>
        <w:t xml:space="preserve"> report</w:t>
      </w:r>
      <w:r w:rsidR="00AF01B3"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Entry </w:t>
      </w:r>
      <w:r w:rsidRPr="002B56B5">
        <w:rPr>
          <w:rFonts w:ascii="Times New Roman" w:hAnsi="Times New Roman" w:cs="Times New Roman"/>
          <w:i/>
          <w:sz w:val="24"/>
          <w:szCs w:val="24"/>
        </w:rPr>
        <w:t>et al</w:t>
      </w:r>
      <w:r w:rsidR="00235556" w:rsidRPr="002B56B5">
        <w:rPr>
          <w:rFonts w:ascii="Times New Roman" w:hAnsi="Times New Roman" w:cs="Times New Roman"/>
          <w:i/>
          <w:sz w:val="24"/>
          <w:szCs w:val="24"/>
        </w:rPr>
        <w:t xml:space="preserve">. </w:t>
      </w:r>
      <w:r w:rsidR="00AF01B3" w:rsidRPr="002B56B5">
        <w:rPr>
          <w:rFonts w:ascii="Times New Roman" w:hAnsi="Times New Roman" w:cs="Times New Roman"/>
          <w:sz w:val="24"/>
          <w:szCs w:val="24"/>
        </w:rPr>
        <w:t xml:space="preserve"> (2002)</w:t>
      </w:r>
      <w:r w:rsidRPr="002B56B5">
        <w:rPr>
          <w:rFonts w:ascii="Times New Roman" w:hAnsi="Times New Roman" w:cs="Times New Roman"/>
          <w:sz w:val="24"/>
          <w:szCs w:val="24"/>
        </w:rPr>
        <w:t xml:space="preserve"> reported that AM</w:t>
      </w:r>
      <w:r w:rsidR="00121D3B" w:rsidRPr="002B56B5">
        <w:rPr>
          <w:rFonts w:ascii="Times New Roman" w:hAnsi="Times New Roman" w:cs="Times New Roman"/>
          <w:sz w:val="24"/>
          <w:szCs w:val="24"/>
        </w:rPr>
        <w:t>F</w:t>
      </w:r>
      <w:r w:rsidRPr="002B56B5">
        <w:rPr>
          <w:rFonts w:ascii="Times New Roman" w:hAnsi="Times New Roman" w:cs="Times New Roman"/>
          <w:sz w:val="24"/>
          <w:szCs w:val="24"/>
        </w:rPr>
        <w:t xml:space="preserve"> sporulation would be reduced under any adverse soil conditions including extremely low as </w:t>
      </w:r>
      <w:r w:rsidR="00A073EB" w:rsidRPr="002B56B5">
        <w:rPr>
          <w:rFonts w:ascii="Times New Roman" w:hAnsi="Times New Roman" w:cs="Times New Roman"/>
          <w:sz w:val="24"/>
          <w:szCs w:val="24"/>
        </w:rPr>
        <w:t>well as high soil fertility</w:t>
      </w:r>
      <w:r w:rsidRPr="002B56B5">
        <w:rPr>
          <w:rFonts w:ascii="Times New Roman" w:hAnsi="Times New Roman" w:cs="Times New Roman"/>
          <w:sz w:val="24"/>
          <w:szCs w:val="24"/>
        </w:rPr>
        <w:t xml:space="preserve"> and nutrient supply imbalance, especially high or low le</w:t>
      </w:r>
      <w:r w:rsidR="00F81526" w:rsidRPr="002B56B5">
        <w:rPr>
          <w:rFonts w:ascii="Times New Roman" w:hAnsi="Times New Roman" w:cs="Times New Roman"/>
          <w:sz w:val="24"/>
          <w:szCs w:val="24"/>
        </w:rPr>
        <w:t xml:space="preserve">vels of N and P and </w:t>
      </w:r>
      <w:r w:rsidR="009F1455" w:rsidRPr="002B56B5">
        <w:rPr>
          <w:rFonts w:ascii="Times New Roman" w:hAnsi="Times New Roman" w:cs="Times New Roman"/>
          <w:sz w:val="24"/>
          <w:szCs w:val="24"/>
        </w:rPr>
        <w:t>extreme pH</w:t>
      </w:r>
      <w:r w:rsidR="00E011F8" w:rsidRPr="002B56B5">
        <w:rPr>
          <w:rFonts w:ascii="Times New Roman" w:hAnsi="Times New Roman" w:cs="Times New Roman"/>
          <w:sz w:val="24"/>
          <w:szCs w:val="24"/>
        </w:rPr>
        <w:t>.</w:t>
      </w:r>
      <w:r w:rsidR="009F1455" w:rsidRPr="002B56B5">
        <w:rPr>
          <w:rFonts w:ascii="Times New Roman" w:hAnsi="Times New Roman" w:cs="Times New Roman"/>
          <w:sz w:val="24"/>
          <w:szCs w:val="24"/>
        </w:rPr>
        <w:t xml:space="preserve"> </w:t>
      </w:r>
      <w:r w:rsidR="00E011F8" w:rsidRPr="002B56B5">
        <w:rPr>
          <w:rFonts w:ascii="Times New Roman" w:hAnsi="Times New Roman" w:cs="Times New Roman"/>
          <w:sz w:val="24"/>
          <w:szCs w:val="24"/>
        </w:rPr>
        <w:t>This</w:t>
      </w:r>
      <w:r w:rsidRPr="002B56B5">
        <w:rPr>
          <w:rFonts w:ascii="Times New Roman" w:hAnsi="Times New Roman" w:cs="Times New Roman"/>
          <w:sz w:val="24"/>
          <w:szCs w:val="24"/>
        </w:rPr>
        <w:t xml:space="preserve"> </w:t>
      </w:r>
      <w:r w:rsidR="001E3412" w:rsidRPr="002B56B5">
        <w:rPr>
          <w:rFonts w:ascii="Times New Roman" w:hAnsi="Times New Roman" w:cs="Times New Roman"/>
          <w:sz w:val="24"/>
          <w:szCs w:val="24"/>
        </w:rPr>
        <w:t xml:space="preserve">implies that </w:t>
      </w:r>
      <w:r w:rsidRPr="002B56B5">
        <w:rPr>
          <w:rFonts w:ascii="Times New Roman" w:hAnsi="Times New Roman" w:cs="Times New Roman"/>
          <w:sz w:val="24"/>
          <w:szCs w:val="24"/>
        </w:rPr>
        <w:t xml:space="preserve">the </w:t>
      </w:r>
      <w:r w:rsidR="007E711A" w:rsidRPr="002B56B5">
        <w:rPr>
          <w:rFonts w:ascii="Times New Roman" w:hAnsi="Times New Roman" w:cs="Times New Roman"/>
          <w:sz w:val="24"/>
          <w:szCs w:val="24"/>
        </w:rPr>
        <w:t xml:space="preserve">colonization and diversity </w:t>
      </w:r>
      <w:r w:rsidR="001E3412" w:rsidRPr="002B56B5">
        <w:rPr>
          <w:rFonts w:ascii="Times New Roman" w:hAnsi="Times New Roman" w:cs="Times New Roman"/>
          <w:sz w:val="24"/>
          <w:szCs w:val="24"/>
        </w:rPr>
        <w:t xml:space="preserve">of </w:t>
      </w:r>
      <w:r w:rsidR="00E32F6D" w:rsidRPr="002B56B5">
        <w:rPr>
          <w:rFonts w:ascii="Times New Roman" w:hAnsi="Times New Roman" w:cs="Times New Roman"/>
          <w:sz w:val="24"/>
          <w:szCs w:val="24"/>
        </w:rPr>
        <w:t>AMF</w:t>
      </w:r>
      <w:r w:rsidRPr="002B56B5">
        <w:rPr>
          <w:rFonts w:ascii="Times New Roman" w:hAnsi="Times New Roman" w:cs="Times New Roman"/>
          <w:sz w:val="24"/>
          <w:szCs w:val="24"/>
        </w:rPr>
        <w:t xml:space="preserve"> </w:t>
      </w:r>
      <w:r w:rsidR="00F637B9" w:rsidRPr="002B56B5">
        <w:rPr>
          <w:rFonts w:ascii="Times New Roman" w:hAnsi="Times New Roman" w:cs="Times New Roman"/>
          <w:sz w:val="24"/>
          <w:szCs w:val="24"/>
        </w:rPr>
        <w:t>is not</w:t>
      </w:r>
      <w:r w:rsidR="00865A8E" w:rsidRPr="002B56B5">
        <w:rPr>
          <w:rFonts w:ascii="Times New Roman" w:hAnsi="Times New Roman" w:cs="Times New Roman"/>
          <w:sz w:val="24"/>
          <w:szCs w:val="24"/>
        </w:rPr>
        <w:t xml:space="preserve"> static, it depends on what is obtainable</w:t>
      </w:r>
      <w:r w:rsidR="00A8531B" w:rsidRPr="002B56B5">
        <w:rPr>
          <w:rFonts w:ascii="Times New Roman" w:hAnsi="Times New Roman" w:cs="Times New Roman"/>
          <w:sz w:val="24"/>
          <w:szCs w:val="24"/>
        </w:rPr>
        <w:t xml:space="preserve"> and operational</w:t>
      </w:r>
      <w:r w:rsidR="00865A8E" w:rsidRPr="002B56B5">
        <w:rPr>
          <w:rFonts w:ascii="Times New Roman" w:hAnsi="Times New Roman" w:cs="Times New Roman"/>
          <w:sz w:val="24"/>
          <w:szCs w:val="24"/>
        </w:rPr>
        <w:t xml:space="preserve"> in </w:t>
      </w:r>
      <w:r w:rsidR="00A8531B" w:rsidRPr="002B56B5">
        <w:rPr>
          <w:rFonts w:ascii="Times New Roman" w:hAnsi="Times New Roman" w:cs="Times New Roman"/>
          <w:sz w:val="24"/>
          <w:szCs w:val="24"/>
        </w:rPr>
        <w:t xml:space="preserve">the </w:t>
      </w:r>
      <w:r w:rsidR="00865A8E" w:rsidRPr="002B56B5">
        <w:rPr>
          <w:rFonts w:ascii="Times New Roman" w:hAnsi="Times New Roman" w:cs="Times New Roman"/>
          <w:sz w:val="24"/>
          <w:szCs w:val="24"/>
        </w:rPr>
        <w:t xml:space="preserve">soil system </w:t>
      </w:r>
      <w:r w:rsidR="00A8531B" w:rsidRPr="002B56B5">
        <w:rPr>
          <w:rFonts w:ascii="Times New Roman" w:hAnsi="Times New Roman" w:cs="Times New Roman"/>
          <w:sz w:val="24"/>
          <w:szCs w:val="24"/>
        </w:rPr>
        <w:t xml:space="preserve">at a point in time. </w:t>
      </w:r>
    </w:p>
    <w:p w14:paraId="545BB4FE" w14:textId="77777777" w:rsidR="00DE1DFF" w:rsidRPr="002B56B5" w:rsidRDefault="00DE1DFF" w:rsidP="00172D76">
      <w:pPr>
        <w:pStyle w:val="Heading2"/>
        <w:spacing w:line="360" w:lineRule="auto"/>
        <w:jc w:val="both"/>
        <w:rPr>
          <w:rFonts w:ascii="Times New Roman" w:hAnsi="Times New Roman" w:cs="Times New Roman"/>
          <w:color w:val="auto"/>
          <w:sz w:val="24"/>
          <w:szCs w:val="24"/>
        </w:rPr>
      </w:pPr>
      <w:bookmarkStart w:id="11" w:name="_Toc133915167"/>
      <w:r w:rsidRPr="002B56B5">
        <w:rPr>
          <w:rFonts w:ascii="Times New Roman" w:hAnsi="Times New Roman" w:cs="Times New Roman"/>
          <w:color w:val="auto"/>
          <w:sz w:val="24"/>
          <w:szCs w:val="24"/>
        </w:rPr>
        <w:t>CONCLUSION AND RECOMMENDATION</w:t>
      </w:r>
      <w:bookmarkEnd w:id="11"/>
    </w:p>
    <w:p w14:paraId="78AAE47C" w14:textId="063A1274" w:rsidR="00861522" w:rsidRPr="002B56B5" w:rsidRDefault="00DE1DFF" w:rsidP="00172D76">
      <w:pPr>
        <w:autoSpaceDE w:val="0"/>
        <w:autoSpaceDN w:val="0"/>
        <w:adjustRightInd w:val="0"/>
        <w:spacing w:before="240" w:line="360" w:lineRule="auto"/>
        <w:jc w:val="both"/>
        <w:rPr>
          <w:rFonts w:ascii="Times New Roman" w:hAnsi="Times New Roman" w:cs="Times New Roman"/>
          <w:sz w:val="24"/>
          <w:szCs w:val="24"/>
        </w:rPr>
      </w:pPr>
      <w:r w:rsidRPr="002B56B5">
        <w:rPr>
          <w:rFonts w:ascii="Times New Roman" w:hAnsi="Times New Roman" w:cs="Times New Roman"/>
          <w:sz w:val="24"/>
          <w:szCs w:val="24"/>
        </w:rPr>
        <w:t>The integration of agricultural lime, organic manure (CD) and inorganic fertilizer (NPK+ Urea+SSP) exhibited significant differences in AMF colonization and diversity. The application of CD or Agriculture lime in combination with Inorganic fertilizer resulted in the highest spore count of 779 and 714 spores / 50 g dwt of soil from maize rhizosphere. It is therefore concluded that the combination of inorganic fertilizer with either agric. lime or organic manure (CD) resulted in some level of synergy which made maize rhizosphere conducive for the existence, diversification and increase in Arbuscular mycorrhizal fungi. The effect of fertilizers, especially combined fertilizers, on Arbuscular mycorrhizal fungal sporulation are differently responded to hence require further investigation. However, there is need for the combination of fertilizers from different sources (agricultural lime; organic fertilizer and mineral fertilizer) to make the best use of the synergy, which of course will increase maize yield and enhanced soil fertility/health for sustainable agro-ecosystem</w:t>
      </w:r>
    </w:p>
    <w:p w14:paraId="5D575CC9" w14:textId="77777777" w:rsidR="00861522" w:rsidRPr="002B56B5" w:rsidRDefault="00861522" w:rsidP="00172D76">
      <w:pPr>
        <w:tabs>
          <w:tab w:val="right" w:pos="1287"/>
          <w:tab w:val="right" w:pos="2340"/>
          <w:tab w:val="right" w:pos="3393"/>
          <w:tab w:val="right" w:pos="4446"/>
          <w:tab w:val="right" w:pos="5499"/>
          <w:tab w:val="right" w:pos="6552"/>
        </w:tabs>
        <w:autoSpaceDE w:val="0"/>
        <w:autoSpaceDN w:val="0"/>
        <w:adjustRightInd w:val="0"/>
        <w:spacing w:after="0" w:line="360" w:lineRule="auto"/>
        <w:jc w:val="both"/>
        <w:rPr>
          <w:rFonts w:ascii="Times New Roman" w:hAnsi="Times New Roman" w:cs="Times New Roman"/>
          <w:b/>
          <w:sz w:val="24"/>
          <w:szCs w:val="24"/>
        </w:rPr>
        <w:sectPr w:rsidR="00861522" w:rsidRPr="002B56B5" w:rsidSect="00D62841">
          <w:footerReference w:type="default" r:id="rId10"/>
          <w:pgSz w:w="11907" w:h="16839" w:code="9"/>
          <w:pgMar w:top="1440" w:right="1440" w:bottom="1440" w:left="1440" w:header="720" w:footer="720" w:gutter="0"/>
          <w:cols w:space="720"/>
          <w:docGrid w:linePitch="360"/>
        </w:sectPr>
      </w:pPr>
    </w:p>
    <w:p w14:paraId="3FC25E4A" w14:textId="77777777" w:rsidR="00172D76" w:rsidRPr="002B56B5" w:rsidRDefault="00172D76">
      <w:pPr>
        <w:spacing w:after="160" w:line="259" w:lineRule="auto"/>
        <w:rPr>
          <w:rFonts w:ascii="Times New Roman" w:hAnsi="Times New Roman" w:cs="Times New Roman"/>
          <w:b/>
          <w:sz w:val="24"/>
          <w:szCs w:val="24"/>
        </w:rPr>
      </w:pPr>
      <w:r w:rsidRPr="002B56B5">
        <w:rPr>
          <w:rFonts w:ascii="Times New Roman" w:hAnsi="Times New Roman" w:cs="Times New Roman"/>
          <w:b/>
          <w:sz w:val="24"/>
          <w:szCs w:val="24"/>
        </w:rPr>
        <w:lastRenderedPageBreak/>
        <w:br w:type="page"/>
      </w:r>
    </w:p>
    <w:p w14:paraId="48145279" w14:textId="1EA800B2" w:rsidR="00861522" w:rsidRPr="002B56B5" w:rsidRDefault="005027A0" w:rsidP="00172D76">
      <w:pPr>
        <w:tabs>
          <w:tab w:val="right" w:pos="1287"/>
          <w:tab w:val="right" w:pos="2340"/>
          <w:tab w:val="right" w:pos="3393"/>
          <w:tab w:val="right" w:pos="4446"/>
          <w:tab w:val="right" w:pos="5499"/>
          <w:tab w:val="right" w:pos="6552"/>
        </w:tabs>
        <w:autoSpaceDE w:val="0"/>
        <w:autoSpaceDN w:val="0"/>
        <w:adjustRightInd w:val="0"/>
        <w:spacing w:after="0" w:line="360" w:lineRule="auto"/>
        <w:jc w:val="both"/>
        <w:rPr>
          <w:rFonts w:ascii="Times New Roman" w:hAnsi="Times New Roman" w:cs="Times New Roman"/>
          <w:b/>
          <w:sz w:val="24"/>
          <w:szCs w:val="24"/>
        </w:rPr>
      </w:pPr>
      <w:r w:rsidRPr="002B56B5">
        <w:rPr>
          <w:rFonts w:ascii="Times New Roman" w:hAnsi="Times New Roman" w:cs="Times New Roman"/>
          <w:b/>
          <w:sz w:val="24"/>
          <w:szCs w:val="24"/>
        </w:rPr>
        <w:lastRenderedPageBreak/>
        <w:t xml:space="preserve">Table </w:t>
      </w:r>
      <w:r w:rsidR="000B11C1" w:rsidRPr="002B56B5">
        <w:rPr>
          <w:rFonts w:ascii="Times New Roman" w:hAnsi="Times New Roman" w:cs="Times New Roman"/>
          <w:b/>
          <w:sz w:val="24"/>
          <w:szCs w:val="24"/>
        </w:rPr>
        <w:t>3</w:t>
      </w:r>
      <w:r w:rsidR="00861522" w:rsidRPr="002B56B5">
        <w:rPr>
          <w:rFonts w:ascii="Times New Roman" w:hAnsi="Times New Roman" w:cs="Times New Roman"/>
          <w:b/>
          <w:sz w:val="24"/>
          <w:szCs w:val="24"/>
        </w:rPr>
        <w:t xml:space="preserve">: </w:t>
      </w:r>
      <w:r w:rsidR="00BA1066" w:rsidRPr="002B56B5">
        <w:rPr>
          <w:rFonts w:ascii="Times New Roman" w:hAnsi="Times New Roman" w:cs="Times New Roman"/>
          <w:b/>
          <w:sz w:val="24"/>
          <w:szCs w:val="24"/>
        </w:rPr>
        <w:t>Effect of Agricultural Lime, Organic and Mineral Fertilizer on Arbuscular Mycorrhizal Population on Soil Cultivated to Maize</w:t>
      </w:r>
    </w:p>
    <w:tbl>
      <w:tblPr>
        <w:tblW w:w="5000" w:type="pct"/>
        <w:tblLook w:val="04A0" w:firstRow="1" w:lastRow="0" w:firstColumn="1" w:lastColumn="0" w:noHBand="0" w:noVBand="1"/>
      </w:tblPr>
      <w:tblGrid>
        <w:gridCol w:w="2288"/>
        <w:gridCol w:w="974"/>
        <w:gridCol w:w="833"/>
        <w:gridCol w:w="991"/>
        <w:gridCol w:w="692"/>
        <w:gridCol w:w="1000"/>
        <w:gridCol w:w="1066"/>
        <w:gridCol w:w="1183"/>
      </w:tblGrid>
      <w:tr w:rsidR="002B56B5" w:rsidRPr="002B56B5" w14:paraId="79106399" w14:textId="77777777" w:rsidTr="00172D76">
        <w:trPr>
          <w:trHeight w:val="421"/>
        </w:trPr>
        <w:tc>
          <w:tcPr>
            <w:tcW w:w="791" w:type="pct"/>
            <w:tcBorders>
              <w:top w:val="single" w:sz="4" w:space="0" w:color="auto"/>
              <w:left w:val="nil"/>
              <w:bottom w:val="single" w:sz="4" w:space="0" w:color="auto"/>
              <w:right w:val="nil"/>
            </w:tcBorders>
            <w:shd w:val="clear" w:color="auto" w:fill="auto"/>
            <w:noWrap/>
            <w:vAlign w:val="bottom"/>
            <w:hideMark/>
          </w:tcPr>
          <w:p w14:paraId="4EACBC34"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Sample</w:t>
            </w:r>
          </w:p>
        </w:tc>
        <w:tc>
          <w:tcPr>
            <w:tcW w:w="617" w:type="pct"/>
            <w:tcBorders>
              <w:top w:val="single" w:sz="4" w:space="0" w:color="auto"/>
              <w:left w:val="nil"/>
              <w:bottom w:val="single" w:sz="4" w:space="0" w:color="auto"/>
              <w:right w:val="nil"/>
            </w:tcBorders>
            <w:shd w:val="clear" w:color="auto" w:fill="auto"/>
            <w:noWrap/>
            <w:vAlign w:val="bottom"/>
            <w:hideMark/>
          </w:tcPr>
          <w:p w14:paraId="53BD0556"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Acaulospora</w:t>
            </w:r>
          </w:p>
        </w:tc>
        <w:tc>
          <w:tcPr>
            <w:tcW w:w="519" w:type="pct"/>
            <w:tcBorders>
              <w:top w:val="single" w:sz="4" w:space="0" w:color="auto"/>
              <w:left w:val="nil"/>
              <w:bottom w:val="single" w:sz="4" w:space="0" w:color="auto"/>
              <w:right w:val="nil"/>
            </w:tcBorders>
            <w:shd w:val="clear" w:color="auto" w:fill="auto"/>
            <w:noWrap/>
            <w:vAlign w:val="bottom"/>
            <w:hideMark/>
          </w:tcPr>
          <w:p w14:paraId="1582840B"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Gigaspora</w:t>
            </w:r>
          </w:p>
        </w:tc>
        <w:tc>
          <w:tcPr>
            <w:tcW w:w="628" w:type="pct"/>
            <w:tcBorders>
              <w:top w:val="single" w:sz="4" w:space="0" w:color="auto"/>
              <w:left w:val="nil"/>
              <w:bottom w:val="single" w:sz="4" w:space="0" w:color="auto"/>
              <w:right w:val="nil"/>
            </w:tcBorders>
            <w:shd w:val="clear" w:color="auto" w:fill="auto"/>
            <w:noWrap/>
            <w:vAlign w:val="bottom"/>
            <w:hideMark/>
          </w:tcPr>
          <w:p w14:paraId="4B105EA1"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Scutelospora</w:t>
            </w:r>
          </w:p>
        </w:tc>
        <w:tc>
          <w:tcPr>
            <w:tcW w:w="422" w:type="pct"/>
            <w:tcBorders>
              <w:top w:val="single" w:sz="4" w:space="0" w:color="auto"/>
              <w:left w:val="nil"/>
              <w:bottom w:val="single" w:sz="4" w:space="0" w:color="auto"/>
              <w:right w:val="nil"/>
            </w:tcBorders>
            <w:shd w:val="clear" w:color="auto" w:fill="auto"/>
            <w:noWrap/>
            <w:vAlign w:val="bottom"/>
            <w:hideMark/>
          </w:tcPr>
          <w:p w14:paraId="4E0B2F03"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Glomus</w:t>
            </w:r>
          </w:p>
        </w:tc>
        <w:tc>
          <w:tcPr>
            <w:tcW w:w="634" w:type="pct"/>
            <w:tcBorders>
              <w:top w:val="single" w:sz="4" w:space="0" w:color="auto"/>
              <w:left w:val="nil"/>
              <w:bottom w:val="single" w:sz="4" w:space="0" w:color="auto"/>
              <w:right w:val="nil"/>
            </w:tcBorders>
            <w:shd w:val="clear" w:color="auto" w:fill="auto"/>
            <w:noWrap/>
            <w:vAlign w:val="bottom"/>
            <w:hideMark/>
          </w:tcPr>
          <w:p w14:paraId="1E176ED8"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Rhizophagus</w:t>
            </w:r>
          </w:p>
        </w:tc>
        <w:tc>
          <w:tcPr>
            <w:tcW w:w="680" w:type="pct"/>
            <w:tcBorders>
              <w:top w:val="single" w:sz="4" w:space="0" w:color="auto"/>
              <w:left w:val="nil"/>
              <w:bottom w:val="single" w:sz="4" w:space="0" w:color="auto"/>
              <w:right w:val="nil"/>
            </w:tcBorders>
            <w:shd w:val="clear" w:color="auto" w:fill="auto"/>
            <w:noWrap/>
            <w:vAlign w:val="bottom"/>
            <w:hideMark/>
          </w:tcPr>
          <w:p w14:paraId="04040567"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Funneliformis</w:t>
            </w:r>
          </w:p>
        </w:tc>
        <w:tc>
          <w:tcPr>
            <w:tcW w:w="709" w:type="pct"/>
            <w:tcBorders>
              <w:top w:val="single" w:sz="4" w:space="0" w:color="auto"/>
              <w:left w:val="nil"/>
              <w:bottom w:val="single" w:sz="4" w:space="0" w:color="auto"/>
              <w:right w:val="nil"/>
            </w:tcBorders>
            <w:shd w:val="clear" w:color="auto" w:fill="auto"/>
            <w:noWrap/>
            <w:vAlign w:val="bottom"/>
            <w:hideMark/>
          </w:tcPr>
          <w:p w14:paraId="294FE4FC"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Spore/50</w:t>
            </w:r>
            <w:r w:rsidR="00352CFF" w:rsidRPr="002B56B5">
              <w:rPr>
                <w:rFonts w:ascii="Times New Roman" w:eastAsia="Times New Roman" w:hAnsi="Times New Roman" w:cs="Times New Roman"/>
                <w:sz w:val="24"/>
                <w:szCs w:val="24"/>
              </w:rPr>
              <w:t xml:space="preserve"> </w:t>
            </w:r>
            <w:r w:rsidRPr="002B56B5">
              <w:rPr>
                <w:rFonts w:ascii="Times New Roman" w:eastAsia="Times New Roman" w:hAnsi="Times New Roman" w:cs="Times New Roman"/>
                <w:sz w:val="24"/>
                <w:szCs w:val="24"/>
              </w:rPr>
              <w:t>g</w:t>
            </w:r>
            <w:r w:rsidR="00352CFF" w:rsidRPr="002B56B5">
              <w:rPr>
                <w:rFonts w:ascii="Times New Roman" w:eastAsia="Times New Roman" w:hAnsi="Times New Roman" w:cs="Times New Roman"/>
                <w:sz w:val="24"/>
                <w:szCs w:val="24"/>
              </w:rPr>
              <w:t xml:space="preserve"> </w:t>
            </w:r>
            <w:r w:rsidRPr="002B56B5">
              <w:rPr>
                <w:rFonts w:ascii="Times New Roman" w:eastAsia="Times New Roman" w:hAnsi="Times New Roman" w:cs="Times New Roman"/>
                <w:sz w:val="24"/>
                <w:szCs w:val="24"/>
              </w:rPr>
              <w:t>dwt)</w:t>
            </w:r>
          </w:p>
        </w:tc>
      </w:tr>
      <w:tr w:rsidR="002B56B5" w:rsidRPr="002B56B5" w14:paraId="531DDC63" w14:textId="77777777" w:rsidTr="00172D76">
        <w:trPr>
          <w:trHeight w:val="421"/>
        </w:trPr>
        <w:tc>
          <w:tcPr>
            <w:tcW w:w="791" w:type="pct"/>
            <w:tcBorders>
              <w:top w:val="nil"/>
              <w:left w:val="nil"/>
              <w:bottom w:val="nil"/>
              <w:right w:val="nil"/>
            </w:tcBorders>
            <w:shd w:val="clear" w:color="auto" w:fill="auto"/>
            <w:noWrap/>
            <w:vAlign w:val="bottom"/>
          </w:tcPr>
          <w:p w14:paraId="04C9CC70" w14:textId="77777777"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Conrol</w:t>
            </w:r>
          </w:p>
        </w:tc>
        <w:tc>
          <w:tcPr>
            <w:tcW w:w="617" w:type="pct"/>
            <w:tcBorders>
              <w:top w:val="nil"/>
              <w:left w:val="nil"/>
              <w:bottom w:val="nil"/>
              <w:right w:val="nil"/>
            </w:tcBorders>
            <w:shd w:val="clear" w:color="auto" w:fill="auto"/>
            <w:noWrap/>
            <w:vAlign w:val="bottom"/>
          </w:tcPr>
          <w:p w14:paraId="4CB48EDF" w14:textId="65FCB94D" w:rsidR="00861522" w:rsidRPr="002B56B5" w:rsidRDefault="00B146B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25.9</w:t>
            </w:r>
            <w:r w:rsidR="009A441D" w:rsidRPr="002B56B5">
              <w:rPr>
                <w:rFonts w:ascii="Times New Roman" w:eastAsia="Times New Roman" w:hAnsi="Times New Roman" w:cs="Times New Roman"/>
                <w:sz w:val="24"/>
                <w:szCs w:val="24"/>
              </w:rPr>
              <w:t>e</w:t>
            </w:r>
          </w:p>
        </w:tc>
        <w:tc>
          <w:tcPr>
            <w:tcW w:w="519" w:type="pct"/>
            <w:tcBorders>
              <w:top w:val="nil"/>
              <w:left w:val="nil"/>
              <w:bottom w:val="nil"/>
              <w:right w:val="nil"/>
            </w:tcBorders>
            <w:shd w:val="clear" w:color="auto" w:fill="auto"/>
            <w:noWrap/>
            <w:vAlign w:val="bottom"/>
          </w:tcPr>
          <w:p w14:paraId="45D9E4F7" w14:textId="70F0B234" w:rsidR="00861522" w:rsidRPr="002B56B5" w:rsidRDefault="004C4F3B"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21</w:t>
            </w:r>
            <w:r w:rsidR="00CF6BD5" w:rsidRPr="002B56B5">
              <w:rPr>
                <w:rFonts w:ascii="Times New Roman" w:eastAsia="Times New Roman" w:hAnsi="Times New Roman" w:cs="Times New Roman"/>
                <w:sz w:val="24"/>
                <w:szCs w:val="24"/>
              </w:rPr>
              <w:t>.4</w:t>
            </w:r>
            <w:r w:rsidRPr="002B56B5">
              <w:rPr>
                <w:rFonts w:ascii="Times New Roman" w:eastAsia="Times New Roman" w:hAnsi="Times New Roman" w:cs="Times New Roman"/>
                <w:sz w:val="24"/>
                <w:szCs w:val="24"/>
              </w:rPr>
              <w:t>a</w:t>
            </w:r>
          </w:p>
        </w:tc>
        <w:tc>
          <w:tcPr>
            <w:tcW w:w="628" w:type="pct"/>
            <w:tcBorders>
              <w:top w:val="nil"/>
              <w:left w:val="nil"/>
              <w:bottom w:val="nil"/>
              <w:right w:val="nil"/>
            </w:tcBorders>
            <w:shd w:val="clear" w:color="auto" w:fill="auto"/>
            <w:noWrap/>
            <w:vAlign w:val="bottom"/>
          </w:tcPr>
          <w:p w14:paraId="5331BD68" w14:textId="756582A1" w:rsidR="00861522" w:rsidRPr="002B56B5" w:rsidRDefault="0030416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5.3b</w:t>
            </w:r>
          </w:p>
        </w:tc>
        <w:tc>
          <w:tcPr>
            <w:tcW w:w="422" w:type="pct"/>
            <w:tcBorders>
              <w:top w:val="nil"/>
              <w:left w:val="nil"/>
              <w:bottom w:val="nil"/>
              <w:right w:val="nil"/>
            </w:tcBorders>
            <w:shd w:val="clear" w:color="auto" w:fill="auto"/>
            <w:noWrap/>
            <w:vAlign w:val="bottom"/>
          </w:tcPr>
          <w:p w14:paraId="363C2B47" w14:textId="4E146D80" w:rsidR="00861522" w:rsidRPr="002B56B5" w:rsidRDefault="009C1918"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21.1a</w:t>
            </w:r>
          </w:p>
        </w:tc>
        <w:tc>
          <w:tcPr>
            <w:tcW w:w="634" w:type="pct"/>
            <w:tcBorders>
              <w:top w:val="nil"/>
              <w:left w:val="nil"/>
              <w:bottom w:val="nil"/>
              <w:right w:val="nil"/>
            </w:tcBorders>
            <w:shd w:val="clear" w:color="auto" w:fill="auto"/>
            <w:noWrap/>
            <w:vAlign w:val="bottom"/>
          </w:tcPr>
          <w:p w14:paraId="3D551D3B" w14:textId="38423A5D"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9.1c</w:t>
            </w:r>
          </w:p>
        </w:tc>
        <w:tc>
          <w:tcPr>
            <w:tcW w:w="680" w:type="pct"/>
            <w:tcBorders>
              <w:top w:val="nil"/>
              <w:left w:val="nil"/>
              <w:bottom w:val="nil"/>
              <w:right w:val="nil"/>
            </w:tcBorders>
            <w:shd w:val="clear" w:color="auto" w:fill="auto"/>
            <w:noWrap/>
            <w:vAlign w:val="bottom"/>
          </w:tcPr>
          <w:p w14:paraId="054F437E" w14:textId="5F7A9012"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17.3b</w:t>
            </w:r>
          </w:p>
        </w:tc>
        <w:tc>
          <w:tcPr>
            <w:tcW w:w="709" w:type="pct"/>
            <w:tcBorders>
              <w:top w:val="nil"/>
              <w:left w:val="nil"/>
              <w:bottom w:val="nil"/>
              <w:right w:val="nil"/>
            </w:tcBorders>
            <w:shd w:val="clear" w:color="auto" w:fill="auto"/>
            <w:noWrap/>
            <w:vAlign w:val="bottom"/>
          </w:tcPr>
          <w:p w14:paraId="4CDCF132" w14:textId="3E2C1554" w:rsidR="00861522" w:rsidRPr="002B56B5" w:rsidRDefault="007B62E5"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416e</w:t>
            </w:r>
          </w:p>
        </w:tc>
      </w:tr>
      <w:tr w:rsidR="002B56B5" w:rsidRPr="002B56B5" w14:paraId="73D52EBB" w14:textId="77777777" w:rsidTr="00172D76">
        <w:trPr>
          <w:trHeight w:val="421"/>
        </w:trPr>
        <w:tc>
          <w:tcPr>
            <w:tcW w:w="791" w:type="pct"/>
            <w:tcBorders>
              <w:top w:val="nil"/>
              <w:left w:val="nil"/>
              <w:bottom w:val="nil"/>
              <w:right w:val="nil"/>
            </w:tcBorders>
            <w:shd w:val="clear" w:color="auto" w:fill="auto"/>
            <w:noWrap/>
            <w:vAlign w:val="bottom"/>
            <w:hideMark/>
          </w:tcPr>
          <w:p w14:paraId="3B9C97E8" w14:textId="77777777" w:rsidR="00861522" w:rsidRPr="002B56B5" w:rsidRDefault="00861522" w:rsidP="00172D76">
            <w:pPr>
              <w:spacing w:after="0" w:line="360" w:lineRule="auto"/>
              <w:rPr>
                <w:rFonts w:ascii="Times New Roman" w:hAnsi="Times New Roman" w:cs="Times New Roman"/>
                <w:sz w:val="24"/>
                <w:szCs w:val="24"/>
              </w:rPr>
            </w:pPr>
            <w:r w:rsidRPr="002B56B5">
              <w:rPr>
                <w:rFonts w:ascii="Times New Roman" w:hAnsi="Times New Roman" w:cs="Times New Roman"/>
                <w:sz w:val="24"/>
                <w:szCs w:val="24"/>
              </w:rPr>
              <w:t>NPK+Urea+SSP</w:t>
            </w:r>
          </w:p>
        </w:tc>
        <w:tc>
          <w:tcPr>
            <w:tcW w:w="617" w:type="pct"/>
            <w:tcBorders>
              <w:top w:val="nil"/>
              <w:left w:val="nil"/>
              <w:bottom w:val="nil"/>
              <w:right w:val="nil"/>
            </w:tcBorders>
            <w:shd w:val="clear" w:color="auto" w:fill="auto"/>
            <w:noWrap/>
            <w:vAlign w:val="bottom"/>
            <w:hideMark/>
          </w:tcPr>
          <w:p w14:paraId="017C863D" w14:textId="12219694" w:rsidR="00861522" w:rsidRPr="002B56B5" w:rsidRDefault="009A441D"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50</w:t>
            </w:r>
            <w:r w:rsidR="00B146B3" w:rsidRPr="002B56B5">
              <w:rPr>
                <w:rFonts w:ascii="Times New Roman" w:eastAsia="Times New Roman" w:hAnsi="Times New Roman" w:cs="Times New Roman"/>
                <w:sz w:val="24"/>
                <w:szCs w:val="24"/>
              </w:rPr>
              <w:t>.0</w:t>
            </w:r>
            <w:r w:rsidRPr="002B56B5">
              <w:rPr>
                <w:rFonts w:ascii="Times New Roman" w:eastAsia="Times New Roman" w:hAnsi="Times New Roman" w:cs="Times New Roman"/>
                <w:sz w:val="24"/>
                <w:szCs w:val="24"/>
              </w:rPr>
              <w:t>b</w:t>
            </w:r>
          </w:p>
        </w:tc>
        <w:tc>
          <w:tcPr>
            <w:tcW w:w="519" w:type="pct"/>
            <w:tcBorders>
              <w:top w:val="nil"/>
              <w:left w:val="nil"/>
              <w:bottom w:val="nil"/>
              <w:right w:val="nil"/>
            </w:tcBorders>
            <w:shd w:val="clear" w:color="auto" w:fill="auto"/>
            <w:noWrap/>
            <w:vAlign w:val="bottom"/>
            <w:hideMark/>
          </w:tcPr>
          <w:p w14:paraId="2136754E" w14:textId="5CF17A09"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6</w:t>
            </w:r>
            <w:r w:rsidR="00CF6BD5" w:rsidRPr="002B56B5">
              <w:rPr>
                <w:rFonts w:ascii="Times New Roman" w:eastAsia="Times New Roman" w:hAnsi="Times New Roman" w:cs="Times New Roman"/>
                <w:sz w:val="24"/>
                <w:szCs w:val="24"/>
              </w:rPr>
              <w:t>.4</w:t>
            </w:r>
            <w:r w:rsidR="004C4F3B" w:rsidRPr="002B56B5">
              <w:rPr>
                <w:rFonts w:ascii="Times New Roman" w:eastAsia="Times New Roman" w:hAnsi="Times New Roman" w:cs="Times New Roman"/>
                <w:sz w:val="24"/>
                <w:szCs w:val="24"/>
              </w:rPr>
              <w:t>c</w:t>
            </w:r>
          </w:p>
        </w:tc>
        <w:tc>
          <w:tcPr>
            <w:tcW w:w="628" w:type="pct"/>
            <w:tcBorders>
              <w:top w:val="nil"/>
              <w:left w:val="nil"/>
              <w:bottom w:val="nil"/>
              <w:right w:val="nil"/>
            </w:tcBorders>
            <w:shd w:val="clear" w:color="auto" w:fill="auto"/>
            <w:noWrap/>
            <w:vAlign w:val="bottom"/>
            <w:hideMark/>
          </w:tcPr>
          <w:p w14:paraId="413EEC15" w14:textId="173EDC65" w:rsidR="00861522" w:rsidRPr="002B56B5" w:rsidRDefault="0030416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1.1e</w:t>
            </w:r>
          </w:p>
        </w:tc>
        <w:tc>
          <w:tcPr>
            <w:tcW w:w="422" w:type="pct"/>
            <w:tcBorders>
              <w:top w:val="nil"/>
              <w:left w:val="nil"/>
              <w:bottom w:val="nil"/>
              <w:right w:val="nil"/>
            </w:tcBorders>
            <w:shd w:val="clear" w:color="auto" w:fill="auto"/>
            <w:noWrap/>
            <w:vAlign w:val="bottom"/>
            <w:hideMark/>
          </w:tcPr>
          <w:p w14:paraId="25F3B031" w14:textId="4577EB4D"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6</w:t>
            </w:r>
            <w:r w:rsidR="009C1918" w:rsidRPr="002B56B5">
              <w:rPr>
                <w:rFonts w:ascii="Times New Roman" w:eastAsia="Times New Roman" w:hAnsi="Times New Roman" w:cs="Times New Roman"/>
                <w:sz w:val="24"/>
                <w:szCs w:val="24"/>
              </w:rPr>
              <w:t>.4c</w:t>
            </w:r>
          </w:p>
        </w:tc>
        <w:tc>
          <w:tcPr>
            <w:tcW w:w="634" w:type="pct"/>
            <w:tcBorders>
              <w:top w:val="nil"/>
              <w:left w:val="nil"/>
              <w:bottom w:val="nil"/>
              <w:right w:val="nil"/>
            </w:tcBorders>
            <w:shd w:val="clear" w:color="auto" w:fill="auto"/>
            <w:noWrap/>
            <w:vAlign w:val="bottom"/>
            <w:hideMark/>
          </w:tcPr>
          <w:p w14:paraId="10BB1FC5" w14:textId="40C18640"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9.6b</w:t>
            </w:r>
          </w:p>
        </w:tc>
        <w:tc>
          <w:tcPr>
            <w:tcW w:w="680" w:type="pct"/>
            <w:tcBorders>
              <w:top w:val="nil"/>
              <w:left w:val="nil"/>
              <w:bottom w:val="nil"/>
              <w:right w:val="nil"/>
            </w:tcBorders>
            <w:shd w:val="clear" w:color="auto" w:fill="auto"/>
            <w:noWrap/>
            <w:vAlign w:val="bottom"/>
            <w:hideMark/>
          </w:tcPr>
          <w:p w14:paraId="75BE857B" w14:textId="2353588F"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15.7d</w:t>
            </w:r>
          </w:p>
        </w:tc>
        <w:tc>
          <w:tcPr>
            <w:tcW w:w="709" w:type="pct"/>
            <w:tcBorders>
              <w:top w:val="nil"/>
              <w:left w:val="nil"/>
              <w:bottom w:val="nil"/>
              <w:right w:val="nil"/>
            </w:tcBorders>
            <w:shd w:val="clear" w:color="auto" w:fill="auto"/>
            <w:noWrap/>
            <w:vAlign w:val="bottom"/>
            <w:hideMark/>
          </w:tcPr>
          <w:p w14:paraId="2913B360" w14:textId="1230C620"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561</w:t>
            </w:r>
            <w:r w:rsidR="007B62E5" w:rsidRPr="002B56B5">
              <w:rPr>
                <w:rFonts w:ascii="Times New Roman" w:eastAsia="Times New Roman" w:hAnsi="Times New Roman" w:cs="Times New Roman"/>
                <w:sz w:val="24"/>
                <w:szCs w:val="24"/>
              </w:rPr>
              <w:t>c</w:t>
            </w:r>
          </w:p>
        </w:tc>
      </w:tr>
      <w:tr w:rsidR="002B56B5" w:rsidRPr="002B56B5" w14:paraId="32EA9922" w14:textId="77777777" w:rsidTr="00172D76">
        <w:trPr>
          <w:trHeight w:val="359"/>
        </w:trPr>
        <w:tc>
          <w:tcPr>
            <w:tcW w:w="791" w:type="pct"/>
            <w:tcBorders>
              <w:top w:val="nil"/>
              <w:left w:val="nil"/>
              <w:bottom w:val="nil"/>
              <w:right w:val="nil"/>
            </w:tcBorders>
            <w:shd w:val="clear" w:color="auto" w:fill="auto"/>
            <w:noWrap/>
            <w:vAlign w:val="bottom"/>
            <w:hideMark/>
          </w:tcPr>
          <w:p w14:paraId="546EB95D" w14:textId="77777777"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b/>
                <w:sz w:val="24"/>
                <w:szCs w:val="24"/>
              </w:rPr>
            </w:pPr>
            <w:r w:rsidRPr="002B56B5">
              <w:rPr>
                <w:rFonts w:ascii="Times New Roman" w:hAnsi="Times New Roman" w:cs="Times New Roman"/>
                <w:sz w:val="24"/>
                <w:szCs w:val="24"/>
              </w:rPr>
              <w:t>Agric lime+ NPK+Urea+SSP</w:t>
            </w:r>
          </w:p>
        </w:tc>
        <w:tc>
          <w:tcPr>
            <w:tcW w:w="617" w:type="pct"/>
            <w:tcBorders>
              <w:top w:val="nil"/>
              <w:left w:val="nil"/>
              <w:bottom w:val="nil"/>
              <w:right w:val="nil"/>
            </w:tcBorders>
            <w:shd w:val="clear" w:color="auto" w:fill="auto"/>
            <w:noWrap/>
            <w:vAlign w:val="bottom"/>
            <w:hideMark/>
          </w:tcPr>
          <w:p w14:paraId="36CA0153" w14:textId="2D9A7772" w:rsidR="00861522" w:rsidRPr="002B56B5" w:rsidRDefault="009A441D"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45</w:t>
            </w:r>
            <w:r w:rsidR="00B146B3" w:rsidRPr="002B56B5">
              <w:rPr>
                <w:rFonts w:ascii="Times New Roman" w:eastAsia="Times New Roman" w:hAnsi="Times New Roman" w:cs="Times New Roman"/>
                <w:sz w:val="24"/>
                <w:szCs w:val="24"/>
              </w:rPr>
              <w:t>.2</w:t>
            </w:r>
            <w:r w:rsidRPr="002B56B5">
              <w:rPr>
                <w:rFonts w:ascii="Times New Roman" w:eastAsia="Times New Roman" w:hAnsi="Times New Roman" w:cs="Times New Roman"/>
                <w:sz w:val="24"/>
                <w:szCs w:val="24"/>
              </w:rPr>
              <w:t>c</w:t>
            </w:r>
          </w:p>
        </w:tc>
        <w:tc>
          <w:tcPr>
            <w:tcW w:w="519" w:type="pct"/>
            <w:tcBorders>
              <w:top w:val="nil"/>
              <w:left w:val="nil"/>
              <w:bottom w:val="nil"/>
              <w:right w:val="nil"/>
            </w:tcBorders>
            <w:shd w:val="clear" w:color="auto" w:fill="auto"/>
            <w:noWrap/>
            <w:vAlign w:val="bottom"/>
            <w:hideMark/>
          </w:tcPr>
          <w:p w14:paraId="7EA18D23" w14:textId="36E3A2EE" w:rsidR="00861522" w:rsidRPr="002B56B5" w:rsidRDefault="004C4F3B"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11</w:t>
            </w:r>
            <w:r w:rsidR="00CF6BD5" w:rsidRPr="002B56B5">
              <w:rPr>
                <w:rFonts w:ascii="Times New Roman" w:eastAsia="Times New Roman" w:hAnsi="Times New Roman" w:cs="Times New Roman"/>
                <w:sz w:val="24"/>
                <w:szCs w:val="24"/>
              </w:rPr>
              <w:t>.1</w:t>
            </w:r>
            <w:r w:rsidRPr="002B56B5">
              <w:rPr>
                <w:rFonts w:ascii="Times New Roman" w:eastAsia="Times New Roman" w:hAnsi="Times New Roman" w:cs="Times New Roman"/>
                <w:sz w:val="24"/>
                <w:szCs w:val="24"/>
              </w:rPr>
              <w:t>b</w:t>
            </w:r>
          </w:p>
        </w:tc>
        <w:tc>
          <w:tcPr>
            <w:tcW w:w="628" w:type="pct"/>
            <w:tcBorders>
              <w:top w:val="nil"/>
              <w:left w:val="nil"/>
              <w:bottom w:val="nil"/>
              <w:right w:val="nil"/>
            </w:tcBorders>
            <w:shd w:val="clear" w:color="auto" w:fill="auto"/>
            <w:noWrap/>
            <w:vAlign w:val="bottom"/>
            <w:hideMark/>
          </w:tcPr>
          <w:p w14:paraId="16B07C91" w14:textId="66CE2E58" w:rsidR="00861522" w:rsidRPr="002B56B5" w:rsidRDefault="0030416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6.7a</w:t>
            </w:r>
          </w:p>
        </w:tc>
        <w:tc>
          <w:tcPr>
            <w:tcW w:w="422" w:type="pct"/>
            <w:tcBorders>
              <w:top w:val="nil"/>
              <w:left w:val="nil"/>
              <w:bottom w:val="nil"/>
              <w:right w:val="nil"/>
            </w:tcBorders>
            <w:shd w:val="clear" w:color="auto" w:fill="auto"/>
            <w:noWrap/>
            <w:vAlign w:val="bottom"/>
            <w:hideMark/>
          </w:tcPr>
          <w:p w14:paraId="0BA77C1A" w14:textId="2849667A" w:rsidR="00861522" w:rsidRPr="002B56B5" w:rsidRDefault="008E097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1.1b</w:t>
            </w:r>
          </w:p>
        </w:tc>
        <w:tc>
          <w:tcPr>
            <w:tcW w:w="634" w:type="pct"/>
            <w:tcBorders>
              <w:top w:val="nil"/>
              <w:left w:val="nil"/>
              <w:bottom w:val="nil"/>
              <w:right w:val="nil"/>
            </w:tcBorders>
            <w:shd w:val="clear" w:color="auto" w:fill="auto"/>
            <w:noWrap/>
            <w:vAlign w:val="bottom"/>
            <w:hideMark/>
          </w:tcPr>
          <w:p w14:paraId="3350B87A" w14:textId="7D1F5056"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8.7d</w:t>
            </w:r>
          </w:p>
        </w:tc>
        <w:tc>
          <w:tcPr>
            <w:tcW w:w="680" w:type="pct"/>
            <w:tcBorders>
              <w:top w:val="nil"/>
              <w:left w:val="nil"/>
              <w:bottom w:val="nil"/>
              <w:right w:val="nil"/>
            </w:tcBorders>
            <w:shd w:val="clear" w:color="auto" w:fill="auto"/>
            <w:noWrap/>
            <w:vAlign w:val="bottom"/>
            <w:hideMark/>
          </w:tcPr>
          <w:p w14:paraId="3AC201A7" w14:textId="7432F7DF"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17.1c</w:t>
            </w:r>
          </w:p>
        </w:tc>
        <w:tc>
          <w:tcPr>
            <w:tcW w:w="709" w:type="pct"/>
            <w:tcBorders>
              <w:top w:val="nil"/>
              <w:left w:val="nil"/>
              <w:bottom w:val="nil"/>
              <w:right w:val="nil"/>
            </w:tcBorders>
            <w:shd w:val="clear" w:color="auto" w:fill="auto"/>
            <w:noWrap/>
            <w:vAlign w:val="bottom"/>
            <w:hideMark/>
          </w:tcPr>
          <w:p w14:paraId="3FC63BA2" w14:textId="7253C16F"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714</w:t>
            </w:r>
            <w:r w:rsidR="007B62E5" w:rsidRPr="002B56B5">
              <w:rPr>
                <w:rFonts w:ascii="Times New Roman" w:eastAsia="Times New Roman" w:hAnsi="Times New Roman" w:cs="Times New Roman"/>
                <w:sz w:val="24"/>
                <w:szCs w:val="24"/>
              </w:rPr>
              <w:t>b</w:t>
            </w:r>
          </w:p>
        </w:tc>
      </w:tr>
      <w:tr w:rsidR="002B56B5" w:rsidRPr="002B56B5" w14:paraId="772CC815" w14:textId="77777777" w:rsidTr="00172D76">
        <w:trPr>
          <w:trHeight w:val="421"/>
        </w:trPr>
        <w:tc>
          <w:tcPr>
            <w:tcW w:w="791" w:type="pct"/>
            <w:tcBorders>
              <w:top w:val="nil"/>
              <w:left w:val="nil"/>
              <w:bottom w:val="nil"/>
              <w:right w:val="nil"/>
            </w:tcBorders>
            <w:shd w:val="clear" w:color="auto" w:fill="auto"/>
            <w:noWrap/>
            <w:hideMark/>
          </w:tcPr>
          <w:p w14:paraId="6D017AAD" w14:textId="77777777"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sz w:val="24"/>
                <w:szCs w:val="24"/>
              </w:rPr>
            </w:pPr>
            <w:r w:rsidRPr="002B56B5">
              <w:rPr>
                <w:rFonts w:ascii="Times New Roman" w:hAnsi="Times New Roman" w:cs="Times New Roman"/>
                <w:sz w:val="24"/>
                <w:szCs w:val="24"/>
              </w:rPr>
              <w:t>CD+Agric lime+ NPK+Urea+SSP</w:t>
            </w:r>
          </w:p>
        </w:tc>
        <w:tc>
          <w:tcPr>
            <w:tcW w:w="617" w:type="pct"/>
            <w:tcBorders>
              <w:top w:val="nil"/>
              <w:left w:val="nil"/>
              <w:bottom w:val="nil"/>
              <w:right w:val="nil"/>
            </w:tcBorders>
            <w:shd w:val="clear" w:color="auto" w:fill="auto"/>
            <w:noWrap/>
            <w:vAlign w:val="bottom"/>
            <w:hideMark/>
          </w:tcPr>
          <w:p w14:paraId="6CCC2A11" w14:textId="19E5156D" w:rsidR="00861522" w:rsidRPr="002B56B5" w:rsidRDefault="009A441D"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39</w:t>
            </w:r>
            <w:r w:rsidR="00B146B3" w:rsidRPr="002B56B5">
              <w:rPr>
                <w:rFonts w:ascii="Times New Roman" w:eastAsia="Times New Roman" w:hAnsi="Times New Roman" w:cs="Times New Roman"/>
                <w:sz w:val="24"/>
                <w:szCs w:val="24"/>
              </w:rPr>
              <w:t>.0</w:t>
            </w:r>
            <w:r w:rsidRPr="002B56B5">
              <w:rPr>
                <w:rFonts w:ascii="Times New Roman" w:eastAsia="Times New Roman" w:hAnsi="Times New Roman" w:cs="Times New Roman"/>
                <w:sz w:val="24"/>
                <w:szCs w:val="24"/>
              </w:rPr>
              <w:t>d</w:t>
            </w:r>
          </w:p>
        </w:tc>
        <w:tc>
          <w:tcPr>
            <w:tcW w:w="519" w:type="pct"/>
            <w:tcBorders>
              <w:top w:val="nil"/>
              <w:left w:val="nil"/>
              <w:bottom w:val="nil"/>
              <w:right w:val="nil"/>
            </w:tcBorders>
            <w:shd w:val="clear" w:color="auto" w:fill="auto"/>
            <w:noWrap/>
            <w:vAlign w:val="bottom"/>
            <w:hideMark/>
          </w:tcPr>
          <w:p w14:paraId="6F76CBAE" w14:textId="55EE615F" w:rsidR="00861522" w:rsidRPr="002B56B5" w:rsidRDefault="00CF6BD5"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5.5e</w:t>
            </w:r>
          </w:p>
        </w:tc>
        <w:tc>
          <w:tcPr>
            <w:tcW w:w="628" w:type="pct"/>
            <w:tcBorders>
              <w:top w:val="nil"/>
              <w:left w:val="nil"/>
              <w:bottom w:val="nil"/>
              <w:right w:val="nil"/>
            </w:tcBorders>
            <w:shd w:val="clear" w:color="auto" w:fill="auto"/>
            <w:noWrap/>
            <w:vAlign w:val="bottom"/>
            <w:hideMark/>
          </w:tcPr>
          <w:p w14:paraId="3B70B5A4" w14:textId="74EC83BF" w:rsidR="00861522" w:rsidRPr="002B56B5" w:rsidRDefault="0030416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2.7c</w:t>
            </w:r>
          </w:p>
        </w:tc>
        <w:tc>
          <w:tcPr>
            <w:tcW w:w="422" w:type="pct"/>
            <w:tcBorders>
              <w:top w:val="nil"/>
              <w:left w:val="nil"/>
              <w:bottom w:val="nil"/>
              <w:right w:val="nil"/>
            </w:tcBorders>
            <w:shd w:val="clear" w:color="auto" w:fill="auto"/>
            <w:noWrap/>
            <w:vAlign w:val="bottom"/>
            <w:hideMark/>
          </w:tcPr>
          <w:p w14:paraId="6DF52FEA" w14:textId="7D18EC32" w:rsidR="00861522" w:rsidRPr="002B56B5" w:rsidRDefault="008E097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6.2d</w:t>
            </w:r>
          </w:p>
        </w:tc>
        <w:tc>
          <w:tcPr>
            <w:tcW w:w="634" w:type="pct"/>
            <w:tcBorders>
              <w:top w:val="nil"/>
              <w:left w:val="nil"/>
              <w:bottom w:val="nil"/>
              <w:right w:val="nil"/>
            </w:tcBorders>
            <w:shd w:val="clear" w:color="auto" w:fill="auto"/>
            <w:noWrap/>
            <w:vAlign w:val="bottom"/>
            <w:hideMark/>
          </w:tcPr>
          <w:p w14:paraId="723C0DF4" w14:textId="4D0E0212"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13.6a</w:t>
            </w:r>
          </w:p>
        </w:tc>
        <w:tc>
          <w:tcPr>
            <w:tcW w:w="680" w:type="pct"/>
            <w:tcBorders>
              <w:top w:val="nil"/>
              <w:left w:val="nil"/>
              <w:bottom w:val="nil"/>
              <w:right w:val="nil"/>
            </w:tcBorders>
            <w:shd w:val="clear" w:color="auto" w:fill="auto"/>
            <w:noWrap/>
            <w:vAlign w:val="bottom"/>
            <w:hideMark/>
          </w:tcPr>
          <w:p w14:paraId="04F043DA" w14:textId="006189B4"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21.8a</w:t>
            </w:r>
          </w:p>
        </w:tc>
        <w:tc>
          <w:tcPr>
            <w:tcW w:w="709" w:type="pct"/>
            <w:tcBorders>
              <w:top w:val="nil"/>
              <w:left w:val="nil"/>
              <w:bottom w:val="nil"/>
              <w:right w:val="nil"/>
            </w:tcBorders>
            <w:shd w:val="clear" w:color="auto" w:fill="auto"/>
            <w:noWrap/>
            <w:vAlign w:val="bottom"/>
            <w:hideMark/>
          </w:tcPr>
          <w:p w14:paraId="1067BF91" w14:textId="742D6468"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523</w:t>
            </w:r>
            <w:r w:rsidR="007B62E5" w:rsidRPr="002B56B5">
              <w:rPr>
                <w:rFonts w:ascii="Times New Roman" w:eastAsia="Times New Roman" w:hAnsi="Times New Roman" w:cs="Times New Roman"/>
                <w:sz w:val="24"/>
                <w:szCs w:val="24"/>
              </w:rPr>
              <w:t>d</w:t>
            </w:r>
          </w:p>
        </w:tc>
      </w:tr>
      <w:tr w:rsidR="002B56B5" w:rsidRPr="002B56B5" w14:paraId="4A8F0E02" w14:textId="77777777" w:rsidTr="00172D76">
        <w:trPr>
          <w:trHeight w:val="602"/>
        </w:trPr>
        <w:tc>
          <w:tcPr>
            <w:tcW w:w="791" w:type="pct"/>
            <w:tcBorders>
              <w:top w:val="nil"/>
              <w:left w:val="nil"/>
              <w:bottom w:val="nil"/>
              <w:right w:val="nil"/>
            </w:tcBorders>
            <w:shd w:val="clear" w:color="auto" w:fill="auto"/>
            <w:noWrap/>
            <w:vAlign w:val="bottom"/>
            <w:hideMark/>
          </w:tcPr>
          <w:p w14:paraId="0C04C67E" w14:textId="77777777" w:rsidR="00861522" w:rsidRPr="002B56B5" w:rsidRDefault="00861522" w:rsidP="00172D76">
            <w:pPr>
              <w:tabs>
                <w:tab w:val="left" w:pos="0"/>
                <w:tab w:val="right" w:pos="5850"/>
                <w:tab w:val="right" w:pos="16848"/>
              </w:tabs>
              <w:autoSpaceDE w:val="0"/>
              <w:autoSpaceDN w:val="0"/>
              <w:adjustRightInd w:val="0"/>
              <w:spacing w:line="360" w:lineRule="auto"/>
              <w:rPr>
                <w:rFonts w:ascii="Times New Roman" w:hAnsi="Times New Roman" w:cs="Times New Roman"/>
                <w:sz w:val="24"/>
                <w:szCs w:val="24"/>
              </w:rPr>
            </w:pPr>
            <w:r w:rsidRPr="002B56B5">
              <w:rPr>
                <w:rFonts w:ascii="Times New Roman" w:hAnsi="Times New Roman" w:cs="Times New Roman"/>
                <w:sz w:val="24"/>
                <w:szCs w:val="24"/>
              </w:rPr>
              <w:t>CD+ NPK+Urea+SSP</w:t>
            </w:r>
          </w:p>
        </w:tc>
        <w:tc>
          <w:tcPr>
            <w:tcW w:w="617" w:type="pct"/>
            <w:tcBorders>
              <w:top w:val="nil"/>
              <w:left w:val="nil"/>
              <w:bottom w:val="nil"/>
              <w:right w:val="nil"/>
            </w:tcBorders>
            <w:shd w:val="clear" w:color="auto" w:fill="auto"/>
            <w:noWrap/>
            <w:vAlign w:val="bottom"/>
            <w:hideMark/>
          </w:tcPr>
          <w:p w14:paraId="2E3F82CD" w14:textId="09C97F34" w:rsidR="00861522" w:rsidRPr="002B56B5" w:rsidRDefault="00B146B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52.7</w:t>
            </w:r>
            <w:r w:rsidR="009A441D" w:rsidRPr="002B56B5">
              <w:rPr>
                <w:rFonts w:ascii="Times New Roman" w:eastAsia="Times New Roman" w:hAnsi="Times New Roman" w:cs="Times New Roman"/>
                <w:sz w:val="24"/>
                <w:szCs w:val="24"/>
              </w:rPr>
              <w:t>a</w:t>
            </w:r>
          </w:p>
        </w:tc>
        <w:tc>
          <w:tcPr>
            <w:tcW w:w="519" w:type="pct"/>
            <w:tcBorders>
              <w:top w:val="nil"/>
              <w:left w:val="nil"/>
              <w:bottom w:val="nil"/>
              <w:right w:val="nil"/>
            </w:tcBorders>
            <w:shd w:val="clear" w:color="auto" w:fill="auto"/>
            <w:noWrap/>
            <w:vAlign w:val="bottom"/>
            <w:hideMark/>
          </w:tcPr>
          <w:p w14:paraId="5589C0B2" w14:textId="4F5565D9" w:rsidR="00861522" w:rsidRPr="002B56B5" w:rsidRDefault="00CF6BD5"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6.2d</w:t>
            </w:r>
          </w:p>
        </w:tc>
        <w:tc>
          <w:tcPr>
            <w:tcW w:w="628" w:type="pct"/>
            <w:tcBorders>
              <w:top w:val="nil"/>
              <w:left w:val="nil"/>
              <w:bottom w:val="nil"/>
              <w:right w:val="nil"/>
            </w:tcBorders>
            <w:shd w:val="clear" w:color="auto" w:fill="auto"/>
            <w:noWrap/>
            <w:vAlign w:val="bottom"/>
            <w:hideMark/>
          </w:tcPr>
          <w:p w14:paraId="20B25EC8" w14:textId="4C5D6696" w:rsidR="00861522" w:rsidRPr="002B56B5" w:rsidRDefault="0030416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1.5d</w:t>
            </w:r>
          </w:p>
        </w:tc>
        <w:tc>
          <w:tcPr>
            <w:tcW w:w="422" w:type="pct"/>
            <w:tcBorders>
              <w:top w:val="nil"/>
              <w:left w:val="nil"/>
              <w:bottom w:val="nil"/>
              <w:right w:val="nil"/>
            </w:tcBorders>
            <w:shd w:val="clear" w:color="auto" w:fill="auto"/>
            <w:noWrap/>
            <w:vAlign w:val="bottom"/>
            <w:hideMark/>
          </w:tcPr>
          <w:p w14:paraId="75EAEAA1" w14:textId="307B098C" w:rsidR="00861522" w:rsidRPr="002B56B5" w:rsidRDefault="008E097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5.6e</w:t>
            </w:r>
          </w:p>
        </w:tc>
        <w:tc>
          <w:tcPr>
            <w:tcW w:w="634" w:type="pct"/>
            <w:tcBorders>
              <w:top w:val="nil"/>
              <w:left w:val="nil"/>
              <w:bottom w:val="nil"/>
              <w:right w:val="nil"/>
            </w:tcBorders>
            <w:shd w:val="clear" w:color="auto" w:fill="auto"/>
            <w:noWrap/>
            <w:vAlign w:val="bottom"/>
            <w:hideMark/>
          </w:tcPr>
          <w:p w14:paraId="503829BC" w14:textId="2D7259A3" w:rsidR="00861522" w:rsidRPr="002B56B5" w:rsidRDefault="00BD39A3"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8.5e</w:t>
            </w:r>
          </w:p>
        </w:tc>
        <w:tc>
          <w:tcPr>
            <w:tcW w:w="680" w:type="pct"/>
            <w:tcBorders>
              <w:top w:val="nil"/>
              <w:left w:val="nil"/>
              <w:bottom w:val="nil"/>
              <w:right w:val="nil"/>
            </w:tcBorders>
            <w:shd w:val="clear" w:color="auto" w:fill="auto"/>
            <w:noWrap/>
            <w:vAlign w:val="bottom"/>
            <w:hideMark/>
          </w:tcPr>
          <w:p w14:paraId="15A5E5E5" w14:textId="64AE0EF2" w:rsidR="00861522" w:rsidRPr="002B56B5" w:rsidRDefault="00347377"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21.7a</w:t>
            </w:r>
          </w:p>
        </w:tc>
        <w:tc>
          <w:tcPr>
            <w:tcW w:w="709" w:type="pct"/>
            <w:tcBorders>
              <w:top w:val="nil"/>
              <w:left w:val="nil"/>
              <w:bottom w:val="nil"/>
              <w:right w:val="nil"/>
            </w:tcBorders>
            <w:shd w:val="clear" w:color="auto" w:fill="auto"/>
            <w:noWrap/>
            <w:vAlign w:val="bottom"/>
            <w:hideMark/>
          </w:tcPr>
          <w:p w14:paraId="18713871" w14:textId="748A2253" w:rsidR="00861522" w:rsidRPr="002B56B5" w:rsidRDefault="00861522" w:rsidP="00172D76">
            <w:pPr>
              <w:spacing w:after="0" w:line="360" w:lineRule="auto"/>
              <w:rPr>
                <w:rFonts w:ascii="Times New Roman" w:eastAsia="Times New Roman" w:hAnsi="Times New Roman" w:cs="Times New Roman"/>
                <w:sz w:val="24"/>
                <w:szCs w:val="24"/>
              </w:rPr>
            </w:pPr>
            <w:r w:rsidRPr="002B56B5">
              <w:rPr>
                <w:rFonts w:ascii="Times New Roman" w:eastAsia="Times New Roman" w:hAnsi="Times New Roman" w:cs="Times New Roman"/>
                <w:sz w:val="24"/>
                <w:szCs w:val="24"/>
              </w:rPr>
              <w:t>779</w:t>
            </w:r>
            <w:r w:rsidR="007B62E5" w:rsidRPr="002B56B5">
              <w:rPr>
                <w:rFonts w:ascii="Times New Roman" w:eastAsia="Times New Roman" w:hAnsi="Times New Roman" w:cs="Times New Roman"/>
                <w:sz w:val="24"/>
                <w:szCs w:val="24"/>
              </w:rPr>
              <w:t>a</w:t>
            </w:r>
          </w:p>
        </w:tc>
      </w:tr>
      <w:tr w:rsidR="002B56B5" w:rsidRPr="002B56B5" w14:paraId="61727F42" w14:textId="77777777" w:rsidTr="00172D76">
        <w:trPr>
          <w:trHeight w:val="421"/>
        </w:trPr>
        <w:tc>
          <w:tcPr>
            <w:tcW w:w="791" w:type="pct"/>
            <w:tcBorders>
              <w:top w:val="nil"/>
              <w:left w:val="nil"/>
              <w:bottom w:val="single" w:sz="4" w:space="0" w:color="auto"/>
              <w:right w:val="nil"/>
            </w:tcBorders>
            <w:shd w:val="clear" w:color="auto" w:fill="auto"/>
            <w:noWrap/>
            <w:vAlign w:val="bottom"/>
          </w:tcPr>
          <w:p w14:paraId="6D193D16" w14:textId="77777777" w:rsidR="00861522" w:rsidRPr="002B56B5" w:rsidRDefault="00861522" w:rsidP="00172D76">
            <w:pPr>
              <w:spacing w:after="0" w:line="360" w:lineRule="auto"/>
              <w:rPr>
                <w:rFonts w:ascii="Times New Roman" w:eastAsia="Times New Roman" w:hAnsi="Times New Roman" w:cs="Times New Roman"/>
                <w:sz w:val="24"/>
                <w:szCs w:val="24"/>
              </w:rPr>
            </w:pPr>
          </w:p>
        </w:tc>
        <w:tc>
          <w:tcPr>
            <w:tcW w:w="617" w:type="pct"/>
            <w:tcBorders>
              <w:top w:val="nil"/>
              <w:left w:val="nil"/>
              <w:bottom w:val="single" w:sz="4" w:space="0" w:color="auto"/>
              <w:right w:val="nil"/>
            </w:tcBorders>
            <w:shd w:val="clear" w:color="auto" w:fill="auto"/>
            <w:noWrap/>
            <w:vAlign w:val="bottom"/>
          </w:tcPr>
          <w:p w14:paraId="7C497770"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519" w:type="pct"/>
            <w:tcBorders>
              <w:top w:val="nil"/>
              <w:left w:val="nil"/>
              <w:bottom w:val="single" w:sz="4" w:space="0" w:color="auto"/>
              <w:right w:val="nil"/>
            </w:tcBorders>
            <w:shd w:val="clear" w:color="auto" w:fill="auto"/>
            <w:noWrap/>
            <w:vAlign w:val="bottom"/>
          </w:tcPr>
          <w:p w14:paraId="29780D08"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628" w:type="pct"/>
            <w:tcBorders>
              <w:top w:val="nil"/>
              <w:left w:val="nil"/>
              <w:bottom w:val="single" w:sz="4" w:space="0" w:color="auto"/>
              <w:right w:val="nil"/>
            </w:tcBorders>
            <w:shd w:val="clear" w:color="auto" w:fill="auto"/>
            <w:noWrap/>
            <w:vAlign w:val="bottom"/>
          </w:tcPr>
          <w:p w14:paraId="7D98C3CB"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422" w:type="pct"/>
            <w:tcBorders>
              <w:top w:val="nil"/>
              <w:left w:val="nil"/>
              <w:bottom w:val="single" w:sz="4" w:space="0" w:color="auto"/>
              <w:right w:val="nil"/>
            </w:tcBorders>
            <w:shd w:val="clear" w:color="auto" w:fill="auto"/>
            <w:noWrap/>
            <w:vAlign w:val="bottom"/>
          </w:tcPr>
          <w:p w14:paraId="689C456B"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634" w:type="pct"/>
            <w:tcBorders>
              <w:top w:val="nil"/>
              <w:left w:val="nil"/>
              <w:bottom w:val="single" w:sz="4" w:space="0" w:color="auto"/>
              <w:right w:val="nil"/>
            </w:tcBorders>
            <w:shd w:val="clear" w:color="auto" w:fill="auto"/>
            <w:noWrap/>
            <w:vAlign w:val="bottom"/>
          </w:tcPr>
          <w:p w14:paraId="4E2011AE"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680" w:type="pct"/>
            <w:tcBorders>
              <w:top w:val="nil"/>
              <w:left w:val="nil"/>
              <w:bottom w:val="single" w:sz="4" w:space="0" w:color="auto"/>
              <w:right w:val="nil"/>
            </w:tcBorders>
            <w:shd w:val="clear" w:color="auto" w:fill="auto"/>
            <w:noWrap/>
            <w:vAlign w:val="bottom"/>
          </w:tcPr>
          <w:p w14:paraId="3F532B0F"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c>
          <w:tcPr>
            <w:tcW w:w="709" w:type="pct"/>
            <w:tcBorders>
              <w:top w:val="nil"/>
              <w:left w:val="nil"/>
              <w:bottom w:val="single" w:sz="4" w:space="0" w:color="auto"/>
              <w:right w:val="nil"/>
            </w:tcBorders>
            <w:shd w:val="clear" w:color="auto" w:fill="auto"/>
            <w:noWrap/>
            <w:vAlign w:val="bottom"/>
          </w:tcPr>
          <w:p w14:paraId="74A7B909" w14:textId="77777777" w:rsidR="00861522" w:rsidRPr="002B56B5" w:rsidRDefault="00861522" w:rsidP="00172D76">
            <w:pPr>
              <w:spacing w:after="0" w:line="360" w:lineRule="auto"/>
              <w:jc w:val="right"/>
              <w:rPr>
                <w:rFonts w:ascii="Times New Roman" w:eastAsia="Times New Roman" w:hAnsi="Times New Roman" w:cs="Times New Roman"/>
                <w:sz w:val="24"/>
                <w:szCs w:val="24"/>
              </w:rPr>
            </w:pPr>
          </w:p>
        </w:tc>
      </w:tr>
    </w:tbl>
    <w:p w14:paraId="3AE38A1C" w14:textId="7429F3D3" w:rsidR="00BB3164" w:rsidRPr="002B56B5" w:rsidRDefault="00BB3164" w:rsidP="00172D76">
      <w:pPr>
        <w:autoSpaceDE w:val="0"/>
        <w:autoSpaceDN w:val="0"/>
        <w:adjustRightInd w:val="0"/>
        <w:spacing w:after="0" w:line="360" w:lineRule="auto"/>
        <w:rPr>
          <w:rFonts w:ascii="Segoe UI" w:hAnsi="Segoe UI" w:cs="Segoe UI"/>
          <w:b/>
          <w:bCs/>
          <w:sz w:val="24"/>
          <w:szCs w:val="24"/>
        </w:rPr>
      </w:pPr>
      <w:r w:rsidRPr="002B56B5">
        <w:rPr>
          <w:rFonts w:ascii="Times New Roman" w:hAnsi="Times New Roman" w:cs="Times New Roman"/>
          <w:sz w:val="24"/>
          <w:szCs w:val="24"/>
        </w:rPr>
        <w:t xml:space="preserve">Means with the same letter on same column are not significantly different from each other at according to </w:t>
      </w:r>
      <w:r w:rsidR="00EB02F3" w:rsidRPr="002B56B5">
        <w:rPr>
          <w:rFonts w:ascii="Times New Roman" w:hAnsi="Times New Roman" w:cs="Times New Roman"/>
          <w:bCs/>
          <w:sz w:val="24"/>
          <w:szCs w:val="24"/>
        </w:rPr>
        <w:t>Bonferroni s</w:t>
      </w:r>
      <w:r w:rsidRPr="002B56B5">
        <w:rPr>
          <w:rFonts w:ascii="Times New Roman" w:hAnsi="Times New Roman" w:cs="Times New Roman"/>
          <w:bCs/>
          <w:sz w:val="24"/>
          <w:szCs w:val="24"/>
        </w:rPr>
        <w:t>imultaneous 95</w:t>
      </w:r>
      <w:r w:rsidR="00EB02F3" w:rsidRPr="002B56B5">
        <w:rPr>
          <w:rFonts w:ascii="Times New Roman" w:hAnsi="Times New Roman" w:cs="Times New Roman"/>
          <w:bCs/>
          <w:sz w:val="24"/>
          <w:szCs w:val="24"/>
        </w:rPr>
        <w:t xml:space="preserve"> </w:t>
      </w:r>
      <w:r w:rsidRPr="002B56B5">
        <w:rPr>
          <w:rFonts w:ascii="Times New Roman" w:hAnsi="Times New Roman" w:cs="Times New Roman"/>
          <w:bCs/>
          <w:sz w:val="24"/>
          <w:szCs w:val="24"/>
        </w:rPr>
        <w:t>% CIs</w:t>
      </w:r>
      <w:r w:rsidRPr="002B56B5">
        <w:rPr>
          <w:rFonts w:ascii="Segoe UI" w:hAnsi="Segoe UI" w:cs="Segoe UI"/>
          <w:b/>
          <w:bCs/>
          <w:sz w:val="24"/>
          <w:szCs w:val="24"/>
        </w:rPr>
        <w:t xml:space="preserve"> </w:t>
      </w:r>
    </w:p>
    <w:p w14:paraId="303EF447" w14:textId="77777777" w:rsidR="00304167" w:rsidRPr="002B56B5" w:rsidRDefault="00304167" w:rsidP="00172D76">
      <w:pPr>
        <w:autoSpaceDE w:val="0"/>
        <w:autoSpaceDN w:val="0"/>
        <w:adjustRightInd w:val="0"/>
        <w:spacing w:after="0" w:line="360" w:lineRule="auto"/>
        <w:rPr>
          <w:rFonts w:ascii="Courier New" w:hAnsi="Courier New" w:cs="Courier New"/>
          <w:sz w:val="18"/>
          <w:szCs w:val="18"/>
        </w:rPr>
      </w:pPr>
    </w:p>
    <w:p w14:paraId="5884D41E" w14:textId="77777777" w:rsidR="004C4F3B" w:rsidRPr="002B56B5" w:rsidRDefault="004C4F3B" w:rsidP="00172D76">
      <w:pPr>
        <w:autoSpaceDE w:val="0"/>
        <w:autoSpaceDN w:val="0"/>
        <w:adjustRightInd w:val="0"/>
        <w:spacing w:after="0" w:line="360" w:lineRule="auto"/>
        <w:rPr>
          <w:rFonts w:ascii="Courier New" w:hAnsi="Courier New" w:cs="Courier New"/>
          <w:sz w:val="18"/>
          <w:szCs w:val="18"/>
        </w:rPr>
      </w:pPr>
    </w:p>
    <w:p w14:paraId="42B9AF05" w14:textId="2E2F6EE7" w:rsidR="00861522" w:rsidRPr="002B56B5" w:rsidRDefault="00861522" w:rsidP="00172D76">
      <w:pPr>
        <w:tabs>
          <w:tab w:val="left" w:pos="2370"/>
        </w:tabs>
        <w:spacing w:line="360" w:lineRule="auto"/>
        <w:rPr>
          <w:rFonts w:ascii="Times New Roman" w:hAnsi="Times New Roman" w:cs="Times New Roman"/>
          <w:sz w:val="24"/>
          <w:szCs w:val="24"/>
        </w:rPr>
        <w:sectPr w:rsidR="00861522" w:rsidRPr="002B56B5" w:rsidSect="00D62841">
          <w:type w:val="continuous"/>
          <w:pgSz w:w="11907" w:h="16839" w:code="9"/>
          <w:pgMar w:top="1440" w:right="1440" w:bottom="1440" w:left="1440" w:header="720" w:footer="720" w:gutter="0"/>
          <w:pgNumType w:start="43"/>
          <w:cols w:space="720"/>
          <w:docGrid w:linePitch="360"/>
        </w:sectPr>
      </w:pPr>
    </w:p>
    <w:p w14:paraId="68429214" w14:textId="7253681D" w:rsidR="00861522" w:rsidRPr="002B56B5" w:rsidRDefault="00C7477A" w:rsidP="00172D76">
      <w:pPr>
        <w:spacing w:line="360" w:lineRule="auto"/>
        <w:jc w:val="both"/>
        <w:rPr>
          <w:rFonts w:ascii="Times New Roman" w:hAnsi="Times New Roman" w:cs="Times New Roman"/>
          <w:b/>
          <w:sz w:val="24"/>
          <w:szCs w:val="24"/>
        </w:rPr>
      </w:pPr>
      <w:r w:rsidRPr="002B56B5">
        <w:rPr>
          <w:rFonts w:ascii="Times New Roman" w:hAnsi="Times New Roman" w:cs="Times New Roman"/>
          <w:b/>
          <w:sz w:val="24"/>
          <w:szCs w:val="24"/>
        </w:rPr>
        <w:lastRenderedPageBreak/>
        <w:t>R</w:t>
      </w:r>
      <w:r w:rsidR="00317893" w:rsidRPr="002B56B5">
        <w:rPr>
          <w:rFonts w:ascii="Times New Roman" w:hAnsi="Times New Roman" w:cs="Times New Roman"/>
          <w:b/>
          <w:sz w:val="24"/>
          <w:szCs w:val="24"/>
        </w:rPr>
        <w:t>eferences</w:t>
      </w:r>
    </w:p>
    <w:p w14:paraId="5CEAE520" w14:textId="438AC535" w:rsidR="0004186E" w:rsidRPr="002B56B5" w:rsidRDefault="008E6895" w:rsidP="00172D76">
      <w:pPr>
        <w:autoSpaceDE w:val="0"/>
        <w:autoSpaceDN w:val="0"/>
        <w:adjustRightInd w:val="0"/>
        <w:spacing w:after="0" w:line="360" w:lineRule="auto"/>
        <w:ind w:left="720" w:hanging="720"/>
        <w:jc w:val="both"/>
        <w:rPr>
          <w:rFonts w:ascii="Times New Roman" w:hAnsi="Times New Roman" w:cs="Times New Roman"/>
          <w:sz w:val="24"/>
          <w:szCs w:val="24"/>
        </w:rPr>
      </w:pPr>
      <w:bookmarkStart w:id="12" w:name="_Hlk165651422"/>
      <w:r w:rsidRPr="002B56B5">
        <w:rPr>
          <w:rFonts w:ascii="Times New Roman" w:hAnsi="Times New Roman" w:cs="Times New Roman"/>
          <w:sz w:val="24"/>
          <w:szCs w:val="24"/>
        </w:rPr>
        <w:t>Agbenin, J.</w:t>
      </w:r>
      <w:r w:rsidR="0004186E" w:rsidRPr="002B56B5">
        <w:rPr>
          <w:rFonts w:ascii="Times New Roman" w:hAnsi="Times New Roman" w:cs="Times New Roman"/>
          <w:sz w:val="24"/>
          <w:szCs w:val="24"/>
        </w:rPr>
        <w:t>O. (1995). Laboratory manual for soil and plant analysis. (Selected methods and data analysis) Published by author. 140pp.</w:t>
      </w:r>
    </w:p>
    <w:p w14:paraId="3A64F0FD" w14:textId="45048146" w:rsidR="0004186E" w:rsidRPr="002B56B5" w:rsidRDefault="0004186E"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Aguilera, P., Conejos, P., Bore</w:t>
      </w:r>
      <w:r w:rsidR="008E6895" w:rsidRPr="002B56B5">
        <w:rPr>
          <w:rFonts w:ascii="Times New Roman" w:hAnsi="Times New Roman" w:cs="Times New Roman"/>
          <w:sz w:val="24"/>
          <w:szCs w:val="24"/>
        </w:rPr>
        <w:t>, F., Barea, J.M., von Baer, E. and</w:t>
      </w:r>
      <w:r w:rsidRPr="002B56B5">
        <w:rPr>
          <w:rFonts w:ascii="Times New Roman" w:hAnsi="Times New Roman" w:cs="Times New Roman"/>
          <w:sz w:val="24"/>
          <w:szCs w:val="24"/>
        </w:rPr>
        <w:t xml:space="preserve"> Oehl, F. (2014). Diversity of arbuscular mycorrhizal fungi associated with </w:t>
      </w:r>
      <w:r w:rsidRPr="002B56B5">
        <w:rPr>
          <w:rFonts w:ascii="Times New Roman" w:hAnsi="Times New Roman" w:cs="Times New Roman"/>
          <w:i/>
          <w:sz w:val="24"/>
          <w:szCs w:val="24"/>
        </w:rPr>
        <w:t xml:space="preserve">Triticumaestivum </w:t>
      </w:r>
      <w:r w:rsidRPr="002B56B5">
        <w:rPr>
          <w:rFonts w:ascii="Times New Roman" w:hAnsi="Times New Roman" w:cs="Times New Roman"/>
          <w:sz w:val="24"/>
          <w:szCs w:val="24"/>
        </w:rPr>
        <w:t xml:space="preserve">L. plants growing in an Andosol with high aluminum level. </w:t>
      </w:r>
      <w:r w:rsidRPr="002B56B5">
        <w:rPr>
          <w:rFonts w:ascii="Times New Roman" w:hAnsi="Times New Roman" w:cs="Times New Roman"/>
          <w:i/>
          <w:sz w:val="24"/>
          <w:szCs w:val="24"/>
        </w:rPr>
        <w:t>Agric</w:t>
      </w:r>
      <w:r w:rsidR="00CC01EE" w:rsidRPr="002B56B5">
        <w:rPr>
          <w:rFonts w:ascii="Times New Roman" w:hAnsi="Times New Roman" w:cs="Times New Roman"/>
          <w:i/>
          <w:sz w:val="24"/>
          <w:szCs w:val="24"/>
        </w:rPr>
        <w:t>ulture</w:t>
      </w:r>
      <w:r w:rsidRPr="002B56B5">
        <w:rPr>
          <w:rFonts w:ascii="Times New Roman" w:hAnsi="Times New Roman" w:cs="Times New Roman"/>
          <w:i/>
          <w:sz w:val="24"/>
          <w:szCs w:val="24"/>
        </w:rPr>
        <w:t xml:space="preserve"> Ecosyst</w:t>
      </w:r>
      <w:r w:rsidR="00CC01EE" w:rsidRPr="002B56B5">
        <w:rPr>
          <w:rFonts w:ascii="Times New Roman" w:hAnsi="Times New Roman" w:cs="Times New Roman"/>
          <w:i/>
          <w:sz w:val="24"/>
          <w:szCs w:val="24"/>
        </w:rPr>
        <w:t>em</w:t>
      </w:r>
      <w:r w:rsidRPr="002B56B5">
        <w:rPr>
          <w:rFonts w:ascii="Times New Roman" w:hAnsi="Times New Roman" w:cs="Times New Roman"/>
          <w:i/>
          <w:sz w:val="24"/>
          <w:szCs w:val="24"/>
        </w:rPr>
        <w:t xml:space="preserve"> Environ</w:t>
      </w:r>
      <w:r w:rsidR="00CC01EE" w:rsidRPr="002B56B5">
        <w:rPr>
          <w:rFonts w:ascii="Times New Roman" w:hAnsi="Times New Roman" w:cs="Times New Roman"/>
          <w:i/>
          <w:sz w:val="24"/>
          <w:szCs w:val="24"/>
        </w:rPr>
        <w:t>ment</w:t>
      </w:r>
      <w:r w:rsidRPr="002B56B5">
        <w:rPr>
          <w:rFonts w:ascii="Times New Roman" w:hAnsi="Times New Roman" w:cs="Times New Roman"/>
          <w:i/>
          <w:sz w:val="24"/>
          <w:szCs w:val="24"/>
        </w:rPr>
        <w:t xml:space="preserve"> 186, 178–184.</w:t>
      </w:r>
      <w:r w:rsidRPr="002B56B5">
        <w:rPr>
          <w:rFonts w:ascii="Times New Roman" w:hAnsi="Times New Roman" w:cs="Times New Roman"/>
          <w:sz w:val="24"/>
          <w:szCs w:val="24"/>
        </w:rPr>
        <w:t xml:space="preserve"> </w:t>
      </w:r>
      <w:hyperlink r:id="rId11">
        <w:r w:rsidRPr="002B56B5">
          <w:rPr>
            <w:rFonts w:ascii="Times New Roman" w:hAnsi="Times New Roman" w:cs="Times New Roman"/>
            <w:sz w:val="24"/>
            <w:szCs w:val="24"/>
          </w:rPr>
          <w:t>https://doi.org/10.1016/j.agee.2014.01.029</w:t>
        </w:r>
      </w:hyperlink>
      <w:hyperlink r:id="rId12">
        <w:r w:rsidRPr="002B56B5">
          <w:rPr>
            <w:rFonts w:ascii="Times New Roman" w:hAnsi="Times New Roman" w:cs="Times New Roman"/>
            <w:sz w:val="24"/>
            <w:szCs w:val="24"/>
          </w:rPr>
          <w:t>.</w:t>
        </w:r>
      </w:hyperlink>
    </w:p>
    <w:p w14:paraId="4D7DF71F" w14:textId="6368474F" w:rsidR="005F5922" w:rsidRPr="002B56B5" w:rsidRDefault="00ED50A3" w:rsidP="00172D76">
      <w:pPr>
        <w:spacing w:line="360" w:lineRule="auto"/>
        <w:ind w:left="720" w:right="9" w:hanging="720"/>
        <w:jc w:val="both"/>
        <w:rPr>
          <w:rFonts w:ascii="Times New Roman" w:hAnsi="Times New Roman" w:cs="Times New Roman"/>
          <w:sz w:val="24"/>
          <w:szCs w:val="24"/>
        </w:rPr>
      </w:pPr>
      <w:hyperlink r:id="rId13">
        <w:r w:rsidR="0004186E" w:rsidRPr="002B56B5">
          <w:rPr>
            <w:rFonts w:ascii="Times New Roman" w:hAnsi="Times New Roman" w:cs="Times New Roman"/>
            <w:sz w:val="24"/>
            <w:szCs w:val="24"/>
          </w:rPr>
          <w:t>Aguilera, P., Marín, C., Oehl, F., Godoy, R., Borie, F., Cornejo, P., (2017). Selection of</w:t>
        </w:r>
      </w:hyperlink>
      <w:r w:rsidR="0004186E" w:rsidRPr="002B56B5">
        <w:rPr>
          <w:rFonts w:ascii="Times New Roman" w:hAnsi="Times New Roman" w:cs="Times New Roman"/>
          <w:sz w:val="24"/>
          <w:szCs w:val="24"/>
        </w:rPr>
        <w:t xml:space="preserve"> </w:t>
      </w:r>
      <w:hyperlink r:id="rId14">
        <w:r w:rsidR="0004186E" w:rsidRPr="002B56B5">
          <w:rPr>
            <w:rFonts w:ascii="Times New Roman" w:hAnsi="Times New Roman" w:cs="Times New Roman"/>
            <w:sz w:val="24"/>
            <w:szCs w:val="24"/>
          </w:rPr>
          <w:t xml:space="preserve">aluminum tolerant cereal genotypes strongly influences the arbuscular mycorrhizal </w:t>
        </w:r>
      </w:hyperlink>
      <w:hyperlink r:id="rId15">
        <w:r w:rsidR="0004186E" w:rsidRPr="002B56B5">
          <w:rPr>
            <w:rFonts w:ascii="Times New Roman" w:hAnsi="Times New Roman" w:cs="Times New Roman"/>
            <w:sz w:val="24"/>
            <w:szCs w:val="24"/>
          </w:rPr>
          <w:t xml:space="preserve">fungal communities in an acidic Andosol. </w:t>
        </w:r>
        <w:r w:rsidR="0004186E" w:rsidRPr="002B56B5">
          <w:rPr>
            <w:rFonts w:ascii="Times New Roman" w:hAnsi="Times New Roman" w:cs="Times New Roman"/>
            <w:i/>
            <w:sz w:val="24"/>
            <w:szCs w:val="24"/>
          </w:rPr>
          <w:t>A</w:t>
        </w:r>
        <w:r w:rsidR="00685ABC" w:rsidRPr="002B56B5">
          <w:rPr>
            <w:rFonts w:ascii="Times New Roman" w:hAnsi="Times New Roman" w:cs="Times New Roman"/>
            <w:i/>
            <w:sz w:val="24"/>
            <w:szCs w:val="24"/>
          </w:rPr>
          <w:t xml:space="preserve"> Agriculture Ecosystem Environment</w:t>
        </w:r>
        <w:r w:rsidR="0004186E" w:rsidRPr="002B56B5">
          <w:rPr>
            <w:rFonts w:ascii="Times New Roman" w:hAnsi="Times New Roman" w:cs="Times New Roman"/>
            <w:sz w:val="24"/>
            <w:szCs w:val="24"/>
          </w:rPr>
          <w:t xml:space="preserve"> 246, 86</w:t>
        </w:r>
      </w:hyperlink>
      <w:hyperlink r:id="rId16">
        <w:r w:rsidR="0004186E" w:rsidRPr="002B56B5">
          <w:rPr>
            <w:rFonts w:ascii="Times New Roman" w:hAnsi="Times New Roman" w:cs="Times New Roman"/>
            <w:sz w:val="24"/>
            <w:szCs w:val="24"/>
          </w:rPr>
          <w:t>–</w:t>
        </w:r>
      </w:hyperlink>
      <w:hyperlink r:id="rId17">
        <w:r w:rsidR="0004186E" w:rsidRPr="002B56B5">
          <w:rPr>
            <w:rFonts w:ascii="Times New Roman" w:hAnsi="Times New Roman" w:cs="Times New Roman"/>
            <w:sz w:val="24"/>
            <w:szCs w:val="24"/>
          </w:rPr>
          <w:t xml:space="preserve">93, </w:t>
        </w:r>
      </w:hyperlink>
      <w:hyperlink r:id="rId18">
        <w:r w:rsidR="0004186E" w:rsidRPr="002B56B5">
          <w:rPr>
            <w:rFonts w:ascii="Times New Roman" w:hAnsi="Times New Roman" w:cs="Times New Roman"/>
            <w:sz w:val="24"/>
            <w:szCs w:val="24"/>
          </w:rPr>
          <w:t>10.1016/j.agee.2017.05.031</w:t>
        </w:r>
      </w:hyperlink>
      <w:hyperlink r:id="rId19">
        <w:r w:rsidR="0004186E" w:rsidRPr="002B56B5">
          <w:rPr>
            <w:rFonts w:ascii="Times New Roman" w:hAnsi="Times New Roman" w:cs="Times New Roman"/>
            <w:sz w:val="24"/>
            <w:szCs w:val="24"/>
          </w:rPr>
          <w:t>.</w:t>
        </w:r>
      </w:hyperlink>
    </w:p>
    <w:p w14:paraId="21BC5EDD" w14:textId="71B7A8F0" w:rsidR="009300C5" w:rsidRPr="002B56B5" w:rsidRDefault="009300C5"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Alguacil, M. M., Torrecillas, E., Caravaca, F., Fernández, D. A., Azcón, R.,</w:t>
      </w:r>
      <w:r w:rsidR="00B0533B" w:rsidRPr="002B56B5">
        <w:rPr>
          <w:rFonts w:ascii="Times New Roman" w:hAnsi="Times New Roman" w:cs="Times New Roman"/>
          <w:sz w:val="24"/>
          <w:szCs w:val="24"/>
        </w:rPr>
        <w:t xml:space="preserve"> </w:t>
      </w:r>
      <w:r w:rsidRPr="002B56B5">
        <w:rPr>
          <w:rFonts w:ascii="Times New Roman" w:hAnsi="Times New Roman" w:cs="Times New Roman"/>
          <w:sz w:val="24"/>
          <w:szCs w:val="24"/>
        </w:rPr>
        <w:t>and Roldán, A. (2011). The application of an organic amendment modifies</w:t>
      </w:r>
      <w:r w:rsidR="00B0533B"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the arbuscular mycorrhizal </w:t>
      </w:r>
      <w:r w:rsidRPr="002B56B5">
        <w:rPr>
          <w:rFonts w:ascii="Times New Roman" w:hAnsi="Times New Roman" w:cs="Times New Roman"/>
          <w:sz w:val="24"/>
          <w:szCs w:val="24"/>
        </w:rPr>
        <w:lastRenderedPageBreak/>
        <w:t>fungal communities colonizing native seedlings</w:t>
      </w:r>
      <w:r w:rsidR="00B0533B"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grown in a heavy-metal-polluted soil. </w:t>
      </w:r>
      <w:r w:rsidRPr="002B56B5">
        <w:rPr>
          <w:rFonts w:ascii="Times New Roman" w:hAnsi="Times New Roman" w:cs="Times New Roman"/>
          <w:i/>
          <w:sz w:val="24"/>
          <w:szCs w:val="24"/>
        </w:rPr>
        <w:t>Soil Biol</w:t>
      </w:r>
      <w:r w:rsidR="00DD3630" w:rsidRPr="002B56B5">
        <w:rPr>
          <w:rFonts w:ascii="Times New Roman" w:hAnsi="Times New Roman" w:cs="Times New Roman"/>
          <w:i/>
          <w:sz w:val="24"/>
          <w:szCs w:val="24"/>
        </w:rPr>
        <w:t>ogy</w:t>
      </w:r>
      <w:r w:rsidR="00FF73F5" w:rsidRPr="002B56B5">
        <w:rPr>
          <w:rFonts w:ascii="Times New Roman" w:hAnsi="Times New Roman" w:cs="Times New Roman"/>
          <w:i/>
          <w:sz w:val="24"/>
          <w:szCs w:val="24"/>
        </w:rPr>
        <w:t xml:space="preserve"> </w:t>
      </w:r>
      <w:r w:rsidRPr="002B56B5">
        <w:rPr>
          <w:rFonts w:ascii="Times New Roman" w:hAnsi="Times New Roman" w:cs="Times New Roman"/>
          <w:i/>
          <w:sz w:val="24"/>
          <w:szCs w:val="24"/>
        </w:rPr>
        <w:t>Biochem</w:t>
      </w:r>
      <w:r w:rsidR="00DD3630" w:rsidRPr="002B56B5">
        <w:rPr>
          <w:rFonts w:ascii="Times New Roman" w:hAnsi="Times New Roman" w:cs="Times New Roman"/>
          <w:i/>
          <w:sz w:val="24"/>
          <w:szCs w:val="24"/>
        </w:rPr>
        <w:t>istry</w:t>
      </w:r>
      <w:r w:rsidRPr="002B56B5">
        <w:rPr>
          <w:rFonts w:ascii="Times New Roman" w:hAnsi="Times New Roman" w:cs="Times New Roman"/>
          <w:sz w:val="24"/>
          <w:szCs w:val="24"/>
        </w:rPr>
        <w:t>. 43, 1498–1508. doi:</w:t>
      </w:r>
      <w:r w:rsidR="00B0533B" w:rsidRPr="002B56B5">
        <w:rPr>
          <w:rFonts w:ascii="Times New Roman" w:hAnsi="Times New Roman" w:cs="Times New Roman"/>
          <w:sz w:val="24"/>
          <w:szCs w:val="24"/>
        </w:rPr>
        <w:t xml:space="preserve"> </w:t>
      </w:r>
      <w:r w:rsidRPr="002B56B5">
        <w:rPr>
          <w:rFonts w:ascii="Times New Roman" w:hAnsi="Times New Roman" w:cs="Times New Roman"/>
          <w:sz w:val="24"/>
          <w:szCs w:val="24"/>
        </w:rPr>
        <w:t>10.1016/j.soilbio.2011.03.026</w:t>
      </w:r>
      <w:r w:rsidR="00416051" w:rsidRPr="002B56B5">
        <w:rPr>
          <w:rFonts w:ascii="Times New Roman" w:hAnsi="Times New Roman" w:cs="Times New Roman"/>
          <w:sz w:val="24"/>
          <w:szCs w:val="24"/>
        </w:rPr>
        <w:t>.</w:t>
      </w:r>
    </w:p>
    <w:p w14:paraId="747E3899" w14:textId="014412D6" w:rsidR="00881617" w:rsidRPr="002B56B5" w:rsidRDefault="00ED50A3" w:rsidP="00172D76">
      <w:pPr>
        <w:spacing w:line="360" w:lineRule="auto"/>
        <w:ind w:left="720" w:hanging="720"/>
        <w:jc w:val="both"/>
        <w:rPr>
          <w:rFonts w:ascii="Times New Roman" w:hAnsi="Times New Roman" w:cs="Times New Roman"/>
          <w:i/>
          <w:sz w:val="24"/>
          <w:szCs w:val="24"/>
        </w:rPr>
      </w:pPr>
      <w:hyperlink r:id="rId20">
        <w:r w:rsidR="0004186E" w:rsidRPr="002B56B5">
          <w:rPr>
            <w:rFonts w:ascii="Times New Roman" w:hAnsi="Times New Roman" w:cs="Times New Roman"/>
            <w:sz w:val="24"/>
            <w:szCs w:val="24"/>
          </w:rPr>
          <w:t>Cast</w:t>
        </w:r>
        <w:r w:rsidR="008E6895" w:rsidRPr="002B56B5">
          <w:rPr>
            <w:rFonts w:ascii="Times New Roman" w:hAnsi="Times New Roman" w:cs="Times New Roman"/>
            <w:sz w:val="24"/>
            <w:szCs w:val="24"/>
          </w:rPr>
          <w:t>illo, C.G., Borie, F., Oehl, F.</w:t>
        </w:r>
        <w:r w:rsidR="0004186E" w:rsidRPr="002B56B5">
          <w:rPr>
            <w:rFonts w:ascii="Times New Roman" w:hAnsi="Times New Roman" w:cs="Times New Roman"/>
            <w:sz w:val="24"/>
            <w:szCs w:val="24"/>
          </w:rPr>
          <w:t xml:space="preserve"> </w:t>
        </w:r>
        <w:r w:rsidR="008E6895" w:rsidRPr="002B56B5">
          <w:rPr>
            <w:rFonts w:ascii="Times New Roman" w:hAnsi="Times New Roman" w:cs="Times New Roman"/>
            <w:sz w:val="24"/>
            <w:szCs w:val="24"/>
          </w:rPr>
          <w:t xml:space="preserve">and </w:t>
        </w:r>
        <w:r w:rsidR="0004186E" w:rsidRPr="002B56B5">
          <w:rPr>
            <w:rFonts w:ascii="Times New Roman" w:hAnsi="Times New Roman" w:cs="Times New Roman"/>
            <w:sz w:val="24"/>
            <w:szCs w:val="24"/>
          </w:rPr>
          <w:t>Sieverding, E., (2016a.) Arbuscular mycorrhizal fungi</w:t>
        </w:r>
      </w:hyperlink>
      <w:r w:rsidR="0004186E" w:rsidRPr="002B56B5">
        <w:rPr>
          <w:rFonts w:ascii="Times New Roman" w:hAnsi="Times New Roman" w:cs="Times New Roman"/>
          <w:sz w:val="24"/>
          <w:szCs w:val="24"/>
        </w:rPr>
        <w:t xml:space="preserve"> </w:t>
      </w:r>
      <w:hyperlink r:id="rId21">
        <w:r w:rsidR="0004186E" w:rsidRPr="002B56B5">
          <w:rPr>
            <w:rFonts w:ascii="Times New Roman" w:hAnsi="Times New Roman" w:cs="Times New Roman"/>
            <w:i/>
            <w:sz w:val="24"/>
            <w:szCs w:val="24"/>
          </w:rPr>
          <w:t>biodiversity: prospecting in Southern-Central zone of Chile. a review. J</w:t>
        </w:r>
        <w:r w:rsidR="00DD3630" w:rsidRPr="002B56B5">
          <w:rPr>
            <w:rFonts w:ascii="Times New Roman" w:hAnsi="Times New Roman" w:cs="Times New Roman"/>
            <w:i/>
            <w:sz w:val="24"/>
            <w:szCs w:val="24"/>
          </w:rPr>
          <w:t>ournal</w:t>
        </w:r>
        <w:r w:rsidR="0004186E" w:rsidRPr="002B56B5">
          <w:rPr>
            <w:rFonts w:ascii="Times New Roman" w:hAnsi="Times New Roman" w:cs="Times New Roman"/>
            <w:i/>
            <w:sz w:val="24"/>
            <w:szCs w:val="24"/>
          </w:rPr>
          <w:t>. Soil Sci</w:t>
        </w:r>
        <w:r w:rsidR="00DD3630" w:rsidRPr="002B56B5">
          <w:rPr>
            <w:rFonts w:ascii="Times New Roman" w:hAnsi="Times New Roman" w:cs="Times New Roman"/>
            <w:i/>
            <w:sz w:val="24"/>
            <w:szCs w:val="24"/>
          </w:rPr>
          <w:t>ence</w:t>
        </w:r>
        <w:r w:rsidR="0004186E" w:rsidRPr="002B56B5">
          <w:rPr>
            <w:rFonts w:ascii="Times New Roman" w:hAnsi="Times New Roman" w:cs="Times New Roman"/>
            <w:i/>
            <w:sz w:val="24"/>
            <w:szCs w:val="24"/>
          </w:rPr>
          <w:t xml:space="preserve">. </w:t>
        </w:r>
      </w:hyperlink>
      <w:hyperlink r:id="rId22">
        <w:r w:rsidR="0004186E" w:rsidRPr="002B56B5">
          <w:rPr>
            <w:rFonts w:ascii="Times New Roman" w:hAnsi="Times New Roman" w:cs="Times New Roman"/>
            <w:i/>
            <w:sz w:val="24"/>
            <w:szCs w:val="24"/>
          </w:rPr>
          <w:t>Plant Nutr</w:t>
        </w:r>
        <w:r w:rsidR="00DD3630" w:rsidRPr="002B56B5">
          <w:rPr>
            <w:rFonts w:ascii="Times New Roman" w:hAnsi="Times New Roman" w:cs="Times New Roman"/>
            <w:i/>
            <w:sz w:val="24"/>
            <w:szCs w:val="24"/>
          </w:rPr>
          <w:t>ition</w:t>
        </w:r>
        <w:r w:rsidR="0004186E" w:rsidRPr="002B56B5">
          <w:rPr>
            <w:rFonts w:ascii="Times New Roman" w:hAnsi="Times New Roman" w:cs="Times New Roman"/>
            <w:i/>
            <w:sz w:val="24"/>
            <w:szCs w:val="24"/>
          </w:rPr>
          <w:t>. 16, 400</w:t>
        </w:r>
      </w:hyperlink>
      <w:hyperlink r:id="rId23">
        <w:r w:rsidR="0004186E" w:rsidRPr="002B56B5">
          <w:rPr>
            <w:rFonts w:ascii="Times New Roman" w:hAnsi="Times New Roman" w:cs="Times New Roman"/>
            <w:i/>
            <w:sz w:val="24"/>
            <w:szCs w:val="24"/>
          </w:rPr>
          <w:t>–</w:t>
        </w:r>
      </w:hyperlink>
      <w:hyperlink r:id="rId24">
        <w:r w:rsidR="0004186E" w:rsidRPr="002B56B5">
          <w:rPr>
            <w:rFonts w:ascii="Times New Roman" w:hAnsi="Times New Roman" w:cs="Times New Roman"/>
            <w:i/>
            <w:sz w:val="24"/>
            <w:szCs w:val="24"/>
          </w:rPr>
          <w:t>422, 10.4067/S0718-95162016005000036</w:t>
        </w:r>
      </w:hyperlink>
      <w:hyperlink r:id="rId25">
        <w:r w:rsidR="0004186E" w:rsidRPr="002B56B5">
          <w:rPr>
            <w:rFonts w:ascii="Times New Roman" w:hAnsi="Times New Roman" w:cs="Times New Roman"/>
            <w:i/>
            <w:sz w:val="24"/>
            <w:szCs w:val="24"/>
          </w:rPr>
          <w:t>.</w:t>
        </w:r>
      </w:hyperlink>
    </w:p>
    <w:p w14:paraId="2FD9DE96" w14:textId="23317C59" w:rsidR="001A4794" w:rsidRPr="002B56B5" w:rsidRDefault="001A4794"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Chen Zhu, Ning Ling, Junjie Guo, Min Wang, Shiwei Guo, Qirong Shen. (2016). Impacts of Fertilization Regimes on Arbuscular Mycorrhizal Fungal (AMF) C</w:t>
      </w:r>
      <w:r w:rsidR="00DE1D3A" w:rsidRPr="002B56B5">
        <w:rPr>
          <w:rFonts w:ascii="Times New Roman" w:hAnsi="Times New Roman" w:cs="Times New Roman"/>
          <w:sz w:val="24"/>
          <w:szCs w:val="24"/>
        </w:rPr>
        <w:t>o</w:t>
      </w:r>
      <w:r w:rsidRPr="002B56B5">
        <w:rPr>
          <w:rFonts w:ascii="Times New Roman" w:hAnsi="Times New Roman" w:cs="Times New Roman"/>
          <w:sz w:val="24"/>
          <w:szCs w:val="24"/>
        </w:rPr>
        <w:t>mmunity Composition Were Correlated with Organic</w:t>
      </w:r>
      <w:r w:rsidR="00201518" w:rsidRPr="002B56B5">
        <w:rPr>
          <w:rFonts w:ascii="Times New Roman" w:hAnsi="Times New Roman" w:cs="Times New Roman"/>
          <w:sz w:val="24"/>
          <w:szCs w:val="24"/>
        </w:rPr>
        <w:t xml:space="preserve"> Matter Composition in Maize Rhizosphere Soil. </w:t>
      </w:r>
      <w:r w:rsidR="00201518" w:rsidRPr="002B56B5">
        <w:rPr>
          <w:rFonts w:ascii="Times New Roman" w:hAnsi="Times New Roman" w:cs="Times New Roman"/>
          <w:i/>
          <w:sz w:val="24"/>
          <w:szCs w:val="24"/>
        </w:rPr>
        <w:t>Front</w:t>
      </w:r>
      <w:r w:rsidR="00DD3630" w:rsidRPr="002B56B5">
        <w:rPr>
          <w:rFonts w:ascii="Times New Roman" w:hAnsi="Times New Roman" w:cs="Times New Roman"/>
          <w:i/>
          <w:sz w:val="24"/>
          <w:szCs w:val="24"/>
        </w:rPr>
        <w:t>ier</w:t>
      </w:r>
      <w:r w:rsidR="00201518" w:rsidRPr="002B56B5">
        <w:rPr>
          <w:rFonts w:ascii="Times New Roman" w:hAnsi="Times New Roman" w:cs="Times New Roman"/>
          <w:i/>
          <w:sz w:val="24"/>
          <w:szCs w:val="24"/>
        </w:rPr>
        <w:t>. Microbiol</w:t>
      </w:r>
      <w:r w:rsidR="00DD3630" w:rsidRPr="002B56B5">
        <w:rPr>
          <w:rFonts w:ascii="Times New Roman" w:hAnsi="Times New Roman" w:cs="Times New Roman"/>
          <w:i/>
          <w:sz w:val="24"/>
          <w:szCs w:val="24"/>
        </w:rPr>
        <w:t>ogy</w:t>
      </w:r>
      <w:r w:rsidR="00201518" w:rsidRPr="002B56B5">
        <w:rPr>
          <w:rFonts w:ascii="Times New Roman" w:hAnsi="Times New Roman" w:cs="Times New Roman"/>
          <w:sz w:val="24"/>
          <w:szCs w:val="24"/>
        </w:rPr>
        <w:t>.,</w:t>
      </w:r>
      <w:r w:rsidR="004355F1" w:rsidRPr="002B56B5">
        <w:rPr>
          <w:rFonts w:ascii="Times New Roman" w:hAnsi="Times New Roman" w:cs="Times New Roman"/>
          <w:sz w:val="24"/>
          <w:szCs w:val="24"/>
        </w:rPr>
        <w:t>7 https:</w:t>
      </w:r>
      <w:r w:rsidR="00201518" w:rsidRPr="002B56B5">
        <w:rPr>
          <w:rFonts w:ascii="Times New Roman" w:hAnsi="Times New Roman" w:cs="Times New Roman"/>
          <w:sz w:val="24"/>
          <w:szCs w:val="24"/>
        </w:rPr>
        <w:t>/doi.org/10.3389/fmicb.2016.01840</w:t>
      </w:r>
      <w:r w:rsidR="004355F1" w:rsidRPr="002B56B5">
        <w:rPr>
          <w:rFonts w:ascii="Times New Roman" w:hAnsi="Times New Roman" w:cs="Times New Roman"/>
          <w:sz w:val="24"/>
          <w:szCs w:val="24"/>
        </w:rPr>
        <w:t>.</w:t>
      </w:r>
    </w:p>
    <w:p w14:paraId="294E4BB5" w14:textId="4FC9154D" w:rsidR="00010E21"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Chude, V.O., Olayiwola, S.O., Osho, A.O. and Dauda, C.K., (2011). Fertilizer used and management practices for crops in Nigeria. Fourth edition. Federal Fertilizer Department, Federal Ministry of Agriculture and Rur</w:t>
      </w:r>
      <w:r w:rsidR="00881F4D" w:rsidRPr="002B56B5">
        <w:rPr>
          <w:rFonts w:ascii="Times New Roman" w:hAnsi="Times New Roman" w:cs="Times New Roman"/>
          <w:sz w:val="24"/>
          <w:szCs w:val="24"/>
        </w:rPr>
        <w:t>a</w:t>
      </w:r>
      <w:r w:rsidRPr="002B56B5">
        <w:rPr>
          <w:rFonts w:ascii="Times New Roman" w:hAnsi="Times New Roman" w:cs="Times New Roman"/>
          <w:sz w:val="24"/>
          <w:szCs w:val="24"/>
        </w:rPr>
        <w:t>l Development, Abuja, Nigeria, 215pp</w:t>
      </w:r>
      <w:r w:rsidR="00010E21" w:rsidRPr="002B56B5">
        <w:rPr>
          <w:rFonts w:ascii="Times New Roman" w:hAnsi="Times New Roman" w:cs="Times New Roman"/>
          <w:sz w:val="24"/>
          <w:szCs w:val="24"/>
        </w:rPr>
        <w:t>.</w:t>
      </w:r>
    </w:p>
    <w:p w14:paraId="1D131E45" w14:textId="75B707A5" w:rsidR="006C4595" w:rsidRPr="002B56B5" w:rsidRDefault="006C4595"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Cruz-Paredes, C., Lopez-Garzia, A., Rubeak, G. </w:t>
      </w:r>
      <w:r w:rsidR="00416051" w:rsidRPr="002B56B5">
        <w:rPr>
          <w:rFonts w:ascii="Times New Roman" w:hAnsi="Times New Roman" w:cs="Times New Roman"/>
          <w:sz w:val="24"/>
          <w:szCs w:val="24"/>
        </w:rPr>
        <w:t xml:space="preserve">H., Hovmand, M. F., Sorense, P. and </w:t>
      </w:r>
      <w:r w:rsidRPr="002B56B5">
        <w:rPr>
          <w:rFonts w:ascii="Times New Roman" w:hAnsi="Times New Roman" w:cs="Times New Roman"/>
          <w:sz w:val="24"/>
          <w:szCs w:val="24"/>
        </w:rPr>
        <w:t xml:space="preserve"> Kjoier, R. (2017). Risk assessment of replacing convensional P fertilizer</w:t>
      </w:r>
      <w:r w:rsidR="00A827A2" w:rsidRPr="002B56B5">
        <w:rPr>
          <w:rFonts w:ascii="Times New Roman" w:hAnsi="Times New Roman" w:cs="Times New Roman"/>
          <w:sz w:val="24"/>
          <w:szCs w:val="24"/>
        </w:rPr>
        <w:t xml:space="preserve">s with biomass ash residual effects on plant yield, nutrition, Cadmium accumulation and mycorrhizal status. </w:t>
      </w:r>
      <w:r w:rsidR="00A827A2" w:rsidRPr="002B56B5">
        <w:rPr>
          <w:rFonts w:ascii="Times New Roman" w:hAnsi="Times New Roman" w:cs="Times New Roman"/>
          <w:i/>
          <w:sz w:val="24"/>
          <w:szCs w:val="24"/>
        </w:rPr>
        <w:t>Sci. Total Enviro</w:t>
      </w:r>
      <w:r w:rsidR="00DE1D3A" w:rsidRPr="002B56B5">
        <w:rPr>
          <w:rFonts w:ascii="Times New Roman" w:hAnsi="Times New Roman" w:cs="Times New Roman"/>
          <w:i/>
          <w:sz w:val="24"/>
          <w:szCs w:val="24"/>
        </w:rPr>
        <w:t>nment</w:t>
      </w:r>
      <w:r w:rsidR="00A827A2" w:rsidRPr="002B56B5">
        <w:rPr>
          <w:rFonts w:ascii="Times New Roman" w:hAnsi="Times New Roman" w:cs="Times New Roman"/>
          <w:sz w:val="24"/>
          <w:szCs w:val="24"/>
        </w:rPr>
        <w:t>. 575, 1168-1176, 10.1016/j. Scto</w:t>
      </w:r>
      <w:r w:rsidR="009374FD" w:rsidRPr="002B56B5">
        <w:rPr>
          <w:rFonts w:ascii="Times New Roman" w:hAnsi="Times New Roman" w:cs="Times New Roman"/>
          <w:sz w:val="24"/>
          <w:szCs w:val="24"/>
        </w:rPr>
        <w:t>tenv.2016.09.194.</w:t>
      </w:r>
    </w:p>
    <w:p w14:paraId="67E79943" w14:textId="63A3AF5B" w:rsidR="00217B00" w:rsidRPr="002B56B5" w:rsidRDefault="00217B00"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Dai, M., Hamel, C., Bainard, L. </w:t>
      </w:r>
      <w:r w:rsidR="00416051" w:rsidRPr="002B56B5">
        <w:rPr>
          <w:rFonts w:ascii="Times New Roman" w:hAnsi="Times New Roman" w:cs="Times New Roman"/>
          <w:sz w:val="24"/>
          <w:szCs w:val="24"/>
        </w:rPr>
        <w:t>D., Arnaud, M. S., Grant, C. A.</w:t>
      </w:r>
      <w:r w:rsidRPr="002B56B5">
        <w:rPr>
          <w:rFonts w:ascii="Times New Roman" w:hAnsi="Times New Roman" w:cs="Times New Roman"/>
          <w:sz w:val="24"/>
          <w:szCs w:val="24"/>
        </w:rPr>
        <w:t xml:space="preserve"> </w:t>
      </w:r>
      <w:r w:rsidR="00416051" w:rsidRPr="002B56B5">
        <w:rPr>
          <w:rFonts w:ascii="Times New Roman" w:hAnsi="Times New Roman" w:cs="Times New Roman"/>
          <w:sz w:val="24"/>
          <w:szCs w:val="24"/>
        </w:rPr>
        <w:t xml:space="preserve">and </w:t>
      </w:r>
      <w:r w:rsidRPr="002B56B5">
        <w:rPr>
          <w:rFonts w:ascii="Times New Roman" w:hAnsi="Times New Roman" w:cs="Times New Roman"/>
          <w:sz w:val="24"/>
          <w:szCs w:val="24"/>
        </w:rPr>
        <w:t>Lupwayi, N. Z., (2014). Negative</w:t>
      </w:r>
      <w:r w:rsidR="007C53DC" w:rsidRPr="002B56B5">
        <w:rPr>
          <w:rFonts w:ascii="Times New Roman" w:hAnsi="Times New Roman" w:cs="Times New Roman"/>
          <w:sz w:val="24"/>
          <w:szCs w:val="24"/>
        </w:rPr>
        <w:t xml:space="preserve"> and positive contribution of Arbuscular mycorrhizal fungi taxa to wheat production and nutrient uptake efficiency in organic and conventional systems in the Canadian prairie. </w:t>
      </w:r>
      <w:r w:rsidR="007C53DC" w:rsidRPr="002B56B5">
        <w:rPr>
          <w:rFonts w:ascii="Times New Roman" w:hAnsi="Times New Roman" w:cs="Times New Roman"/>
          <w:i/>
          <w:sz w:val="24"/>
          <w:szCs w:val="24"/>
        </w:rPr>
        <w:t>Soil Biol</w:t>
      </w:r>
      <w:r w:rsidR="00DE1D3A" w:rsidRPr="002B56B5">
        <w:rPr>
          <w:rFonts w:ascii="Times New Roman" w:hAnsi="Times New Roman" w:cs="Times New Roman"/>
          <w:i/>
          <w:sz w:val="24"/>
          <w:szCs w:val="24"/>
        </w:rPr>
        <w:t>ogy</w:t>
      </w:r>
      <w:r w:rsidR="007C53DC" w:rsidRPr="002B56B5">
        <w:rPr>
          <w:rFonts w:ascii="Times New Roman" w:hAnsi="Times New Roman" w:cs="Times New Roman"/>
          <w:i/>
          <w:sz w:val="24"/>
          <w:szCs w:val="24"/>
        </w:rPr>
        <w:t>. Biochem</w:t>
      </w:r>
      <w:r w:rsidR="00DE1D3A" w:rsidRPr="002B56B5">
        <w:rPr>
          <w:rFonts w:ascii="Times New Roman" w:hAnsi="Times New Roman" w:cs="Times New Roman"/>
          <w:i/>
          <w:sz w:val="24"/>
          <w:szCs w:val="24"/>
        </w:rPr>
        <w:t>istry</w:t>
      </w:r>
      <w:r w:rsidR="007C53DC" w:rsidRPr="002B56B5">
        <w:rPr>
          <w:rFonts w:ascii="Times New Roman" w:hAnsi="Times New Roman" w:cs="Times New Roman"/>
          <w:i/>
          <w:sz w:val="24"/>
          <w:szCs w:val="24"/>
        </w:rPr>
        <w:t>.</w:t>
      </w:r>
      <w:r w:rsidR="007C53DC" w:rsidRPr="002B56B5">
        <w:rPr>
          <w:rFonts w:ascii="Times New Roman" w:hAnsi="Times New Roman" w:cs="Times New Roman"/>
          <w:sz w:val="24"/>
          <w:szCs w:val="24"/>
        </w:rPr>
        <w:t xml:space="preserve"> 74, 156-166, 10.1016/j. Soilbio. 2014. 03.016.</w:t>
      </w:r>
    </w:p>
    <w:p w14:paraId="5FB697DD" w14:textId="198B2807" w:rsidR="00D821F1" w:rsidRPr="002B56B5" w:rsidRDefault="00D821F1"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Daniell, T. </w:t>
      </w:r>
      <w:r w:rsidR="00416051" w:rsidRPr="002B56B5">
        <w:rPr>
          <w:rFonts w:ascii="Times New Roman" w:hAnsi="Times New Roman" w:cs="Times New Roman"/>
          <w:sz w:val="24"/>
          <w:szCs w:val="24"/>
        </w:rPr>
        <w:t xml:space="preserve">J., Husband, R., Fitter, A. H. and </w:t>
      </w:r>
      <w:r w:rsidRPr="002B56B5">
        <w:rPr>
          <w:rFonts w:ascii="Times New Roman" w:hAnsi="Times New Roman" w:cs="Times New Roman"/>
          <w:sz w:val="24"/>
          <w:szCs w:val="24"/>
        </w:rPr>
        <w:t xml:space="preserve">Young, J. P. W., (2001). Molecular diversity of arbuscular mycorrhizal fungi colonising arable crops. FEMS </w:t>
      </w:r>
      <w:r w:rsidRPr="002B56B5">
        <w:rPr>
          <w:rFonts w:ascii="Times New Roman" w:hAnsi="Times New Roman" w:cs="Times New Roman"/>
          <w:i/>
          <w:sz w:val="24"/>
          <w:szCs w:val="24"/>
        </w:rPr>
        <w:t>Microbiol Ecol</w:t>
      </w:r>
      <w:r w:rsidR="00DE1D3A" w:rsidRPr="002B56B5">
        <w:rPr>
          <w:rFonts w:ascii="Times New Roman" w:hAnsi="Times New Roman" w:cs="Times New Roman"/>
          <w:i/>
          <w:sz w:val="24"/>
          <w:szCs w:val="24"/>
        </w:rPr>
        <w:t>ogy</w:t>
      </w:r>
      <w:r w:rsidRPr="002B56B5">
        <w:rPr>
          <w:rFonts w:ascii="Times New Roman" w:hAnsi="Times New Roman" w:cs="Times New Roman"/>
          <w:sz w:val="24"/>
          <w:szCs w:val="24"/>
        </w:rPr>
        <w:t xml:space="preserve"> 36:203–209.</w:t>
      </w:r>
    </w:p>
    <w:p w14:paraId="3BBB17A0" w14:textId="0A8B5296" w:rsidR="00010E21"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Dumbrell, A. J., Ashton, P. D., Aziz, N., Feng, G., Nelson, M., </w:t>
      </w:r>
      <w:r w:rsidR="00096D0E" w:rsidRPr="002B56B5">
        <w:rPr>
          <w:rFonts w:ascii="Times New Roman" w:hAnsi="Times New Roman" w:cs="Times New Roman"/>
          <w:sz w:val="24"/>
          <w:szCs w:val="24"/>
        </w:rPr>
        <w:t xml:space="preserve">and </w:t>
      </w:r>
      <w:r w:rsidRPr="002B56B5">
        <w:rPr>
          <w:rFonts w:ascii="Times New Roman" w:hAnsi="Times New Roman" w:cs="Times New Roman"/>
          <w:sz w:val="24"/>
          <w:szCs w:val="24"/>
        </w:rPr>
        <w:t xml:space="preserve">Dytham, C. (2011). Distinct seasonal assemblages of arbuscular mycorrhizal fungi revealed by massively parallel pyrosequencing. </w:t>
      </w:r>
      <w:r w:rsidRPr="002B56B5">
        <w:rPr>
          <w:rFonts w:ascii="Times New Roman" w:hAnsi="Times New Roman" w:cs="Times New Roman"/>
          <w:i/>
          <w:sz w:val="24"/>
          <w:szCs w:val="24"/>
        </w:rPr>
        <w:t>New Phytol</w:t>
      </w:r>
      <w:r w:rsidR="00DE1D3A" w:rsidRPr="002B56B5">
        <w:rPr>
          <w:rFonts w:ascii="Times New Roman" w:hAnsi="Times New Roman" w:cs="Times New Roman"/>
          <w:i/>
          <w:sz w:val="24"/>
          <w:szCs w:val="24"/>
        </w:rPr>
        <w:t>ogy</w:t>
      </w:r>
      <w:r w:rsidRPr="002B56B5">
        <w:rPr>
          <w:rFonts w:ascii="Times New Roman" w:hAnsi="Times New Roman" w:cs="Times New Roman"/>
          <w:sz w:val="24"/>
          <w:szCs w:val="24"/>
        </w:rPr>
        <w:t>. 190, 794–804. doi:10.1111/j.1469-8137.2010.03636.x.</w:t>
      </w:r>
    </w:p>
    <w:p w14:paraId="138629CC" w14:textId="1DEC0741" w:rsidR="00010E21"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lastRenderedPageBreak/>
        <w:t>Esu, I.</w:t>
      </w:r>
      <w:r w:rsidR="00DE1D3A" w:rsidRPr="002B56B5">
        <w:rPr>
          <w:rFonts w:ascii="Times New Roman" w:hAnsi="Times New Roman" w:cs="Times New Roman"/>
          <w:sz w:val="24"/>
          <w:szCs w:val="24"/>
        </w:rPr>
        <w:t xml:space="preserve"> </w:t>
      </w:r>
      <w:r w:rsidRPr="002B56B5">
        <w:rPr>
          <w:rFonts w:ascii="Times New Roman" w:hAnsi="Times New Roman" w:cs="Times New Roman"/>
          <w:sz w:val="24"/>
          <w:szCs w:val="24"/>
        </w:rPr>
        <w:t>E., (1991). Detailed soil survey of NIHORT farm at Bunkure, Kano state, Nigeria. Institute of Agricultural Research, Ahmadu Bello University Zari</w:t>
      </w:r>
      <w:r w:rsidR="00010E21" w:rsidRPr="002B56B5">
        <w:rPr>
          <w:rFonts w:ascii="Times New Roman" w:hAnsi="Times New Roman" w:cs="Times New Roman"/>
          <w:sz w:val="24"/>
          <w:szCs w:val="24"/>
        </w:rPr>
        <w:t>a</w:t>
      </w:r>
      <w:r w:rsidRPr="002B56B5">
        <w:rPr>
          <w:rFonts w:ascii="Times New Roman" w:hAnsi="Times New Roman" w:cs="Times New Roman"/>
          <w:sz w:val="24"/>
          <w:szCs w:val="24"/>
        </w:rPr>
        <w:t>, Nigeria. 72pp</w:t>
      </w:r>
      <w:r w:rsidR="00735AAC" w:rsidRPr="002B56B5">
        <w:rPr>
          <w:rFonts w:ascii="Times New Roman" w:hAnsi="Times New Roman" w:cs="Times New Roman"/>
          <w:sz w:val="24"/>
          <w:szCs w:val="24"/>
        </w:rPr>
        <w:t>.</w:t>
      </w:r>
    </w:p>
    <w:p w14:paraId="1130D2B6" w14:textId="126A6ED0" w:rsidR="004C6C90" w:rsidRPr="002B56B5" w:rsidRDefault="004C6C90"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Entry, J. A., Rygiewicz, P. T., Watrud, L. S., Donnelly, P. K., (2002). Influence of adverse soil conditions on the formation and function of arbuscular mycorrhizas. </w:t>
      </w:r>
      <w:r w:rsidRPr="002B56B5">
        <w:rPr>
          <w:rFonts w:ascii="Times New Roman" w:hAnsi="Times New Roman" w:cs="Times New Roman"/>
          <w:i/>
          <w:sz w:val="24"/>
          <w:szCs w:val="24"/>
        </w:rPr>
        <w:t>Adv</w:t>
      </w:r>
      <w:r w:rsidR="00DE1D3A" w:rsidRPr="002B56B5">
        <w:rPr>
          <w:rFonts w:ascii="Times New Roman" w:hAnsi="Times New Roman" w:cs="Times New Roman"/>
          <w:i/>
          <w:sz w:val="24"/>
          <w:szCs w:val="24"/>
        </w:rPr>
        <w:t xml:space="preserve">ance </w:t>
      </w:r>
      <w:r w:rsidRPr="002B56B5">
        <w:rPr>
          <w:rFonts w:ascii="Times New Roman" w:hAnsi="Times New Roman" w:cs="Times New Roman"/>
          <w:i/>
          <w:sz w:val="24"/>
          <w:szCs w:val="24"/>
        </w:rPr>
        <w:t>Environ</w:t>
      </w:r>
      <w:r w:rsidR="00DE1D3A" w:rsidRPr="002B56B5">
        <w:rPr>
          <w:rFonts w:ascii="Times New Roman" w:hAnsi="Times New Roman" w:cs="Times New Roman"/>
          <w:i/>
          <w:sz w:val="24"/>
          <w:szCs w:val="24"/>
        </w:rPr>
        <w:t>mental</w:t>
      </w:r>
      <w:r w:rsidRPr="002B56B5">
        <w:rPr>
          <w:rFonts w:ascii="Times New Roman" w:hAnsi="Times New Roman" w:cs="Times New Roman"/>
          <w:i/>
          <w:sz w:val="24"/>
          <w:szCs w:val="24"/>
        </w:rPr>
        <w:t xml:space="preserve"> Res</w:t>
      </w:r>
      <w:r w:rsidR="00DE1D3A" w:rsidRPr="002B56B5">
        <w:rPr>
          <w:rFonts w:ascii="Times New Roman" w:hAnsi="Times New Roman" w:cs="Times New Roman"/>
          <w:i/>
          <w:sz w:val="24"/>
          <w:szCs w:val="24"/>
        </w:rPr>
        <w:t>earch</w:t>
      </w:r>
      <w:r w:rsidRPr="002B56B5">
        <w:rPr>
          <w:rFonts w:ascii="Times New Roman" w:hAnsi="Times New Roman" w:cs="Times New Roman"/>
          <w:sz w:val="24"/>
          <w:szCs w:val="24"/>
        </w:rPr>
        <w:t xml:space="preserve"> 7:123–138.</w:t>
      </w:r>
    </w:p>
    <w:p w14:paraId="1CFE3454" w14:textId="1FF2634F" w:rsidR="0025054F" w:rsidRPr="002B56B5" w:rsidRDefault="006C05B7"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Gerdemann J.W. and </w:t>
      </w:r>
      <w:r w:rsidR="0004186E" w:rsidRPr="002B56B5">
        <w:rPr>
          <w:rFonts w:ascii="Times New Roman" w:hAnsi="Times New Roman" w:cs="Times New Roman"/>
          <w:sz w:val="24"/>
          <w:szCs w:val="24"/>
        </w:rPr>
        <w:t>Nicolson T.</w:t>
      </w:r>
      <w:r w:rsidR="00DE1D3A" w:rsidRPr="002B56B5">
        <w:rPr>
          <w:rFonts w:ascii="Times New Roman" w:hAnsi="Times New Roman" w:cs="Times New Roman"/>
          <w:sz w:val="24"/>
          <w:szCs w:val="24"/>
        </w:rPr>
        <w:t xml:space="preserve"> </w:t>
      </w:r>
      <w:r w:rsidR="0004186E" w:rsidRPr="002B56B5">
        <w:rPr>
          <w:rFonts w:ascii="Times New Roman" w:hAnsi="Times New Roman" w:cs="Times New Roman"/>
          <w:sz w:val="24"/>
          <w:szCs w:val="24"/>
        </w:rPr>
        <w:t xml:space="preserve">H., (1963). Spores of mycorrhizal Endogone species extracted from soil by wet sieving and decanting. </w:t>
      </w:r>
      <w:r w:rsidR="0004186E" w:rsidRPr="002B56B5">
        <w:rPr>
          <w:rFonts w:ascii="Times New Roman" w:hAnsi="Times New Roman" w:cs="Times New Roman"/>
          <w:i/>
          <w:sz w:val="24"/>
          <w:szCs w:val="24"/>
        </w:rPr>
        <w:t>T</w:t>
      </w:r>
      <w:r w:rsidR="00226A12" w:rsidRPr="002B56B5">
        <w:rPr>
          <w:rFonts w:ascii="Times New Roman" w:hAnsi="Times New Roman" w:cs="Times New Roman"/>
          <w:i/>
          <w:sz w:val="24"/>
          <w:szCs w:val="24"/>
        </w:rPr>
        <w:t>.</w:t>
      </w:r>
      <w:r w:rsidR="0004186E" w:rsidRPr="002B56B5">
        <w:rPr>
          <w:rFonts w:ascii="Times New Roman" w:hAnsi="Times New Roman" w:cs="Times New Roman"/>
          <w:i/>
          <w:sz w:val="24"/>
          <w:szCs w:val="24"/>
        </w:rPr>
        <w:t xml:space="preserve"> Brit</w:t>
      </w:r>
      <w:r w:rsidR="00226A12" w:rsidRPr="002B56B5">
        <w:rPr>
          <w:rFonts w:ascii="Times New Roman" w:hAnsi="Times New Roman" w:cs="Times New Roman"/>
          <w:i/>
          <w:sz w:val="24"/>
          <w:szCs w:val="24"/>
        </w:rPr>
        <w:t>.</w:t>
      </w:r>
      <w:r w:rsidR="0004186E" w:rsidRPr="002B56B5">
        <w:rPr>
          <w:rFonts w:ascii="Times New Roman" w:hAnsi="Times New Roman" w:cs="Times New Roman"/>
          <w:i/>
          <w:sz w:val="24"/>
          <w:szCs w:val="24"/>
        </w:rPr>
        <w:t xml:space="preserve"> Mycol</w:t>
      </w:r>
      <w:r w:rsidR="00DE1D3A" w:rsidRPr="002B56B5">
        <w:rPr>
          <w:rFonts w:ascii="Times New Roman" w:hAnsi="Times New Roman" w:cs="Times New Roman"/>
          <w:i/>
          <w:sz w:val="24"/>
          <w:szCs w:val="24"/>
        </w:rPr>
        <w:t>ogy</w:t>
      </w:r>
      <w:r w:rsidR="0004186E" w:rsidRPr="002B56B5">
        <w:rPr>
          <w:rFonts w:ascii="Times New Roman" w:hAnsi="Times New Roman" w:cs="Times New Roman"/>
          <w:i/>
          <w:sz w:val="24"/>
          <w:szCs w:val="24"/>
        </w:rPr>
        <w:t xml:space="preserve"> Soc</w:t>
      </w:r>
      <w:r w:rsidR="00DE1D3A" w:rsidRPr="002B56B5">
        <w:rPr>
          <w:rFonts w:ascii="Times New Roman" w:hAnsi="Times New Roman" w:cs="Times New Roman"/>
          <w:i/>
          <w:sz w:val="24"/>
          <w:szCs w:val="24"/>
        </w:rPr>
        <w:t>iology</w:t>
      </w:r>
      <w:r w:rsidR="0004186E" w:rsidRPr="002B56B5">
        <w:rPr>
          <w:rFonts w:ascii="Times New Roman" w:hAnsi="Times New Roman" w:cs="Times New Roman"/>
          <w:sz w:val="24"/>
          <w:szCs w:val="24"/>
        </w:rPr>
        <w:t xml:space="preserve"> 46:235–244</w:t>
      </w:r>
      <w:r w:rsidR="00461352" w:rsidRPr="002B56B5">
        <w:rPr>
          <w:rFonts w:ascii="Times New Roman" w:hAnsi="Times New Roman" w:cs="Times New Roman"/>
          <w:sz w:val="24"/>
          <w:szCs w:val="24"/>
        </w:rPr>
        <w:t>.</w:t>
      </w:r>
    </w:p>
    <w:p w14:paraId="369FB8D6" w14:textId="29C5AFB4" w:rsidR="008F54D0" w:rsidRPr="002B56B5" w:rsidRDefault="008F54D0"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Getman-Pickering, Z.</w:t>
      </w:r>
      <w:r w:rsidR="00DE1D3A" w:rsidRPr="002B56B5">
        <w:rPr>
          <w:rFonts w:ascii="Times New Roman" w:hAnsi="Times New Roman" w:cs="Times New Roman"/>
          <w:sz w:val="24"/>
          <w:szCs w:val="24"/>
        </w:rPr>
        <w:t xml:space="preserve"> </w:t>
      </w:r>
      <w:r w:rsidRPr="002B56B5">
        <w:rPr>
          <w:rFonts w:ascii="Times New Roman" w:hAnsi="Times New Roman" w:cs="Times New Roman"/>
          <w:sz w:val="24"/>
          <w:szCs w:val="24"/>
        </w:rPr>
        <w:t>L., Stack, G.</w:t>
      </w:r>
      <w:r w:rsidR="00DE1D3A"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M., </w:t>
      </w:r>
      <w:r w:rsidR="00F1091D" w:rsidRPr="002B56B5">
        <w:rPr>
          <w:rFonts w:ascii="Times New Roman" w:hAnsi="Times New Roman" w:cs="Times New Roman"/>
          <w:sz w:val="24"/>
          <w:szCs w:val="24"/>
        </w:rPr>
        <w:t xml:space="preserve">and </w:t>
      </w:r>
      <w:r w:rsidRPr="002B56B5">
        <w:rPr>
          <w:rFonts w:ascii="Times New Roman" w:hAnsi="Times New Roman" w:cs="Times New Roman"/>
          <w:sz w:val="24"/>
          <w:szCs w:val="24"/>
        </w:rPr>
        <w:t>Thaler, J.</w:t>
      </w:r>
      <w:r w:rsidR="00DE1D3A"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S., </w:t>
      </w:r>
      <w:r w:rsidR="00F1091D" w:rsidRPr="002B56B5">
        <w:rPr>
          <w:rFonts w:ascii="Times New Roman" w:hAnsi="Times New Roman" w:cs="Times New Roman"/>
          <w:sz w:val="24"/>
          <w:szCs w:val="24"/>
        </w:rPr>
        <w:t>(</w:t>
      </w:r>
      <w:r w:rsidRPr="002B56B5">
        <w:rPr>
          <w:rFonts w:ascii="Times New Roman" w:hAnsi="Times New Roman" w:cs="Times New Roman"/>
          <w:sz w:val="24"/>
          <w:szCs w:val="24"/>
        </w:rPr>
        <w:t>2021</w:t>
      </w:r>
      <w:r w:rsidR="00F1091D" w:rsidRPr="002B56B5">
        <w:rPr>
          <w:rFonts w:ascii="Times New Roman" w:hAnsi="Times New Roman" w:cs="Times New Roman"/>
          <w:sz w:val="24"/>
          <w:szCs w:val="24"/>
        </w:rPr>
        <w:t>)</w:t>
      </w:r>
      <w:r w:rsidRPr="002B56B5">
        <w:rPr>
          <w:rFonts w:ascii="Times New Roman" w:hAnsi="Times New Roman" w:cs="Times New Roman"/>
          <w:sz w:val="24"/>
          <w:szCs w:val="24"/>
        </w:rPr>
        <w:t xml:space="preserve">. Fertilizer quantity and type alter mycorrhizae-conferred growth and resistance to herbivores. </w:t>
      </w:r>
      <w:r w:rsidRPr="002B56B5">
        <w:rPr>
          <w:rFonts w:ascii="Times New Roman" w:hAnsi="Times New Roman" w:cs="Times New Roman"/>
          <w:i/>
          <w:sz w:val="24"/>
          <w:szCs w:val="24"/>
        </w:rPr>
        <w:t>J</w:t>
      </w:r>
      <w:r w:rsidR="00DE1D3A" w:rsidRPr="002B56B5">
        <w:rPr>
          <w:rFonts w:ascii="Times New Roman" w:hAnsi="Times New Roman" w:cs="Times New Roman"/>
          <w:i/>
          <w:sz w:val="24"/>
          <w:szCs w:val="24"/>
        </w:rPr>
        <w:t>ournal</w:t>
      </w:r>
      <w:r w:rsidRPr="002B56B5">
        <w:rPr>
          <w:rFonts w:ascii="Times New Roman" w:hAnsi="Times New Roman" w:cs="Times New Roman"/>
          <w:i/>
          <w:sz w:val="24"/>
          <w:szCs w:val="24"/>
        </w:rPr>
        <w:t xml:space="preserve"> Appl</w:t>
      </w:r>
      <w:r w:rsidR="00DE1D3A" w:rsidRPr="002B56B5">
        <w:rPr>
          <w:rFonts w:ascii="Times New Roman" w:hAnsi="Times New Roman" w:cs="Times New Roman"/>
          <w:i/>
          <w:sz w:val="24"/>
          <w:szCs w:val="24"/>
        </w:rPr>
        <w:t>ied</w:t>
      </w:r>
      <w:r w:rsidRPr="002B56B5">
        <w:rPr>
          <w:rFonts w:ascii="Times New Roman" w:hAnsi="Times New Roman" w:cs="Times New Roman"/>
          <w:i/>
          <w:sz w:val="24"/>
          <w:szCs w:val="24"/>
        </w:rPr>
        <w:t>. Ecol</w:t>
      </w:r>
      <w:r w:rsidR="00DE1D3A" w:rsidRPr="002B56B5">
        <w:rPr>
          <w:rFonts w:ascii="Times New Roman" w:hAnsi="Times New Roman" w:cs="Times New Roman"/>
          <w:i/>
          <w:sz w:val="24"/>
          <w:szCs w:val="24"/>
        </w:rPr>
        <w:t>ogy</w:t>
      </w:r>
      <w:r w:rsidRPr="002B56B5">
        <w:rPr>
          <w:rFonts w:ascii="Times New Roman" w:hAnsi="Times New Roman" w:cs="Times New Roman"/>
          <w:sz w:val="24"/>
          <w:szCs w:val="24"/>
        </w:rPr>
        <w:t>. 58, 931–940. https://doi.org/10.1111/1365-2664.13833.</w:t>
      </w:r>
    </w:p>
    <w:p w14:paraId="14EFEC0D" w14:textId="19DC5998" w:rsidR="001B0A46" w:rsidRPr="002B56B5" w:rsidRDefault="001B0A46"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Gisladottir, G. and Stocking, M. (2005). Land degradation control and its global environmental benefits. </w:t>
      </w:r>
      <w:r w:rsidR="00A05B43" w:rsidRPr="002B56B5">
        <w:rPr>
          <w:rFonts w:ascii="Times New Roman" w:hAnsi="Times New Roman" w:cs="Times New Roman"/>
          <w:i/>
          <w:sz w:val="24"/>
          <w:szCs w:val="24"/>
        </w:rPr>
        <w:t>Land Degradation &amp; Development</w:t>
      </w:r>
      <w:r w:rsidR="00A05B43" w:rsidRPr="002B56B5">
        <w:rPr>
          <w:rFonts w:ascii="Times New Roman" w:hAnsi="Times New Roman" w:cs="Times New Roman"/>
          <w:sz w:val="24"/>
          <w:szCs w:val="24"/>
        </w:rPr>
        <w:t xml:space="preserve">, 16, 99-112. </w:t>
      </w:r>
      <w:hyperlink r:id="rId26" w:history="1">
        <w:r w:rsidR="0085794A" w:rsidRPr="002B56B5">
          <w:rPr>
            <w:rStyle w:val="Hyperlink"/>
            <w:rFonts w:ascii="Times New Roman" w:hAnsi="Times New Roman" w:cs="Times New Roman"/>
            <w:color w:val="auto"/>
            <w:sz w:val="24"/>
            <w:szCs w:val="24"/>
          </w:rPr>
          <w:t>https://doi.org/10.1002/Idr.687</w:t>
        </w:r>
      </w:hyperlink>
      <w:r w:rsidRPr="002B56B5">
        <w:rPr>
          <w:rFonts w:ascii="Times New Roman" w:hAnsi="Times New Roman" w:cs="Times New Roman"/>
          <w:sz w:val="24"/>
          <w:szCs w:val="24"/>
        </w:rPr>
        <w:t>.</w:t>
      </w:r>
    </w:p>
    <w:p w14:paraId="65225D50" w14:textId="77777777" w:rsidR="0085794A" w:rsidRPr="002B56B5" w:rsidRDefault="0085794A" w:rsidP="00172D76">
      <w:pPr>
        <w:autoSpaceDE w:val="0"/>
        <w:autoSpaceDN w:val="0"/>
        <w:adjustRightInd w:val="0"/>
        <w:spacing w:after="0" w:line="360" w:lineRule="auto"/>
        <w:ind w:left="720" w:hanging="720"/>
        <w:jc w:val="both"/>
        <w:rPr>
          <w:rFonts w:ascii="Times New Roman" w:hAnsi="Times New Roman" w:cs="Times New Roman"/>
          <w:sz w:val="24"/>
          <w:szCs w:val="24"/>
        </w:rPr>
      </w:pPr>
    </w:p>
    <w:p w14:paraId="1F9FC872" w14:textId="0C7F8041" w:rsidR="00FE7D8A" w:rsidRPr="002B56B5" w:rsidRDefault="00FE7D8A"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Gryndler, M., Larsen, J., Hrselova, H.,</w:t>
      </w:r>
      <w:r w:rsidR="00F1091D" w:rsidRPr="002B56B5">
        <w:rPr>
          <w:rFonts w:ascii="Times New Roman" w:hAnsi="Times New Roman" w:cs="Times New Roman"/>
          <w:sz w:val="24"/>
          <w:szCs w:val="24"/>
        </w:rPr>
        <w:t xml:space="preserve"> Rezacova, V., Gryndlerova, H. and </w:t>
      </w:r>
      <w:r w:rsidRPr="002B56B5">
        <w:rPr>
          <w:rFonts w:ascii="Times New Roman" w:hAnsi="Times New Roman" w:cs="Times New Roman"/>
          <w:sz w:val="24"/>
          <w:szCs w:val="24"/>
        </w:rPr>
        <w:t xml:space="preserve">Kubat, J. (2006). Organic and mineral fertilization, respectively, increase and decrease the development of external mycelium of arbuscular mycorrhizal fungi in a long-term field experiment. </w:t>
      </w:r>
      <w:r w:rsidRPr="002B56B5">
        <w:rPr>
          <w:rFonts w:ascii="Times New Roman" w:hAnsi="Times New Roman" w:cs="Times New Roman"/>
          <w:i/>
          <w:sz w:val="24"/>
          <w:szCs w:val="24"/>
        </w:rPr>
        <w:t xml:space="preserve">Mycorrhiza </w:t>
      </w:r>
      <w:r w:rsidRPr="002B56B5">
        <w:rPr>
          <w:rFonts w:ascii="Times New Roman" w:hAnsi="Times New Roman" w:cs="Times New Roman"/>
          <w:sz w:val="24"/>
          <w:szCs w:val="24"/>
        </w:rPr>
        <w:t>16: 159–166.</w:t>
      </w:r>
    </w:p>
    <w:p w14:paraId="4FD98E09" w14:textId="25F7EAAB" w:rsidR="00FE7D8A" w:rsidRPr="002B56B5" w:rsidRDefault="00FE7D8A"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Gryndler, M., Sudová, R., Püschel, D., Rydlová, J., Janoušková, M., and Vosátka, M. (2008). Cultivation of high-biomass crops on coal mine spoil banks</w:t>
      </w:r>
      <w:r w:rsidR="000013AF" w:rsidRPr="002B56B5">
        <w:rPr>
          <w:rFonts w:ascii="Times New Roman" w:hAnsi="Times New Roman" w:cs="Times New Roman"/>
          <w:sz w:val="24"/>
          <w:szCs w:val="24"/>
        </w:rPr>
        <w:t xml:space="preserve"> </w:t>
      </w:r>
      <w:r w:rsidRPr="002B56B5">
        <w:rPr>
          <w:rFonts w:ascii="Times New Roman" w:hAnsi="Times New Roman" w:cs="Times New Roman"/>
          <w:sz w:val="24"/>
          <w:szCs w:val="24"/>
        </w:rPr>
        <w:t>:</w:t>
      </w:r>
      <w:r w:rsidR="000013AF" w:rsidRPr="002B56B5">
        <w:rPr>
          <w:rFonts w:ascii="Times New Roman" w:hAnsi="Times New Roman" w:cs="Times New Roman"/>
          <w:sz w:val="24"/>
          <w:szCs w:val="24"/>
        </w:rPr>
        <w:t xml:space="preserve"> </w:t>
      </w:r>
      <w:r w:rsidRPr="002B56B5">
        <w:rPr>
          <w:rFonts w:ascii="Times New Roman" w:hAnsi="Times New Roman" w:cs="Times New Roman"/>
          <w:sz w:val="24"/>
          <w:szCs w:val="24"/>
        </w:rPr>
        <w:t>can microbial inoculation compensate fo</w:t>
      </w:r>
      <w:r w:rsidR="003D63FE" w:rsidRPr="002B56B5">
        <w:rPr>
          <w:rFonts w:ascii="Times New Roman" w:hAnsi="Times New Roman" w:cs="Times New Roman"/>
          <w:sz w:val="24"/>
          <w:szCs w:val="24"/>
        </w:rPr>
        <w:t>r high doses of organic matter</w:t>
      </w:r>
      <w:r w:rsidR="001D2164" w:rsidRPr="002B56B5">
        <w:rPr>
          <w:rFonts w:ascii="Times New Roman" w:hAnsi="Times New Roman" w:cs="Times New Roman"/>
          <w:sz w:val="24"/>
          <w:szCs w:val="24"/>
        </w:rPr>
        <w:t>.</w:t>
      </w:r>
      <w:r w:rsidRPr="002B56B5">
        <w:rPr>
          <w:rFonts w:ascii="Times New Roman" w:hAnsi="Times New Roman" w:cs="Times New Roman"/>
          <w:sz w:val="24"/>
          <w:szCs w:val="24"/>
        </w:rPr>
        <w:t xml:space="preserve"> </w:t>
      </w:r>
      <w:r w:rsidRPr="002B56B5">
        <w:rPr>
          <w:rFonts w:ascii="Times New Roman" w:hAnsi="Times New Roman" w:cs="Times New Roman"/>
          <w:i/>
          <w:sz w:val="24"/>
          <w:szCs w:val="24"/>
        </w:rPr>
        <w:t>Bioresour</w:t>
      </w:r>
      <w:r w:rsidR="000013AF" w:rsidRPr="002B56B5">
        <w:rPr>
          <w:rFonts w:ascii="Times New Roman" w:hAnsi="Times New Roman" w:cs="Times New Roman"/>
          <w:i/>
          <w:sz w:val="24"/>
          <w:szCs w:val="24"/>
        </w:rPr>
        <w:t>ces</w:t>
      </w:r>
      <w:r w:rsidRPr="002B56B5">
        <w:rPr>
          <w:rFonts w:ascii="Times New Roman" w:hAnsi="Times New Roman" w:cs="Times New Roman"/>
          <w:i/>
          <w:sz w:val="24"/>
          <w:szCs w:val="24"/>
        </w:rPr>
        <w:t xml:space="preserve"> Technol</w:t>
      </w:r>
      <w:r w:rsidR="000013AF" w:rsidRPr="002B56B5">
        <w:rPr>
          <w:rFonts w:ascii="Times New Roman" w:hAnsi="Times New Roman" w:cs="Times New Roman"/>
          <w:i/>
          <w:sz w:val="24"/>
          <w:szCs w:val="24"/>
        </w:rPr>
        <w:t>onogy</w:t>
      </w:r>
      <w:r w:rsidRPr="002B56B5">
        <w:rPr>
          <w:rFonts w:ascii="Times New Roman" w:hAnsi="Times New Roman" w:cs="Times New Roman"/>
          <w:sz w:val="24"/>
          <w:szCs w:val="24"/>
        </w:rPr>
        <w:t xml:space="preserve"> 99, 6391–6399.doi:10.1016/j.biortech.2007.11.059.</w:t>
      </w:r>
    </w:p>
    <w:p w14:paraId="5F2A3D5A" w14:textId="4DBF2B52" w:rsidR="00461352"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Guttay</w:t>
      </w:r>
      <w:r w:rsidR="00D22BE7" w:rsidRPr="002B56B5">
        <w:rPr>
          <w:rFonts w:ascii="Times New Roman" w:hAnsi="Times New Roman" w:cs="Times New Roman"/>
          <w:sz w:val="24"/>
          <w:szCs w:val="24"/>
        </w:rPr>
        <w:t>,</w:t>
      </w:r>
      <w:r w:rsidRPr="002B56B5">
        <w:rPr>
          <w:rFonts w:ascii="Times New Roman" w:hAnsi="Times New Roman" w:cs="Times New Roman"/>
          <w:sz w:val="24"/>
          <w:szCs w:val="24"/>
        </w:rPr>
        <w:t xml:space="preserve"> A.</w:t>
      </w:r>
      <w:r w:rsidR="00A35BCC" w:rsidRPr="002B56B5">
        <w:rPr>
          <w:rFonts w:ascii="Times New Roman" w:hAnsi="Times New Roman" w:cs="Times New Roman"/>
          <w:sz w:val="24"/>
          <w:szCs w:val="24"/>
        </w:rPr>
        <w:t xml:space="preserve"> </w:t>
      </w:r>
      <w:r w:rsidRPr="002B56B5">
        <w:rPr>
          <w:rFonts w:ascii="Times New Roman" w:hAnsi="Times New Roman" w:cs="Times New Roman"/>
          <w:sz w:val="24"/>
          <w:szCs w:val="24"/>
        </w:rPr>
        <w:t>J.</w:t>
      </w:r>
      <w:r w:rsidR="00A35BCC" w:rsidRPr="002B56B5">
        <w:rPr>
          <w:rFonts w:ascii="Times New Roman" w:hAnsi="Times New Roman" w:cs="Times New Roman"/>
          <w:sz w:val="24"/>
          <w:szCs w:val="24"/>
        </w:rPr>
        <w:t xml:space="preserve"> </w:t>
      </w:r>
      <w:r w:rsidRPr="002B56B5">
        <w:rPr>
          <w:rFonts w:ascii="Times New Roman" w:hAnsi="Times New Roman" w:cs="Times New Roman"/>
          <w:sz w:val="24"/>
          <w:szCs w:val="24"/>
        </w:rPr>
        <w:t>R. (1983). The interaction of fertilizers and vesicular arbuscular mycorrhizae in composted plant residues.</w:t>
      </w:r>
      <w:r w:rsidR="000013AF" w:rsidRPr="002B56B5">
        <w:rPr>
          <w:rFonts w:ascii="Times New Roman" w:hAnsi="Times New Roman" w:cs="Times New Roman"/>
          <w:sz w:val="24"/>
          <w:szCs w:val="24"/>
        </w:rPr>
        <w:t xml:space="preserve"> </w:t>
      </w:r>
      <w:r w:rsidRPr="002B56B5">
        <w:rPr>
          <w:rFonts w:ascii="Times New Roman" w:hAnsi="Times New Roman" w:cs="Times New Roman"/>
          <w:i/>
          <w:sz w:val="24"/>
          <w:szCs w:val="24"/>
        </w:rPr>
        <w:t>J</w:t>
      </w:r>
      <w:r w:rsidR="000013AF" w:rsidRPr="002B56B5">
        <w:rPr>
          <w:rFonts w:ascii="Times New Roman" w:hAnsi="Times New Roman" w:cs="Times New Roman"/>
          <w:i/>
          <w:sz w:val="24"/>
          <w:szCs w:val="24"/>
        </w:rPr>
        <w:t>ournal</w:t>
      </w:r>
      <w:r w:rsidRPr="002B56B5">
        <w:rPr>
          <w:rFonts w:ascii="Times New Roman" w:hAnsi="Times New Roman" w:cs="Times New Roman"/>
          <w:i/>
          <w:sz w:val="24"/>
          <w:szCs w:val="24"/>
        </w:rPr>
        <w:t xml:space="preserve"> </w:t>
      </w:r>
      <w:r w:rsidR="000013AF" w:rsidRPr="002B56B5">
        <w:rPr>
          <w:rFonts w:ascii="Times New Roman" w:hAnsi="Times New Roman" w:cs="Times New Roman"/>
          <w:i/>
          <w:sz w:val="24"/>
          <w:szCs w:val="24"/>
        </w:rPr>
        <w:t xml:space="preserve">of </w:t>
      </w:r>
      <w:r w:rsidRPr="002B56B5">
        <w:rPr>
          <w:rFonts w:ascii="Times New Roman" w:hAnsi="Times New Roman" w:cs="Times New Roman"/>
          <w:i/>
          <w:sz w:val="24"/>
          <w:szCs w:val="24"/>
        </w:rPr>
        <w:t>Am</w:t>
      </w:r>
      <w:r w:rsidR="000013AF" w:rsidRPr="002B56B5">
        <w:rPr>
          <w:rFonts w:ascii="Times New Roman" w:hAnsi="Times New Roman" w:cs="Times New Roman"/>
          <w:i/>
          <w:sz w:val="24"/>
          <w:szCs w:val="24"/>
        </w:rPr>
        <w:t>erica</w:t>
      </w:r>
      <w:r w:rsidR="001D2164" w:rsidRPr="002B56B5">
        <w:rPr>
          <w:rFonts w:ascii="Times New Roman" w:hAnsi="Times New Roman" w:cs="Times New Roman"/>
          <w:i/>
          <w:sz w:val="24"/>
          <w:szCs w:val="24"/>
        </w:rPr>
        <w:t>.</w:t>
      </w:r>
      <w:r w:rsidRPr="002B56B5">
        <w:rPr>
          <w:rFonts w:ascii="Times New Roman" w:hAnsi="Times New Roman" w:cs="Times New Roman"/>
          <w:i/>
          <w:sz w:val="24"/>
          <w:szCs w:val="24"/>
        </w:rPr>
        <w:t xml:space="preserve"> Soc</w:t>
      </w:r>
      <w:r w:rsidR="000013AF" w:rsidRPr="002B56B5">
        <w:rPr>
          <w:rFonts w:ascii="Times New Roman" w:hAnsi="Times New Roman" w:cs="Times New Roman"/>
          <w:i/>
          <w:sz w:val="24"/>
          <w:szCs w:val="24"/>
        </w:rPr>
        <w:t>iety</w:t>
      </w:r>
      <w:r w:rsidR="001D2164" w:rsidRPr="002B56B5">
        <w:rPr>
          <w:rFonts w:ascii="Times New Roman" w:hAnsi="Times New Roman" w:cs="Times New Roman"/>
          <w:i/>
          <w:sz w:val="24"/>
          <w:szCs w:val="24"/>
        </w:rPr>
        <w:t>.</w:t>
      </w:r>
      <w:r w:rsidRPr="002B56B5">
        <w:rPr>
          <w:rFonts w:ascii="Times New Roman" w:hAnsi="Times New Roman" w:cs="Times New Roman"/>
          <w:i/>
          <w:sz w:val="24"/>
          <w:szCs w:val="24"/>
        </w:rPr>
        <w:t xml:space="preserve"> Hort</w:t>
      </w:r>
      <w:r w:rsidR="000013AF" w:rsidRPr="002B56B5">
        <w:rPr>
          <w:rFonts w:ascii="Times New Roman" w:hAnsi="Times New Roman" w:cs="Times New Roman"/>
          <w:i/>
          <w:sz w:val="24"/>
          <w:szCs w:val="24"/>
        </w:rPr>
        <w:t>iculture</w:t>
      </w:r>
      <w:r w:rsidR="001D2164" w:rsidRPr="002B56B5">
        <w:rPr>
          <w:rFonts w:ascii="Times New Roman" w:hAnsi="Times New Roman" w:cs="Times New Roman"/>
          <w:i/>
          <w:sz w:val="24"/>
          <w:szCs w:val="24"/>
        </w:rPr>
        <w:t>.</w:t>
      </w:r>
      <w:r w:rsidRPr="002B56B5">
        <w:rPr>
          <w:rFonts w:ascii="Times New Roman" w:hAnsi="Times New Roman" w:cs="Times New Roman"/>
          <w:i/>
          <w:sz w:val="24"/>
          <w:szCs w:val="24"/>
        </w:rPr>
        <w:t xml:space="preserve"> Sci</w:t>
      </w:r>
      <w:r w:rsidR="000013AF" w:rsidRPr="002B56B5">
        <w:rPr>
          <w:rFonts w:ascii="Times New Roman" w:hAnsi="Times New Roman" w:cs="Times New Roman"/>
          <w:i/>
          <w:sz w:val="24"/>
          <w:szCs w:val="24"/>
        </w:rPr>
        <w:t>ence</w:t>
      </w:r>
      <w:r w:rsidR="001D2164" w:rsidRPr="002B56B5">
        <w:rPr>
          <w:rFonts w:ascii="Times New Roman" w:hAnsi="Times New Roman" w:cs="Times New Roman"/>
          <w:i/>
          <w:sz w:val="24"/>
          <w:szCs w:val="24"/>
        </w:rPr>
        <w:t>.</w:t>
      </w:r>
      <w:r w:rsidRPr="002B56B5">
        <w:rPr>
          <w:rFonts w:ascii="Times New Roman" w:hAnsi="Times New Roman" w:cs="Times New Roman"/>
          <w:sz w:val="24"/>
          <w:szCs w:val="24"/>
        </w:rPr>
        <w:t xml:space="preserve"> 108:222–224.</w:t>
      </w:r>
    </w:p>
    <w:p w14:paraId="7280806E" w14:textId="387EF231" w:rsidR="00461352" w:rsidRPr="002B56B5" w:rsidRDefault="00461352"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Hijri, I., Sýkorová, Z., Oehl, F., Ineichen, K</w:t>
      </w:r>
      <w:r w:rsidR="00AF160C" w:rsidRPr="002B56B5">
        <w:rPr>
          <w:rFonts w:ascii="Times New Roman" w:hAnsi="Times New Roman" w:cs="Times New Roman"/>
          <w:sz w:val="24"/>
          <w:szCs w:val="24"/>
        </w:rPr>
        <w:t xml:space="preserve">., Mäder, P. and </w:t>
      </w:r>
      <w:r w:rsidRPr="002B56B5">
        <w:rPr>
          <w:rFonts w:ascii="Times New Roman" w:hAnsi="Times New Roman" w:cs="Times New Roman"/>
          <w:sz w:val="24"/>
          <w:szCs w:val="24"/>
        </w:rPr>
        <w:t xml:space="preserve">Wiemken, A. (2006). Communities of arbuscular mycorrhizal fungi in arable soils are not necessarily low in diversity. </w:t>
      </w:r>
      <w:r w:rsidRPr="002B56B5">
        <w:rPr>
          <w:rFonts w:ascii="Times New Roman" w:hAnsi="Times New Roman" w:cs="Times New Roman"/>
          <w:i/>
          <w:sz w:val="24"/>
          <w:szCs w:val="24"/>
        </w:rPr>
        <w:t>Mol. Ecol</w:t>
      </w:r>
      <w:r w:rsidRPr="002B56B5">
        <w:rPr>
          <w:rFonts w:ascii="Times New Roman" w:hAnsi="Times New Roman" w:cs="Times New Roman"/>
          <w:sz w:val="24"/>
          <w:szCs w:val="24"/>
        </w:rPr>
        <w:t>. 15, 2277–2289. doi: 10.1111/j.1365- 294X.2006.02921.x.</w:t>
      </w:r>
    </w:p>
    <w:p w14:paraId="1A64CB48" w14:textId="1B5AEBFF" w:rsidR="00F22A28"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lastRenderedPageBreak/>
        <w:t>Kumar, A., Kuzyakov</w:t>
      </w:r>
      <w:r w:rsidR="00AF160C" w:rsidRPr="002B56B5">
        <w:rPr>
          <w:rFonts w:ascii="Times New Roman" w:hAnsi="Times New Roman" w:cs="Times New Roman"/>
          <w:sz w:val="24"/>
          <w:szCs w:val="24"/>
        </w:rPr>
        <w:t xml:space="preserve">, Y. and </w:t>
      </w:r>
      <w:r w:rsidRPr="002B56B5">
        <w:rPr>
          <w:rFonts w:ascii="Times New Roman" w:hAnsi="Times New Roman" w:cs="Times New Roman"/>
          <w:sz w:val="24"/>
          <w:szCs w:val="24"/>
        </w:rPr>
        <w:t xml:space="preserve">Pausch, J. (2016). Maize rhizosphere priming: field estimates using 13C natural abundance. </w:t>
      </w:r>
      <w:r w:rsidRPr="002B56B5">
        <w:rPr>
          <w:rFonts w:ascii="Times New Roman" w:hAnsi="Times New Roman" w:cs="Times New Roman"/>
          <w:i/>
          <w:sz w:val="24"/>
          <w:szCs w:val="24"/>
        </w:rPr>
        <w:t>Plant Soil</w:t>
      </w:r>
      <w:r w:rsidRPr="002B56B5">
        <w:rPr>
          <w:rFonts w:ascii="Times New Roman" w:hAnsi="Times New Roman" w:cs="Times New Roman"/>
          <w:sz w:val="24"/>
          <w:szCs w:val="24"/>
        </w:rPr>
        <w:t xml:space="preserve"> 1-11. 10.1007/978-3-319-27455-3_1 (CrossRed) (Google Scholar).</w:t>
      </w:r>
    </w:p>
    <w:p w14:paraId="27D74374" w14:textId="784D7935" w:rsidR="00F22A28"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lang w:val="de-DE"/>
        </w:rPr>
        <w:t>Lin</w:t>
      </w:r>
      <w:r w:rsidR="00D22BE7" w:rsidRPr="002B56B5">
        <w:rPr>
          <w:rFonts w:ascii="Times New Roman" w:hAnsi="Times New Roman" w:cs="Times New Roman"/>
          <w:sz w:val="24"/>
          <w:szCs w:val="24"/>
          <w:lang w:val="de-DE"/>
        </w:rPr>
        <w:t>,</w:t>
      </w:r>
      <w:r w:rsidRPr="002B56B5">
        <w:rPr>
          <w:rFonts w:ascii="Times New Roman" w:hAnsi="Times New Roman" w:cs="Times New Roman"/>
          <w:sz w:val="24"/>
          <w:szCs w:val="24"/>
          <w:lang w:val="de-DE"/>
        </w:rPr>
        <w:t xml:space="preserve"> X., Feng, Y., Zhang, H., Chen. R., Wang, J., </w:t>
      </w:r>
      <w:r w:rsidR="00366D8C" w:rsidRPr="002B56B5">
        <w:rPr>
          <w:rFonts w:ascii="Times New Roman" w:hAnsi="Times New Roman" w:cs="Times New Roman"/>
          <w:sz w:val="24"/>
          <w:szCs w:val="24"/>
          <w:lang w:val="de-DE"/>
        </w:rPr>
        <w:t xml:space="preserve">and </w:t>
      </w:r>
      <w:r w:rsidRPr="002B56B5">
        <w:rPr>
          <w:rFonts w:ascii="Times New Roman" w:hAnsi="Times New Roman" w:cs="Times New Roman"/>
          <w:sz w:val="24"/>
          <w:szCs w:val="24"/>
          <w:lang w:val="de-DE"/>
        </w:rPr>
        <w:t xml:space="preserve">Zhang, J., (2012). </w:t>
      </w:r>
      <w:r w:rsidRPr="002B56B5">
        <w:rPr>
          <w:rFonts w:ascii="Times New Roman" w:hAnsi="Times New Roman" w:cs="Times New Roman"/>
          <w:sz w:val="24"/>
          <w:szCs w:val="24"/>
        </w:rPr>
        <w:t xml:space="preserve">Long-term balanced fertilization decreases arbuscular mycorrhizal fungal diversity in an arable soil in China revealed by 454 pyrosequencing. </w:t>
      </w:r>
      <w:r w:rsidRPr="002B56B5">
        <w:rPr>
          <w:rFonts w:ascii="Times New Roman" w:hAnsi="Times New Roman" w:cs="Times New Roman"/>
          <w:i/>
          <w:sz w:val="24"/>
          <w:szCs w:val="24"/>
        </w:rPr>
        <w:t>Environ</w:t>
      </w:r>
      <w:r w:rsidR="002D7677" w:rsidRPr="002B56B5">
        <w:rPr>
          <w:rFonts w:ascii="Times New Roman" w:hAnsi="Times New Roman" w:cs="Times New Roman"/>
          <w:i/>
          <w:sz w:val="24"/>
          <w:szCs w:val="24"/>
        </w:rPr>
        <w:t>mental</w:t>
      </w:r>
      <w:r w:rsidRPr="002B56B5">
        <w:rPr>
          <w:rFonts w:ascii="Times New Roman" w:hAnsi="Times New Roman" w:cs="Times New Roman"/>
          <w:i/>
          <w:sz w:val="24"/>
          <w:szCs w:val="24"/>
        </w:rPr>
        <w:t>. Sci</w:t>
      </w:r>
      <w:r w:rsidR="002D7677" w:rsidRPr="002B56B5">
        <w:rPr>
          <w:rFonts w:ascii="Times New Roman" w:hAnsi="Times New Roman" w:cs="Times New Roman"/>
          <w:i/>
          <w:sz w:val="24"/>
          <w:szCs w:val="24"/>
        </w:rPr>
        <w:t>ence</w:t>
      </w:r>
      <w:r w:rsidRPr="002B56B5">
        <w:rPr>
          <w:rFonts w:ascii="Times New Roman" w:hAnsi="Times New Roman" w:cs="Times New Roman"/>
          <w:i/>
          <w:sz w:val="24"/>
          <w:szCs w:val="24"/>
        </w:rPr>
        <w:t>. Technol</w:t>
      </w:r>
      <w:r w:rsidR="002D7677" w:rsidRPr="002B56B5">
        <w:rPr>
          <w:rFonts w:ascii="Times New Roman" w:hAnsi="Times New Roman" w:cs="Times New Roman"/>
          <w:i/>
          <w:sz w:val="24"/>
          <w:szCs w:val="24"/>
        </w:rPr>
        <w:t>ogy</w:t>
      </w:r>
      <w:r w:rsidRPr="002B56B5">
        <w:rPr>
          <w:rFonts w:ascii="Times New Roman" w:hAnsi="Times New Roman" w:cs="Times New Roman"/>
          <w:sz w:val="24"/>
          <w:szCs w:val="24"/>
        </w:rPr>
        <w:t>. 46, 5764-5771.doi:10.1021/es3001695</w:t>
      </w:r>
      <w:r w:rsidR="00F22A28" w:rsidRPr="002B56B5">
        <w:rPr>
          <w:rFonts w:ascii="Times New Roman" w:hAnsi="Times New Roman" w:cs="Times New Roman"/>
          <w:sz w:val="24"/>
          <w:szCs w:val="24"/>
        </w:rPr>
        <w:t>.</w:t>
      </w:r>
    </w:p>
    <w:p w14:paraId="084378C2" w14:textId="3A26455C" w:rsidR="00F80EFD"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Lueders, T., Kindler, R., Miltner, A., Friedrich, M.W., and Kaestner, M. (2006). Identification of bacterial micro predators distinctively active in a soil microbial food web. </w:t>
      </w:r>
      <w:r w:rsidR="00A35BCC" w:rsidRPr="002B56B5">
        <w:rPr>
          <w:rFonts w:ascii="Times New Roman" w:hAnsi="Times New Roman" w:cs="Times New Roman"/>
          <w:i/>
          <w:sz w:val="24"/>
          <w:szCs w:val="24"/>
        </w:rPr>
        <w:t>Applied</w:t>
      </w:r>
      <w:r w:rsidR="002D7677" w:rsidRPr="002B56B5">
        <w:rPr>
          <w:rFonts w:ascii="Times New Roman" w:hAnsi="Times New Roman" w:cs="Times New Roman"/>
          <w:i/>
          <w:sz w:val="24"/>
          <w:szCs w:val="24"/>
        </w:rPr>
        <w:t xml:space="preserve"> </w:t>
      </w:r>
      <w:r w:rsidRPr="002B56B5">
        <w:rPr>
          <w:rFonts w:ascii="Times New Roman" w:hAnsi="Times New Roman" w:cs="Times New Roman"/>
          <w:i/>
          <w:sz w:val="24"/>
          <w:szCs w:val="24"/>
        </w:rPr>
        <w:t>Environ</w:t>
      </w:r>
      <w:r w:rsidR="002D7677" w:rsidRPr="002B56B5">
        <w:rPr>
          <w:rFonts w:ascii="Times New Roman" w:hAnsi="Times New Roman" w:cs="Times New Roman"/>
          <w:i/>
          <w:sz w:val="24"/>
          <w:szCs w:val="24"/>
        </w:rPr>
        <w:t>mental</w:t>
      </w:r>
      <w:r w:rsidR="00D22BE7" w:rsidRPr="002B56B5">
        <w:rPr>
          <w:rFonts w:ascii="Times New Roman" w:hAnsi="Times New Roman" w:cs="Times New Roman"/>
          <w:i/>
          <w:sz w:val="24"/>
          <w:szCs w:val="24"/>
        </w:rPr>
        <w:t xml:space="preserve"> </w:t>
      </w:r>
      <w:r w:rsidRPr="002B56B5">
        <w:rPr>
          <w:rFonts w:ascii="Times New Roman" w:hAnsi="Times New Roman" w:cs="Times New Roman"/>
          <w:i/>
          <w:sz w:val="24"/>
          <w:szCs w:val="24"/>
        </w:rPr>
        <w:t>Microbiol</w:t>
      </w:r>
      <w:r w:rsidR="002D7677" w:rsidRPr="002B56B5">
        <w:rPr>
          <w:rFonts w:ascii="Times New Roman" w:hAnsi="Times New Roman" w:cs="Times New Roman"/>
          <w:i/>
          <w:sz w:val="24"/>
          <w:szCs w:val="24"/>
        </w:rPr>
        <w:t>ogy</w:t>
      </w:r>
      <w:r w:rsidRPr="002B56B5">
        <w:rPr>
          <w:rFonts w:ascii="Times New Roman" w:hAnsi="Times New Roman" w:cs="Times New Roman"/>
          <w:sz w:val="24"/>
          <w:szCs w:val="24"/>
        </w:rPr>
        <w:t>. 72, 5342–5348.doi:10.1128/AEM.00 400-06.</w:t>
      </w:r>
    </w:p>
    <w:p w14:paraId="1F7C661F" w14:textId="4693BC61" w:rsidR="00F80EFD"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Lumini, E., Orgiazzi, A., Borriello, R., Bonfante, P., and Bianciotto, V. (2010).</w:t>
      </w:r>
      <w:r w:rsidR="00A76E25" w:rsidRPr="002B56B5">
        <w:rPr>
          <w:rFonts w:ascii="Times New Roman" w:hAnsi="Times New Roman" w:cs="Times New Roman"/>
          <w:sz w:val="24"/>
          <w:szCs w:val="24"/>
        </w:rPr>
        <w:t xml:space="preserve"> Disclosing arbuscular mycorrhizal fungal biodiversity in soil through a land-use gradient using a pyrosequencing approach. </w:t>
      </w:r>
      <w:r w:rsidR="00A76E25" w:rsidRPr="002B56B5">
        <w:rPr>
          <w:rFonts w:ascii="Times New Roman" w:hAnsi="Times New Roman" w:cs="Times New Roman"/>
          <w:i/>
          <w:sz w:val="24"/>
          <w:szCs w:val="24"/>
        </w:rPr>
        <w:t>Environ</w:t>
      </w:r>
      <w:r w:rsidR="00E43BF6" w:rsidRPr="002B56B5">
        <w:rPr>
          <w:rFonts w:ascii="Times New Roman" w:hAnsi="Times New Roman" w:cs="Times New Roman"/>
          <w:i/>
          <w:sz w:val="24"/>
          <w:szCs w:val="24"/>
        </w:rPr>
        <w:t>mental</w:t>
      </w:r>
      <w:r w:rsidR="00A76E25" w:rsidRPr="002B56B5">
        <w:rPr>
          <w:rFonts w:ascii="Times New Roman" w:hAnsi="Times New Roman" w:cs="Times New Roman"/>
          <w:i/>
          <w:sz w:val="24"/>
          <w:szCs w:val="24"/>
        </w:rPr>
        <w:t>. Microbiol</w:t>
      </w:r>
      <w:r w:rsidR="00E43BF6" w:rsidRPr="002B56B5">
        <w:rPr>
          <w:rFonts w:ascii="Times New Roman" w:hAnsi="Times New Roman" w:cs="Times New Roman"/>
          <w:i/>
          <w:sz w:val="24"/>
          <w:szCs w:val="24"/>
        </w:rPr>
        <w:t>ogy</w:t>
      </w:r>
      <w:r w:rsidR="00A76E25" w:rsidRPr="002B56B5">
        <w:rPr>
          <w:rFonts w:ascii="Times New Roman" w:hAnsi="Times New Roman" w:cs="Times New Roman"/>
          <w:sz w:val="24"/>
          <w:szCs w:val="24"/>
        </w:rPr>
        <w:t xml:space="preserve"> 12:2165-2179.</w:t>
      </w:r>
    </w:p>
    <w:p w14:paraId="02667D38" w14:textId="77777777" w:rsidR="00F80EFD"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Mar Alguacil, Elvira Díaz-Pereira, Fuensanta Caravaca, Diego A. Ferna´ndez, and Antonio Rolda´n, (2009). Increased Diversity of Arbuscular Mycorrhizal Fungi in a Long-Term Field Experiment via Application of Organic Amendments to a Semiarid Degraded Soil. doi:10.1128/AEM.00316-09</w:t>
      </w:r>
      <w:r w:rsidR="00F80EFD" w:rsidRPr="002B56B5">
        <w:rPr>
          <w:rFonts w:ascii="Times New Roman" w:hAnsi="Times New Roman" w:cs="Times New Roman"/>
          <w:sz w:val="24"/>
          <w:szCs w:val="24"/>
        </w:rPr>
        <w:t>.</w:t>
      </w:r>
    </w:p>
    <w:p w14:paraId="30DE8B89" w14:textId="75622068" w:rsidR="00F80EFD"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Oehl, F., Sieverding, E., Mader, P., Dubois, D., Ineichen, K., Boller</w:t>
      </w:r>
      <w:r w:rsidR="00F1091D" w:rsidRPr="002B56B5">
        <w:rPr>
          <w:rFonts w:ascii="Times New Roman" w:hAnsi="Times New Roman" w:cs="Times New Roman"/>
          <w:sz w:val="24"/>
          <w:szCs w:val="24"/>
        </w:rPr>
        <w:t>, T. and</w:t>
      </w:r>
      <w:r w:rsidRPr="002B56B5">
        <w:rPr>
          <w:rFonts w:ascii="Times New Roman" w:hAnsi="Times New Roman" w:cs="Times New Roman"/>
          <w:sz w:val="24"/>
          <w:szCs w:val="24"/>
        </w:rPr>
        <w:t xml:space="preserve"> Wiemken, A. (2004). Impact of long-term conventional and organic farming on the diversity of arbuscular mycorrhizal fungi. </w:t>
      </w:r>
      <w:r w:rsidRPr="002B56B5">
        <w:rPr>
          <w:rFonts w:ascii="Times New Roman" w:hAnsi="Times New Roman" w:cs="Times New Roman"/>
          <w:i/>
          <w:sz w:val="24"/>
          <w:szCs w:val="24"/>
        </w:rPr>
        <w:t>Oecologia</w:t>
      </w:r>
      <w:r w:rsidRPr="002B56B5">
        <w:rPr>
          <w:rFonts w:ascii="Times New Roman" w:hAnsi="Times New Roman" w:cs="Times New Roman"/>
          <w:sz w:val="24"/>
          <w:szCs w:val="24"/>
        </w:rPr>
        <w:t xml:space="preserve"> 138: 574–583.</w:t>
      </w:r>
    </w:p>
    <w:p w14:paraId="649BD778" w14:textId="4698EBC1" w:rsidR="00F80EFD"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Ojanuga, A.</w:t>
      </w:r>
      <w:r w:rsidR="00E43BF6" w:rsidRPr="002B56B5">
        <w:rPr>
          <w:rFonts w:ascii="Times New Roman" w:hAnsi="Times New Roman" w:cs="Times New Roman"/>
          <w:sz w:val="24"/>
          <w:szCs w:val="24"/>
        </w:rPr>
        <w:t xml:space="preserve"> </w:t>
      </w:r>
      <w:r w:rsidRPr="002B56B5">
        <w:rPr>
          <w:rFonts w:ascii="Times New Roman" w:hAnsi="Times New Roman" w:cs="Times New Roman"/>
          <w:sz w:val="24"/>
          <w:szCs w:val="24"/>
        </w:rPr>
        <w:t>G. (2006). Agroecological zones of Nigeria Manual of Nigeria Manual. In: Berding, F. and Chude, V. O., Eds., National Special Programme for Food Security (NSPFS) and FAO, 124.</w:t>
      </w:r>
    </w:p>
    <w:p w14:paraId="49A5F920" w14:textId="2CAEBD17" w:rsidR="00C930BB"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Ojeniyi</w:t>
      </w:r>
      <w:r w:rsidR="00E43BF6" w:rsidRPr="002B56B5">
        <w:rPr>
          <w:rFonts w:ascii="Times New Roman" w:hAnsi="Times New Roman" w:cs="Times New Roman"/>
          <w:sz w:val="24"/>
          <w:szCs w:val="24"/>
        </w:rPr>
        <w:t>,</w:t>
      </w:r>
      <w:r w:rsidRPr="002B56B5">
        <w:rPr>
          <w:rFonts w:ascii="Times New Roman" w:hAnsi="Times New Roman" w:cs="Times New Roman"/>
          <w:sz w:val="24"/>
          <w:szCs w:val="24"/>
        </w:rPr>
        <w:t xml:space="preserve"> S. O. (2010). Advances in Integrated nutrient management for Crop Production in Nigeria. Agronomy Monograph, p. 18.</w:t>
      </w:r>
    </w:p>
    <w:p w14:paraId="4BA05643" w14:textId="65A79B1C" w:rsidR="008D1940" w:rsidRPr="002B56B5" w:rsidRDefault="008D1940"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O ¨pik</w:t>
      </w:r>
      <w:r w:rsidR="00302957" w:rsidRPr="002B56B5">
        <w:rPr>
          <w:rFonts w:ascii="Times New Roman" w:hAnsi="Times New Roman" w:cs="Times New Roman"/>
          <w:sz w:val="24"/>
          <w:szCs w:val="24"/>
        </w:rPr>
        <w:t>,</w:t>
      </w:r>
      <w:r w:rsidRPr="002B56B5">
        <w:rPr>
          <w:rFonts w:ascii="Times New Roman" w:hAnsi="Times New Roman" w:cs="Times New Roman"/>
          <w:sz w:val="24"/>
          <w:szCs w:val="24"/>
        </w:rPr>
        <w:t xml:space="preserve"> M., Metsis</w:t>
      </w:r>
      <w:r w:rsidR="00302957" w:rsidRPr="002B56B5">
        <w:rPr>
          <w:rFonts w:ascii="Times New Roman" w:hAnsi="Times New Roman" w:cs="Times New Roman"/>
          <w:sz w:val="24"/>
          <w:szCs w:val="24"/>
        </w:rPr>
        <w:t>,</w:t>
      </w:r>
      <w:r w:rsidRPr="002B56B5">
        <w:rPr>
          <w:rFonts w:ascii="Times New Roman" w:hAnsi="Times New Roman" w:cs="Times New Roman"/>
          <w:sz w:val="24"/>
          <w:szCs w:val="24"/>
        </w:rPr>
        <w:t xml:space="preserve"> M., Daniell T.J., Zobel</w:t>
      </w:r>
      <w:r w:rsidR="00302957" w:rsidRPr="002B56B5">
        <w:rPr>
          <w:rFonts w:ascii="Times New Roman" w:hAnsi="Times New Roman" w:cs="Times New Roman"/>
          <w:sz w:val="24"/>
          <w:szCs w:val="24"/>
        </w:rPr>
        <w:t>,</w:t>
      </w:r>
      <w:r w:rsidRPr="002B56B5">
        <w:rPr>
          <w:rFonts w:ascii="Times New Roman" w:hAnsi="Times New Roman" w:cs="Times New Roman"/>
          <w:sz w:val="24"/>
          <w:szCs w:val="24"/>
        </w:rPr>
        <w:t xml:space="preserve"> M., </w:t>
      </w:r>
      <w:r w:rsidR="00366D8C" w:rsidRPr="002B56B5">
        <w:rPr>
          <w:rFonts w:ascii="Times New Roman" w:hAnsi="Times New Roman" w:cs="Times New Roman"/>
          <w:sz w:val="24"/>
          <w:szCs w:val="24"/>
        </w:rPr>
        <w:t xml:space="preserve">and </w:t>
      </w:r>
      <w:r w:rsidRPr="002B56B5">
        <w:rPr>
          <w:rFonts w:ascii="Times New Roman" w:hAnsi="Times New Roman" w:cs="Times New Roman"/>
          <w:sz w:val="24"/>
          <w:szCs w:val="24"/>
        </w:rPr>
        <w:t>Moora</w:t>
      </w:r>
      <w:r w:rsidR="00302957" w:rsidRPr="002B56B5">
        <w:rPr>
          <w:rFonts w:ascii="Times New Roman" w:hAnsi="Times New Roman" w:cs="Times New Roman"/>
          <w:sz w:val="24"/>
          <w:szCs w:val="24"/>
        </w:rPr>
        <w:t>,</w:t>
      </w:r>
      <w:r w:rsidR="00EC5C63" w:rsidRPr="002B56B5">
        <w:rPr>
          <w:rFonts w:ascii="Times New Roman" w:hAnsi="Times New Roman" w:cs="Times New Roman"/>
          <w:sz w:val="24"/>
          <w:szCs w:val="24"/>
        </w:rPr>
        <w:t xml:space="preserve"> M. (2009</w:t>
      </w:r>
      <w:r w:rsidRPr="002B56B5">
        <w:rPr>
          <w:rFonts w:ascii="Times New Roman" w:hAnsi="Times New Roman" w:cs="Times New Roman"/>
          <w:sz w:val="24"/>
          <w:szCs w:val="24"/>
        </w:rPr>
        <w:t xml:space="preserve">). Large-scale parallel 454 sequencing reveals host ecological group specificity of arbuscular mycorrhizal fungi in a boreonemoral forest. </w:t>
      </w:r>
      <w:r w:rsidRPr="002B56B5">
        <w:rPr>
          <w:rFonts w:ascii="Times New Roman" w:hAnsi="Times New Roman" w:cs="Times New Roman"/>
          <w:i/>
          <w:sz w:val="24"/>
          <w:szCs w:val="24"/>
        </w:rPr>
        <w:t>New Phytol</w:t>
      </w:r>
      <w:r w:rsidR="00A35BCC" w:rsidRPr="002B56B5">
        <w:rPr>
          <w:rFonts w:ascii="Times New Roman" w:hAnsi="Times New Roman" w:cs="Times New Roman"/>
          <w:sz w:val="24"/>
          <w:szCs w:val="24"/>
        </w:rPr>
        <w:t xml:space="preserve">ogy </w:t>
      </w:r>
      <w:r w:rsidRPr="002B56B5">
        <w:rPr>
          <w:rFonts w:ascii="Times New Roman" w:hAnsi="Times New Roman" w:cs="Times New Roman"/>
          <w:sz w:val="24"/>
          <w:szCs w:val="24"/>
        </w:rPr>
        <w:t>184:424–437</w:t>
      </w:r>
      <w:r w:rsidR="003D63FE" w:rsidRPr="002B56B5">
        <w:rPr>
          <w:rFonts w:ascii="Times New Roman" w:hAnsi="Times New Roman" w:cs="Times New Roman"/>
          <w:sz w:val="24"/>
          <w:szCs w:val="24"/>
        </w:rPr>
        <w:t>.</w:t>
      </w:r>
    </w:p>
    <w:p w14:paraId="708F7C4C" w14:textId="77777777" w:rsidR="008D1940" w:rsidRPr="002B56B5" w:rsidRDefault="008D1940" w:rsidP="00172D76">
      <w:pPr>
        <w:spacing w:line="360" w:lineRule="auto"/>
        <w:ind w:left="720" w:hanging="720"/>
        <w:jc w:val="both"/>
        <w:rPr>
          <w:rFonts w:ascii="Times New Roman" w:hAnsi="Times New Roman" w:cs="Times New Roman"/>
          <w:sz w:val="24"/>
          <w:szCs w:val="24"/>
        </w:rPr>
      </w:pPr>
    </w:p>
    <w:p w14:paraId="31594258" w14:textId="77777777" w:rsidR="00D642F5"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lastRenderedPageBreak/>
        <w:t>SAS Institute (2012). SAS/STAT USER’S Guide; Statistics. Version 9.4, SAS Institute, USA.</w:t>
      </w:r>
    </w:p>
    <w:p w14:paraId="4852FD5D" w14:textId="798E022B" w:rsidR="00D642F5"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Smith, S.E. and Read, D.J. (2010). Mycorrhizal symbiosis. Cambridge, </w:t>
      </w:r>
      <w:r w:rsidR="00F35EAC" w:rsidRPr="002B56B5">
        <w:rPr>
          <w:rFonts w:ascii="Times New Roman" w:hAnsi="Times New Roman" w:cs="Times New Roman"/>
          <w:sz w:val="24"/>
          <w:szCs w:val="24"/>
        </w:rPr>
        <w:t>MA: Academic press soil acidity</w:t>
      </w:r>
      <w:r w:rsidRPr="002B56B5">
        <w:rPr>
          <w:rFonts w:ascii="Times New Roman" w:hAnsi="Times New Roman" w:cs="Times New Roman"/>
          <w:sz w:val="24"/>
          <w:szCs w:val="24"/>
        </w:rPr>
        <w:t>(Overview)</w:t>
      </w:r>
      <w:hyperlink r:id="rId27" w:history="1">
        <w:r w:rsidRPr="002B56B5">
          <w:rPr>
            <w:rStyle w:val="Hyperlink"/>
            <w:rFonts w:ascii="Times New Roman" w:hAnsi="Times New Roman" w:cs="Times New Roman"/>
            <w:i/>
            <w:color w:val="auto"/>
            <w:sz w:val="24"/>
            <w:szCs w:val="24"/>
          </w:rPr>
          <w:t>http://hubcap.clemson</w:t>
        </w:r>
      </w:hyperlink>
      <w:r w:rsidRPr="002B56B5">
        <w:rPr>
          <w:rFonts w:ascii="Times New Roman" w:hAnsi="Times New Roman" w:cs="Times New Roman"/>
          <w:i/>
          <w:sz w:val="24"/>
          <w:szCs w:val="24"/>
        </w:rPr>
        <w:t>.edu/</w:t>
      </w:r>
      <w:r w:rsidRPr="002B56B5">
        <w:rPr>
          <w:rFonts w:ascii="Cambria Math" w:hAnsi="Cambria Math" w:cs="Cambria Math"/>
          <w:i/>
          <w:sz w:val="24"/>
          <w:szCs w:val="24"/>
        </w:rPr>
        <w:t>∼</w:t>
      </w:r>
      <w:r w:rsidRPr="002B56B5">
        <w:rPr>
          <w:rFonts w:ascii="Times New Roman" w:hAnsi="Times New Roman" w:cs="Times New Roman"/>
          <w:i/>
          <w:sz w:val="24"/>
          <w:szCs w:val="24"/>
        </w:rPr>
        <w:t>blpprt/acidity2_review.html)Archived(https://web.archive.org/web/20070509025229/http;//hubcap.clemson.edu/</w:t>
      </w:r>
      <w:r w:rsidRPr="002B56B5">
        <w:rPr>
          <w:rFonts w:ascii="Cambria Math" w:hAnsi="Cambria Math" w:cs="Cambria Math"/>
          <w:i/>
          <w:sz w:val="24"/>
          <w:szCs w:val="24"/>
        </w:rPr>
        <w:t>∼</w:t>
      </w:r>
      <w:r w:rsidRPr="002B56B5">
        <w:rPr>
          <w:rFonts w:ascii="Times New Roman" w:hAnsi="Times New Roman" w:cs="Times New Roman"/>
          <w:i/>
          <w:sz w:val="24"/>
          <w:szCs w:val="24"/>
        </w:rPr>
        <w:t>blpprt/acidity2_review.html) 2007-05-09 at the Wayback Machinesoil-acidity/).</w:t>
      </w:r>
      <w:r w:rsidRPr="002B56B5">
        <w:rPr>
          <w:rFonts w:ascii="Times New Roman" w:hAnsi="Times New Roman" w:cs="Times New Roman"/>
          <w:sz w:val="24"/>
          <w:szCs w:val="24"/>
        </w:rPr>
        <w:t xml:space="preserve"> Noble Research Institute. Retrieved 2019-04-11.</w:t>
      </w:r>
    </w:p>
    <w:p w14:paraId="3A254EF2" w14:textId="2433392D" w:rsidR="00D176AE" w:rsidRPr="002B56B5" w:rsidRDefault="00D176A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Tabassum, Y., Tanvir B. and Farrukh, H. (2011). Effect of arbuscular mycorrhizal inoculation on nutrient uptake, growth and productivity of cowpea (</w:t>
      </w:r>
      <w:r w:rsidRPr="002B56B5">
        <w:rPr>
          <w:rFonts w:ascii="Times New Roman" w:hAnsi="Times New Roman" w:cs="Times New Roman"/>
          <w:i/>
          <w:sz w:val="24"/>
          <w:szCs w:val="24"/>
        </w:rPr>
        <w:t>Vigna unguiculata</w:t>
      </w:r>
      <w:r w:rsidRPr="002B56B5">
        <w:rPr>
          <w:rFonts w:ascii="Times New Roman" w:hAnsi="Times New Roman" w:cs="Times New Roman"/>
          <w:sz w:val="24"/>
          <w:szCs w:val="24"/>
        </w:rPr>
        <w:t xml:space="preserve">) varieties. </w:t>
      </w:r>
      <w:r w:rsidR="00A35BCC" w:rsidRPr="002B56B5">
        <w:rPr>
          <w:rFonts w:ascii="Times New Roman" w:hAnsi="Times New Roman" w:cs="Times New Roman"/>
          <w:i/>
          <w:sz w:val="24"/>
          <w:szCs w:val="24"/>
        </w:rPr>
        <w:t>African J</w:t>
      </w:r>
      <w:r w:rsidRPr="002B56B5">
        <w:rPr>
          <w:rFonts w:ascii="Times New Roman" w:hAnsi="Times New Roman" w:cs="Times New Roman"/>
          <w:i/>
          <w:sz w:val="24"/>
          <w:szCs w:val="24"/>
        </w:rPr>
        <w:t>ournal</w:t>
      </w:r>
      <w:r w:rsidRPr="002B56B5">
        <w:rPr>
          <w:rFonts w:ascii="Times New Roman" w:hAnsi="Times New Roman" w:cs="Times New Roman"/>
          <w:sz w:val="24"/>
          <w:szCs w:val="24"/>
        </w:rPr>
        <w:t xml:space="preserve"> 10(43): 85</w:t>
      </w:r>
      <w:r w:rsidR="00CF0465" w:rsidRPr="002B56B5">
        <w:rPr>
          <w:rFonts w:ascii="Times New Roman" w:hAnsi="Times New Roman" w:cs="Times New Roman"/>
          <w:sz w:val="24"/>
          <w:szCs w:val="24"/>
        </w:rPr>
        <w:t>93-8598. DOI: 10.5897/AJB10.1494.</w:t>
      </w:r>
      <w:r w:rsidRPr="002B56B5">
        <w:rPr>
          <w:rFonts w:ascii="Times New Roman" w:hAnsi="Times New Roman" w:cs="Times New Roman"/>
          <w:sz w:val="24"/>
          <w:szCs w:val="24"/>
        </w:rPr>
        <w:t xml:space="preserve"> </w:t>
      </w:r>
    </w:p>
    <w:p w14:paraId="32CEB8FF" w14:textId="25D225ED" w:rsidR="00D642F5" w:rsidRPr="002B56B5" w:rsidRDefault="001A0FD7"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Vestberg, M., Kahiluoto, H. and </w:t>
      </w:r>
      <w:r w:rsidR="0004186E" w:rsidRPr="002B56B5">
        <w:rPr>
          <w:rFonts w:ascii="Times New Roman" w:hAnsi="Times New Roman" w:cs="Times New Roman"/>
          <w:sz w:val="24"/>
          <w:szCs w:val="24"/>
        </w:rPr>
        <w:t>Wallius, E. (2011). Arbuscular mycorrhizal fungal diversity and species dominance in a temperate soil with long-term conventional and low-input cropping systems. Mycorrhiza. 21 351-361. 10.1007/s00572-010-0346-y.</w:t>
      </w:r>
      <w:r w:rsidR="00D55CDF" w:rsidRPr="002B56B5">
        <w:rPr>
          <w:rFonts w:ascii="Times New Roman" w:hAnsi="Times New Roman" w:cs="Times New Roman"/>
          <w:sz w:val="24"/>
          <w:szCs w:val="24"/>
        </w:rPr>
        <w:t xml:space="preserve"> </w:t>
      </w:r>
      <w:r w:rsidR="0004186E" w:rsidRPr="002B56B5">
        <w:rPr>
          <w:rFonts w:ascii="Times New Roman" w:hAnsi="Times New Roman" w:cs="Times New Roman"/>
          <w:sz w:val="24"/>
          <w:szCs w:val="24"/>
        </w:rPr>
        <w:t>(PubMed) (Cross Ref) (Google Scholar).</w:t>
      </w:r>
    </w:p>
    <w:p w14:paraId="3F9BCACE" w14:textId="1D2BE654" w:rsidR="001919BF" w:rsidRPr="002B56B5" w:rsidRDefault="00366D8C"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Walkley, A.</w:t>
      </w:r>
      <w:r w:rsidR="00A35BCC" w:rsidRPr="002B56B5">
        <w:rPr>
          <w:rFonts w:ascii="Times New Roman" w:hAnsi="Times New Roman" w:cs="Times New Roman"/>
          <w:sz w:val="24"/>
          <w:szCs w:val="24"/>
        </w:rPr>
        <w:t xml:space="preserve"> </w:t>
      </w:r>
      <w:r w:rsidRPr="002B56B5">
        <w:rPr>
          <w:rFonts w:ascii="Times New Roman" w:hAnsi="Times New Roman" w:cs="Times New Roman"/>
          <w:sz w:val="24"/>
          <w:szCs w:val="24"/>
        </w:rPr>
        <w:t>J.</w:t>
      </w:r>
      <w:r w:rsidR="0004186E" w:rsidRPr="002B56B5">
        <w:rPr>
          <w:rFonts w:ascii="Times New Roman" w:hAnsi="Times New Roman" w:cs="Times New Roman"/>
          <w:sz w:val="24"/>
          <w:szCs w:val="24"/>
        </w:rPr>
        <w:t xml:space="preserve"> </w:t>
      </w:r>
      <w:r w:rsidRPr="002B56B5">
        <w:rPr>
          <w:rFonts w:ascii="Times New Roman" w:hAnsi="Times New Roman" w:cs="Times New Roman"/>
          <w:sz w:val="24"/>
          <w:szCs w:val="24"/>
        </w:rPr>
        <w:t xml:space="preserve">and </w:t>
      </w:r>
      <w:r w:rsidR="0004186E" w:rsidRPr="002B56B5">
        <w:rPr>
          <w:rFonts w:ascii="Times New Roman" w:hAnsi="Times New Roman" w:cs="Times New Roman"/>
          <w:sz w:val="24"/>
          <w:szCs w:val="24"/>
        </w:rPr>
        <w:t>Black, C.</w:t>
      </w:r>
      <w:r w:rsidR="00A35BCC" w:rsidRPr="002B56B5">
        <w:rPr>
          <w:rFonts w:ascii="Times New Roman" w:hAnsi="Times New Roman" w:cs="Times New Roman"/>
          <w:sz w:val="24"/>
          <w:szCs w:val="24"/>
        </w:rPr>
        <w:t xml:space="preserve"> </w:t>
      </w:r>
      <w:r w:rsidR="0004186E" w:rsidRPr="002B56B5">
        <w:rPr>
          <w:rFonts w:ascii="Times New Roman" w:hAnsi="Times New Roman" w:cs="Times New Roman"/>
          <w:sz w:val="24"/>
          <w:szCs w:val="24"/>
        </w:rPr>
        <w:t xml:space="preserve">A., (1934). An estimation of the Degtjareff method for determining soil organic matter and a proposed modification of the chromic acid titration method. </w:t>
      </w:r>
      <w:r w:rsidR="0004186E" w:rsidRPr="002B56B5">
        <w:rPr>
          <w:rFonts w:ascii="Times New Roman" w:hAnsi="Times New Roman" w:cs="Times New Roman"/>
          <w:i/>
          <w:sz w:val="24"/>
          <w:szCs w:val="24"/>
        </w:rPr>
        <w:t>Soil Science</w:t>
      </w:r>
      <w:r w:rsidR="0004186E" w:rsidRPr="002B56B5">
        <w:rPr>
          <w:rFonts w:ascii="Times New Roman" w:hAnsi="Times New Roman" w:cs="Times New Roman"/>
          <w:sz w:val="24"/>
          <w:szCs w:val="24"/>
        </w:rPr>
        <w:t xml:space="preserve"> 37(1):29-38.</w:t>
      </w:r>
    </w:p>
    <w:p w14:paraId="5D067831" w14:textId="25B9F539" w:rsidR="0023470A" w:rsidRPr="002B56B5" w:rsidRDefault="00773FE7"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Wang, Y.</w:t>
      </w:r>
      <w:r w:rsidR="0023470A" w:rsidRPr="002B56B5">
        <w:rPr>
          <w:rFonts w:ascii="Times New Roman" w:hAnsi="Times New Roman" w:cs="Times New Roman"/>
          <w:sz w:val="24"/>
          <w:szCs w:val="24"/>
        </w:rPr>
        <w:t xml:space="preserve">Y., Vestberg, M., Walker, C., Hurme, T., Zhang, X., and Lindström, K. (2008). Diversity and infectivity of arbuscular mycorrhizal fungi in agricultural soils of the Sichuan province of mainland China. </w:t>
      </w:r>
      <w:r w:rsidR="0023470A" w:rsidRPr="002B56B5">
        <w:rPr>
          <w:rFonts w:ascii="Times New Roman" w:hAnsi="Times New Roman" w:cs="Times New Roman"/>
          <w:i/>
          <w:sz w:val="24"/>
          <w:szCs w:val="24"/>
        </w:rPr>
        <w:t>Mycorrhiza</w:t>
      </w:r>
      <w:r w:rsidR="0023470A" w:rsidRPr="002B56B5">
        <w:rPr>
          <w:rFonts w:ascii="Times New Roman" w:hAnsi="Times New Roman" w:cs="Times New Roman"/>
          <w:sz w:val="24"/>
          <w:szCs w:val="24"/>
        </w:rPr>
        <w:t xml:space="preserve"> 18, 59–68. doi: 10.1007/s00572-008-0161-x.</w:t>
      </w:r>
    </w:p>
    <w:p w14:paraId="56C01534" w14:textId="155541A7" w:rsidR="001919BF"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Yoneyama, K., Xie, X.N., Kisugi, T., Nomura, T. </w:t>
      </w:r>
      <w:r w:rsidR="00366D8C" w:rsidRPr="002B56B5">
        <w:rPr>
          <w:rFonts w:ascii="Times New Roman" w:hAnsi="Times New Roman" w:cs="Times New Roman"/>
          <w:sz w:val="24"/>
          <w:szCs w:val="24"/>
        </w:rPr>
        <w:t xml:space="preserve">and </w:t>
      </w:r>
      <w:r w:rsidRPr="002B56B5">
        <w:rPr>
          <w:rFonts w:ascii="Times New Roman" w:hAnsi="Times New Roman" w:cs="Times New Roman"/>
          <w:sz w:val="24"/>
          <w:szCs w:val="24"/>
        </w:rPr>
        <w:t xml:space="preserve">Yoneyama, K. (2013). Nitrogen and phosphorus fertilization negatively affects strigolactone production and exudation in sourghum. </w:t>
      </w:r>
      <w:r w:rsidRPr="002B56B5">
        <w:rPr>
          <w:rFonts w:ascii="Times New Roman" w:hAnsi="Times New Roman" w:cs="Times New Roman"/>
          <w:i/>
          <w:sz w:val="24"/>
          <w:szCs w:val="24"/>
        </w:rPr>
        <w:t>Planta</w:t>
      </w:r>
      <w:r w:rsidRPr="002B56B5">
        <w:rPr>
          <w:rFonts w:ascii="Times New Roman" w:hAnsi="Times New Roman" w:cs="Times New Roman"/>
          <w:sz w:val="24"/>
          <w:szCs w:val="24"/>
        </w:rPr>
        <w:t xml:space="preserve"> 238 885-894. 10.1007/s00425-013-1943-8 (PubMed) (Cross Ref) (Google Scholar).</w:t>
      </w:r>
    </w:p>
    <w:p w14:paraId="21FA59F6" w14:textId="1BDC0C1E" w:rsidR="00B96FF1" w:rsidRPr="002B56B5" w:rsidRDefault="0004186E"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Zhong, W., Gu, T., Wang, W., Zhang, B., Lin, X., Huang, Q., (2010).</w:t>
      </w:r>
      <w:r w:rsidR="00510899" w:rsidRPr="002B56B5">
        <w:rPr>
          <w:rFonts w:ascii="Times New Roman" w:hAnsi="Times New Roman" w:cs="Times New Roman"/>
          <w:sz w:val="24"/>
          <w:szCs w:val="24"/>
        </w:rPr>
        <w:t xml:space="preserve"> The effects of mineral fertilizer and organic manure on soil microbial</w:t>
      </w:r>
      <w:r w:rsidR="00B96FF1" w:rsidRPr="002B56B5">
        <w:rPr>
          <w:rFonts w:ascii="Times New Roman" w:hAnsi="Times New Roman" w:cs="Times New Roman"/>
          <w:sz w:val="24"/>
          <w:szCs w:val="24"/>
        </w:rPr>
        <w:t xml:space="preserve"> community and diversity. </w:t>
      </w:r>
      <w:r w:rsidR="00B96FF1" w:rsidRPr="002B56B5">
        <w:rPr>
          <w:rFonts w:ascii="Times New Roman" w:hAnsi="Times New Roman" w:cs="Times New Roman"/>
          <w:i/>
          <w:sz w:val="24"/>
          <w:szCs w:val="24"/>
        </w:rPr>
        <w:t>Plant Soil</w:t>
      </w:r>
      <w:r w:rsidR="00B96FF1" w:rsidRPr="002B56B5">
        <w:rPr>
          <w:rFonts w:ascii="Times New Roman" w:hAnsi="Times New Roman" w:cs="Times New Roman"/>
          <w:sz w:val="24"/>
          <w:szCs w:val="24"/>
        </w:rPr>
        <w:t xml:space="preserve"> 326, 511–522. doi: 10.1007/s11104-009-0</w:t>
      </w:r>
      <w:r w:rsidR="00103B9D" w:rsidRPr="002B56B5">
        <w:rPr>
          <w:rFonts w:ascii="Times New Roman" w:hAnsi="Times New Roman" w:cs="Times New Roman"/>
          <w:sz w:val="24"/>
          <w:szCs w:val="24"/>
        </w:rPr>
        <w:t>.</w:t>
      </w:r>
    </w:p>
    <w:p w14:paraId="24523EC3" w14:textId="3C40823A" w:rsidR="00103B9D" w:rsidRPr="002B56B5" w:rsidRDefault="00103B9D" w:rsidP="00172D76">
      <w:pPr>
        <w:spacing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lastRenderedPageBreak/>
        <w:t>Zoe, L. Getman-Pickering, George, M</w:t>
      </w:r>
      <w:r w:rsidR="00773FE7" w:rsidRPr="002B56B5">
        <w:rPr>
          <w:rFonts w:ascii="Times New Roman" w:hAnsi="Times New Roman" w:cs="Times New Roman"/>
          <w:sz w:val="24"/>
          <w:szCs w:val="24"/>
        </w:rPr>
        <w:t>.</w:t>
      </w:r>
      <w:r w:rsidRPr="002B56B5">
        <w:rPr>
          <w:rFonts w:ascii="Times New Roman" w:hAnsi="Times New Roman" w:cs="Times New Roman"/>
          <w:sz w:val="24"/>
          <w:szCs w:val="24"/>
        </w:rPr>
        <w:t xml:space="preserve">S. </w:t>
      </w:r>
      <w:r w:rsidR="001A0FD7" w:rsidRPr="002B56B5">
        <w:rPr>
          <w:rFonts w:ascii="Times New Roman" w:hAnsi="Times New Roman" w:cs="Times New Roman"/>
          <w:sz w:val="24"/>
          <w:szCs w:val="24"/>
        </w:rPr>
        <w:t xml:space="preserve">and </w:t>
      </w:r>
      <w:r w:rsidRPr="002B56B5">
        <w:rPr>
          <w:rFonts w:ascii="Times New Roman" w:hAnsi="Times New Roman" w:cs="Times New Roman"/>
          <w:sz w:val="24"/>
          <w:szCs w:val="24"/>
        </w:rPr>
        <w:t>Jennifer, S</w:t>
      </w:r>
      <w:r w:rsidR="00773FE7" w:rsidRPr="002B56B5">
        <w:rPr>
          <w:rFonts w:ascii="Times New Roman" w:hAnsi="Times New Roman" w:cs="Times New Roman"/>
          <w:sz w:val="24"/>
          <w:szCs w:val="24"/>
        </w:rPr>
        <w:t>.</w:t>
      </w:r>
      <w:r w:rsidRPr="002B56B5">
        <w:rPr>
          <w:rFonts w:ascii="Times New Roman" w:hAnsi="Times New Roman" w:cs="Times New Roman"/>
          <w:sz w:val="24"/>
          <w:szCs w:val="24"/>
        </w:rPr>
        <w:t>T. (2021). Fertilizer quality and</w:t>
      </w:r>
      <w:r w:rsidR="00773FE7" w:rsidRPr="002B56B5">
        <w:rPr>
          <w:rFonts w:ascii="Times New Roman" w:hAnsi="Times New Roman" w:cs="Times New Roman"/>
          <w:sz w:val="24"/>
          <w:szCs w:val="24"/>
        </w:rPr>
        <w:t xml:space="preserve"> </w:t>
      </w:r>
      <w:r w:rsidRPr="002B56B5">
        <w:rPr>
          <w:rFonts w:ascii="Times New Roman" w:hAnsi="Times New Roman" w:cs="Times New Roman"/>
          <w:sz w:val="24"/>
          <w:szCs w:val="24"/>
        </w:rPr>
        <w:t>type alter mycorrhizae-conferred growth and resistance to herbivores. https://doi.org/10.1111/1365-2664.13833</w:t>
      </w:r>
      <w:r w:rsidR="004B0D81" w:rsidRPr="002B56B5">
        <w:rPr>
          <w:rFonts w:ascii="Times New Roman" w:hAnsi="Times New Roman" w:cs="Times New Roman"/>
          <w:sz w:val="24"/>
          <w:szCs w:val="24"/>
        </w:rPr>
        <w:t>.</w:t>
      </w:r>
    </w:p>
    <w:p w14:paraId="290E6E58" w14:textId="21387D85" w:rsidR="00506F6D" w:rsidRPr="002B56B5" w:rsidRDefault="00461352" w:rsidP="00172D76">
      <w:pPr>
        <w:autoSpaceDE w:val="0"/>
        <w:autoSpaceDN w:val="0"/>
        <w:adjustRightInd w:val="0"/>
        <w:spacing w:after="0" w:line="360" w:lineRule="auto"/>
        <w:ind w:left="720" w:hanging="720"/>
        <w:jc w:val="both"/>
        <w:rPr>
          <w:rFonts w:ascii="Times New Roman" w:hAnsi="Times New Roman" w:cs="Times New Roman"/>
          <w:sz w:val="24"/>
          <w:szCs w:val="24"/>
        </w:rPr>
      </w:pPr>
      <w:r w:rsidRPr="002B56B5">
        <w:rPr>
          <w:rFonts w:ascii="Times New Roman" w:hAnsi="Times New Roman" w:cs="Times New Roman"/>
          <w:sz w:val="24"/>
          <w:szCs w:val="24"/>
        </w:rPr>
        <w:t xml:space="preserve">Yu, L., Nicolaisen, M., Larsen, J., and Ravnskov, S. (2013). Organic fertilization alters the community composition of root associated fungi in </w:t>
      </w:r>
      <w:r w:rsidRPr="002B56B5">
        <w:rPr>
          <w:rFonts w:ascii="Times New Roman" w:hAnsi="Times New Roman" w:cs="Times New Roman"/>
          <w:i/>
          <w:sz w:val="24"/>
          <w:szCs w:val="24"/>
        </w:rPr>
        <w:t>Pisum sativum</w:t>
      </w:r>
      <w:r w:rsidRPr="002B56B5">
        <w:rPr>
          <w:rFonts w:ascii="Times New Roman" w:hAnsi="Times New Roman" w:cs="Times New Roman"/>
          <w:sz w:val="24"/>
          <w:szCs w:val="24"/>
        </w:rPr>
        <w:t>.</w:t>
      </w:r>
      <w:r w:rsidR="003E5449" w:rsidRPr="002B56B5">
        <w:rPr>
          <w:rFonts w:ascii="Times New Roman" w:hAnsi="Times New Roman" w:cs="Times New Roman"/>
          <w:sz w:val="24"/>
          <w:szCs w:val="24"/>
        </w:rPr>
        <w:t xml:space="preserve"> </w:t>
      </w:r>
      <w:r w:rsidRPr="002B56B5">
        <w:rPr>
          <w:rFonts w:ascii="Times New Roman" w:hAnsi="Times New Roman" w:cs="Times New Roman"/>
          <w:sz w:val="24"/>
          <w:szCs w:val="24"/>
        </w:rPr>
        <w:t>and arbuscular mycorrhizal fungi colonising arable</w:t>
      </w:r>
      <w:r w:rsidR="00506F6D" w:rsidRPr="002B56B5">
        <w:rPr>
          <w:rFonts w:ascii="Times New Roman" w:hAnsi="Times New Roman" w:cs="Times New Roman"/>
          <w:sz w:val="24"/>
          <w:szCs w:val="24"/>
        </w:rPr>
        <w:t xml:space="preserve"> crops. </w:t>
      </w:r>
      <w:r w:rsidR="00506F6D" w:rsidRPr="002B56B5">
        <w:rPr>
          <w:rFonts w:ascii="Times New Roman" w:hAnsi="Times New Roman" w:cs="Times New Roman"/>
          <w:i/>
          <w:sz w:val="24"/>
          <w:szCs w:val="24"/>
        </w:rPr>
        <w:t>FEMS Microbiol</w:t>
      </w:r>
      <w:r w:rsidR="00A35BCC" w:rsidRPr="002B56B5">
        <w:rPr>
          <w:rFonts w:ascii="Times New Roman" w:hAnsi="Times New Roman" w:cs="Times New Roman"/>
          <w:i/>
          <w:sz w:val="24"/>
          <w:szCs w:val="24"/>
        </w:rPr>
        <w:t>ogy</w:t>
      </w:r>
      <w:r w:rsidR="00506F6D" w:rsidRPr="002B56B5">
        <w:rPr>
          <w:rFonts w:ascii="Times New Roman" w:hAnsi="Times New Roman" w:cs="Times New Roman"/>
          <w:i/>
          <w:sz w:val="24"/>
          <w:szCs w:val="24"/>
        </w:rPr>
        <w:t>. Ecol</w:t>
      </w:r>
      <w:r w:rsidR="00A35BCC" w:rsidRPr="002B56B5">
        <w:rPr>
          <w:rFonts w:ascii="Times New Roman" w:hAnsi="Times New Roman" w:cs="Times New Roman"/>
          <w:i/>
          <w:sz w:val="24"/>
          <w:szCs w:val="24"/>
        </w:rPr>
        <w:t>ogy</w:t>
      </w:r>
      <w:r w:rsidR="00506F6D" w:rsidRPr="002B56B5">
        <w:rPr>
          <w:rFonts w:ascii="Times New Roman" w:hAnsi="Times New Roman" w:cs="Times New Roman"/>
          <w:sz w:val="24"/>
          <w:szCs w:val="24"/>
        </w:rPr>
        <w:t>. 58, 36–41.</w:t>
      </w:r>
    </w:p>
    <w:bookmarkEnd w:id="12"/>
    <w:p w14:paraId="1C5A05B1" w14:textId="77777777" w:rsidR="00461352" w:rsidRPr="002B56B5" w:rsidRDefault="00461352" w:rsidP="00172D76">
      <w:pPr>
        <w:spacing w:line="360" w:lineRule="auto"/>
        <w:jc w:val="both"/>
        <w:rPr>
          <w:rFonts w:ascii="Times New Roman" w:hAnsi="Times New Roman" w:cs="Times New Roman"/>
          <w:sz w:val="24"/>
          <w:szCs w:val="24"/>
        </w:rPr>
      </w:pPr>
    </w:p>
    <w:p w14:paraId="44990A2D" w14:textId="77777777" w:rsidR="00461352" w:rsidRPr="002B56B5" w:rsidRDefault="00461352" w:rsidP="00172D76">
      <w:pPr>
        <w:spacing w:line="360" w:lineRule="auto"/>
        <w:jc w:val="both"/>
        <w:rPr>
          <w:rFonts w:ascii="Times New Roman" w:hAnsi="Times New Roman" w:cs="Times New Roman"/>
          <w:sz w:val="24"/>
          <w:szCs w:val="24"/>
        </w:rPr>
      </w:pPr>
    </w:p>
    <w:p w14:paraId="3E284700" w14:textId="77777777" w:rsidR="00461352" w:rsidRPr="002B56B5" w:rsidRDefault="00461352" w:rsidP="00172D76">
      <w:pPr>
        <w:spacing w:line="360" w:lineRule="auto"/>
        <w:jc w:val="both"/>
        <w:rPr>
          <w:rFonts w:ascii="Times New Roman" w:hAnsi="Times New Roman" w:cs="Times New Roman"/>
          <w:sz w:val="24"/>
          <w:szCs w:val="24"/>
        </w:rPr>
      </w:pPr>
      <w:r w:rsidRPr="002B56B5">
        <w:rPr>
          <w:rFonts w:ascii="Times New Roman" w:hAnsi="Times New Roman" w:cs="Times New Roman"/>
          <w:sz w:val="24"/>
          <w:szCs w:val="24"/>
        </w:rPr>
        <w:t xml:space="preserve">  </w:t>
      </w:r>
    </w:p>
    <w:p w14:paraId="2A389EFF" w14:textId="77777777" w:rsidR="0004186E" w:rsidRPr="002B56B5" w:rsidRDefault="0004186E" w:rsidP="00172D76">
      <w:pPr>
        <w:pStyle w:val="ListParagraph"/>
        <w:spacing w:line="360" w:lineRule="auto"/>
        <w:jc w:val="both"/>
        <w:rPr>
          <w:rFonts w:ascii="Times New Roman" w:hAnsi="Times New Roman" w:cs="Times New Roman"/>
          <w:sz w:val="24"/>
          <w:szCs w:val="24"/>
        </w:rPr>
      </w:pPr>
    </w:p>
    <w:p w14:paraId="593867DD" w14:textId="77777777" w:rsidR="00C1067A" w:rsidRPr="002B56B5" w:rsidRDefault="00C1067A" w:rsidP="00172D76">
      <w:pPr>
        <w:spacing w:line="360" w:lineRule="auto"/>
        <w:rPr>
          <w:rFonts w:ascii="Times New Roman" w:hAnsi="Times New Roman" w:cs="Times New Roman"/>
          <w:sz w:val="24"/>
          <w:szCs w:val="24"/>
        </w:rPr>
      </w:pPr>
    </w:p>
    <w:p w14:paraId="6313769A" w14:textId="77777777" w:rsidR="00172D76" w:rsidRPr="002B56B5" w:rsidRDefault="00172D76">
      <w:pPr>
        <w:spacing w:line="360" w:lineRule="auto"/>
        <w:rPr>
          <w:rFonts w:ascii="Times New Roman" w:hAnsi="Times New Roman" w:cs="Times New Roman"/>
          <w:sz w:val="24"/>
          <w:szCs w:val="24"/>
        </w:rPr>
      </w:pPr>
    </w:p>
    <w:sectPr w:rsidR="00172D76" w:rsidRPr="002B56B5" w:rsidSect="00D6284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006F" w14:textId="77777777" w:rsidR="00ED50A3" w:rsidRDefault="00ED50A3" w:rsidP="00857F59">
      <w:pPr>
        <w:spacing w:after="0" w:line="240" w:lineRule="auto"/>
      </w:pPr>
      <w:r>
        <w:separator/>
      </w:r>
    </w:p>
  </w:endnote>
  <w:endnote w:type="continuationSeparator" w:id="0">
    <w:p w14:paraId="06E8A797" w14:textId="77777777" w:rsidR="00ED50A3" w:rsidRDefault="00ED50A3" w:rsidP="0085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F0t00">
    <w:altName w:val="Times New Roman"/>
    <w:charset w:val="00"/>
    <w:family w:val="roman"/>
    <w:pitch w:val="default"/>
    <w:sig w:usb0="00000000" w:usb1="0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Lato-Regular">
    <w:altName w:val="MS Gothic"/>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1020"/>
      <w:docPartObj>
        <w:docPartGallery w:val="Page Numbers (Bottom of Page)"/>
        <w:docPartUnique/>
      </w:docPartObj>
    </w:sdtPr>
    <w:sdtEndPr>
      <w:rPr>
        <w:noProof/>
      </w:rPr>
    </w:sdtEndPr>
    <w:sdtContent>
      <w:p w14:paraId="31123EA0" w14:textId="493092CA" w:rsidR="00723FEF" w:rsidRDefault="00723FEF">
        <w:pPr>
          <w:pStyle w:val="Footer"/>
          <w:jc w:val="center"/>
        </w:pPr>
        <w:r>
          <w:fldChar w:fldCharType="begin"/>
        </w:r>
        <w:r>
          <w:instrText xml:space="preserve"> PAGE   \* MERGEFORMAT </w:instrText>
        </w:r>
        <w:r>
          <w:fldChar w:fldCharType="separate"/>
        </w:r>
        <w:r w:rsidR="006F4040">
          <w:rPr>
            <w:noProof/>
          </w:rPr>
          <w:t>1</w:t>
        </w:r>
        <w:r>
          <w:rPr>
            <w:noProof/>
          </w:rPr>
          <w:fldChar w:fldCharType="end"/>
        </w:r>
      </w:p>
    </w:sdtContent>
  </w:sdt>
  <w:p w14:paraId="23F93DCB" w14:textId="77777777" w:rsidR="00723FEF" w:rsidRDefault="00723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913031"/>
      <w:docPartObj>
        <w:docPartGallery w:val="Page Numbers (Bottom of Page)"/>
        <w:docPartUnique/>
      </w:docPartObj>
    </w:sdtPr>
    <w:sdtEndPr>
      <w:rPr>
        <w:noProof/>
      </w:rPr>
    </w:sdtEndPr>
    <w:sdtContent>
      <w:p w14:paraId="26E503EC" w14:textId="0BF6364A" w:rsidR="00723FEF" w:rsidRDefault="00723FEF">
        <w:pPr>
          <w:pStyle w:val="Footer"/>
          <w:jc w:val="center"/>
        </w:pPr>
        <w:r>
          <w:fldChar w:fldCharType="begin"/>
        </w:r>
        <w:r>
          <w:instrText xml:space="preserve"> PAGE   \* MERGEFORMAT </w:instrText>
        </w:r>
        <w:r>
          <w:fldChar w:fldCharType="separate"/>
        </w:r>
        <w:r w:rsidR="006F4040">
          <w:rPr>
            <w:noProof/>
          </w:rPr>
          <w:t>49</w:t>
        </w:r>
        <w:r>
          <w:rPr>
            <w:noProof/>
          </w:rPr>
          <w:fldChar w:fldCharType="end"/>
        </w:r>
      </w:p>
    </w:sdtContent>
  </w:sdt>
  <w:p w14:paraId="3AD4292F" w14:textId="77777777" w:rsidR="00723FEF" w:rsidRDefault="0072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56164" w14:textId="77777777" w:rsidR="00ED50A3" w:rsidRDefault="00ED50A3" w:rsidP="00857F59">
      <w:pPr>
        <w:spacing w:after="0" w:line="240" w:lineRule="auto"/>
      </w:pPr>
      <w:r>
        <w:separator/>
      </w:r>
    </w:p>
  </w:footnote>
  <w:footnote w:type="continuationSeparator" w:id="0">
    <w:p w14:paraId="483537CD" w14:textId="77777777" w:rsidR="00ED50A3" w:rsidRDefault="00ED50A3" w:rsidP="00857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DE1A" w14:textId="77777777" w:rsidR="00DE1DFF" w:rsidRPr="003D57F2" w:rsidRDefault="00DE1DFF" w:rsidP="00DE1DFF">
    <w:pPr>
      <w:pStyle w:val="HeaderFooter"/>
      <w:jc w:val="right"/>
      <w:rPr>
        <w:rFonts w:ascii="Times New Roman" w:hAnsi="Times New Roman" w:cs="Times New Roman"/>
        <w:b/>
        <w:bCs/>
      </w:rPr>
    </w:pPr>
    <w:r w:rsidRPr="003D57F2">
      <w:rPr>
        <w:rFonts w:ascii="Times New Roman" w:hAnsi="Times New Roman" w:cs="Times New Roman"/>
        <w:b/>
        <w:bCs/>
      </w:rPr>
      <w:t>Journal of Agriculture and Agricultural Technology 13(1), 2024</w:t>
    </w:r>
  </w:p>
  <w:p w14:paraId="1748C2D9" w14:textId="77777777" w:rsidR="00DE1DFF" w:rsidRPr="00DE1DFF" w:rsidRDefault="00DE1DFF">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0231"/>
    <w:multiLevelType w:val="hybridMultilevel"/>
    <w:tmpl w:val="44B6862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B4DB4"/>
    <w:multiLevelType w:val="hybridMultilevel"/>
    <w:tmpl w:val="30A2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A267D"/>
    <w:multiLevelType w:val="singleLevel"/>
    <w:tmpl w:val="0409001B"/>
    <w:lvl w:ilvl="0">
      <w:start w:val="1"/>
      <w:numFmt w:val="lowerRoman"/>
      <w:lvlText w:val="%1."/>
      <w:lvlJc w:val="right"/>
      <w:pPr>
        <w:ind w:left="360" w:hanging="360"/>
      </w:pPr>
    </w:lvl>
  </w:abstractNum>
  <w:abstractNum w:abstractNumId="3">
    <w:nsid w:val="39DF5101"/>
    <w:multiLevelType w:val="hybridMultilevel"/>
    <w:tmpl w:val="B114B88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F27E8"/>
    <w:multiLevelType w:val="hybridMultilevel"/>
    <w:tmpl w:val="30A2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766F9"/>
    <w:multiLevelType w:val="hybridMultilevel"/>
    <w:tmpl w:val="F9CEE64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B318EC"/>
    <w:multiLevelType w:val="hybridMultilevel"/>
    <w:tmpl w:val="AC3C2D4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8461E"/>
    <w:multiLevelType w:val="hybridMultilevel"/>
    <w:tmpl w:val="F2D217A6"/>
    <w:lvl w:ilvl="0" w:tplc="4F80424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22"/>
    <w:rsid w:val="00000666"/>
    <w:rsid w:val="000013AF"/>
    <w:rsid w:val="0000208E"/>
    <w:rsid w:val="00004A6F"/>
    <w:rsid w:val="00010E21"/>
    <w:rsid w:val="00015051"/>
    <w:rsid w:val="0001667C"/>
    <w:rsid w:val="0001791D"/>
    <w:rsid w:val="00023429"/>
    <w:rsid w:val="00024A64"/>
    <w:rsid w:val="00030EB0"/>
    <w:rsid w:val="00032796"/>
    <w:rsid w:val="00036BB6"/>
    <w:rsid w:val="000410DE"/>
    <w:rsid w:val="00041700"/>
    <w:rsid w:val="0004186E"/>
    <w:rsid w:val="00043AB2"/>
    <w:rsid w:val="00043B36"/>
    <w:rsid w:val="000442EA"/>
    <w:rsid w:val="00045856"/>
    <w:rsid w:val="00061160"/>
    <w:rsid w:val="000642D8"/>
    <w:rsid w:val="0006619D"/>
    <w:rsid w:val="000704D6"/>
    <w:rsid w:val="00070904"/>
    <w:rsid w:val="00071269"/>
    <w:rsid w:val="000713F8"/>
    <w:rsid w:val="00071A78"/>
    <w:rsid w:val="00073EE6"/>
    <w:rsid w:val="000829E1"/>
    <w:rsid w:val="00083CDE"/>
    <w:rsid w:val="00091737"/>
    <w:rsid w:val="00091A3D"/>
    <w:rsid w:val="00091ABF"/>
    <w:rsid w:val="0009360A"/>
    <w:rsid w:val="00096D0E"/>
    <w:rsid w:val="00097B84"/>
    <w:rsid w:val="000A40FC"/>
    <w:rsid w:val="000B11C1"/>
    <w:rsid w:val="000B25D6"/>
    <w:rsid w:val="000B396E"/>
    <w:rsid w:val="000B65BE"/>
    <w:rsid w:val="000C0E60"/>
    <w:rsid w:val="000C78FD"/>
    <w:rsid w:val="000D0DB4"/>
    <w:rsid w:val="000D13DA"/>
    <w:rsid w:val="000D249D"/>
    <w:rsid w:val="000D40A3"/>
    <w:rsid w:val="000D40C8"/>
    <w:rsid w:val="000E162C"/>
    <w:rsid w:val="000E1B10"/>
    <w:rsid w:val="000E2D38"/>
    <w:rsid w:val="000E2FF7"/>
    <w:rsid w:val="000F1932"/>
    <w:rsid w:val="000F38C6"/>
    <w:rsid w:val="000F5EAA"/>
    <w:rsid w:val="000F5F02"/>
    <w:rsid w:val="000F78EA"/>
    <w:rsid w:val="001020E5"/>
    <w:rsid w:val="00102C12"/>
    <w:rsid w:val="00103A3F"/>
    <w:rsid w:val="00103B9D"/>
    <w:rsid w:val="0010663A"/>
    <w:rsid w:val="00106CFD"/>
    <w:rsid w:val="0010705A"/>
    <w:rsid w:val="00107CD0"/>
    <w:rsid w:val="00107D3C"/>
    <w:rsid w:val="0011006A"/>
    <w:rsid w:val="00111C0C"/>
    <w:rsid w:val="00116369"/>
    <w:rsid w:val="001179D7"/>
    <w:rsid w:val="00117DC8"/>
    <w:rsid w:val="00121248"/>
    <w:rsid w:val="00121D3B"/>
    <w:rsid w:val="001260A5"/>
    <w:rsid w:val="00126887"/>
    <w:rsid w:val="001339C8"/>
    <w:rsid w:val="001407DE"/>
    <w:rsid w:val="00141AFF"/>
    <w:rsid w:val="00141FCE"/>
    <w:rsid w:val="00142421"/>
    <w:rsid w:val="00146484"/>
    <w:rsid w:val="00146856"/>
    <w:rsid w:val="00146DC8"/>
    <w:rsid w:val="00151EED"/>
    <w:rsid w:val="001542ED"/>
    <w:rsid w:val="0015551D"/>
    <w:rsid w:val="0015684B"/>
    <w:rsid w:val="001606E6"/>
    <w:rsid w:val="00164E7A"/>
    <w:rsid w:val="00166910"/>
    <w:rsid w:val="00170B39"/>
    <w:rsid w:val="0017146D"/>
    <w:rsid w:val="001727E8"/>
    <w:rsid w:val="00172D76"/>
    <w:rsid w:val="0017461A"/>
    <w:rsid w:val="00175CA7"/>
    <w:rsid w:val="00180061"/>
    <w:rsid w:val="001813A3"/>
    <w:rsid w:val="001846B6"/>
    <w:rsid w:val="001919BF"/>
    <w:rsid w:val="001932B0"/>
    <w:rsid w:val="00193572"/>
    <w:rsid w:val="0019472A"/>
    <w:rsid w:val="0019743B"/>
    <w:rsid w:val="001A0FD7"/>
    <w:rsid w:val="001A43CD"/>
    <w:rsid w:val="001A4794"/>
    <w:rsid w:val="001A543A"/>
    <w:rsid w:val="001B0A46"/>
    <w:rsid w:val="001B105A"/>
    <w:rsid w:val="001B2E23"/>
    <w:rsid w:val="001B3A47"/>
    <w:rsid w:val="001B4487"/>
    <w:rsid w:val="001C1CC7"/>
    <w:rsid w:val="001C1D7E"/>
    <w:rsid w:val="001C3A52"/>
    <w:rsid w:val="001C46F8"/>
    <w:rsid w:val="001D16AD"/>
    <w:rsid w:val="001D2164"/>
    <w:rsid w:val="001D2818"/>
    <w:rsid w:val="001D35D2"/>
    <w:rsid w:val="001D442F"/>
    <w:rsid w:val="001D47A2"/>
    <w:rsid w:val="001D625C"/>
    <w:rsid w:val="001E16F7"/>
    <w:rsid w:val="001E1C04"/>
    <w:rsid w:val="001E2CFA"/>
    <w:rsid w:val="001E3412"/>
    <w:rsid w:val="001E49C6"/>
    <w:rsid w:val="001E4A74"/>
    <w:rsid w:val="001E4E10"/>
    <w:rsid w:val="001E5C8D"/>
    <w:rsid w:val="001E5F29"/>
    <w:rsid w:val="001E7137"/>
    <w:rsid w:val="001E7D24"/>
    <w:rsid w:val="001F0D5A"/>
    <w:rsid w:val="001F1036"/>
    <w:rsid w:val="001F217F"/>
    <w:rsid w:val="001F24C5"/>
    <w:rsid w:val="001F354A"/>
    <w:rsid w:val="0020021C"/>
    <w:rsid w:val="0020068E"/>
    <w:rsid w:val="00201074"/>
    <w:rsid w:val="00201518"/>
    <w:rsid w:val="002032C5"/>
    <w:rsid w:val="00204CF7"/>
    <w:rsid w:val="00205EC3"/>
    <w:rsid w:val="002103D4"/>
    <w:rsid w:val="002112BE"/>
    <w:rsid w:val="00214E19"/>
    <w:rsid w:val="002165E4"/>
    <w:rsid w:val="00217B00"/>
    <w:rsid w:val="0022062E"/>
    <w:rsid w:val="00224548"/>
    <w:rsid w:val="00226A12"/>
    <w:rsid w:val="002313E2"/>
    <w:rsid w:val="002323E2"/>
    <w:rsid w:val="0023470A"/>
    <w:rsid w:val="00235556"/>
    <w:rsid w:val="00235F2B"/>
    <w:rsid w:val="00236D93"/>
    <w:rsid w:val="00241EA9"/>
    <w:rsid w:val="002428FD"/>
    <w:rsid w:val="0024355D"/>
    <w:rsid w:val="00244A59"/>
    <w:rsid w:val="0025054F"/>
    <w:rsid w:val="00251F16"/>
    <w:rsid w:val="0025227B"/>
    <w:rsid w:val="002571C7"/>
    <w:rsid w:val="00257325"/>
    <w:rsid w:val="00262F7B"/>
    <w:rsid w:val="002635AD"/>
    <w:rsid w:val="00263A56"/>
    <w:rsid w:val="00265219"/>
    <w:rsid w:val="002652C3"/>
    <w:rsid w:val="00265B39"/>
    <w:rsid w:val="00266754"/>
    <w:rsid w:val="00270B75"/>
    <w:rsid w:val="002710F7"/>
    <w:rsid w:val="00271A82"/>
    <w:rsid w:val="0028045C"/>
    <w:rsid w:val="00284450"/>
    <w:rsid w:val="0029063F"/>
    <w:rsid w:val="002915D2"/>
    <w:rsid w:val="002937DE"/>
    <w:rsid w:val="00294957"/>
    <w:rsid w:val="002A1F82"/>
    <w:rsid w:val="002A31CB"/>
    <w:rsid w:val="002A3922"/>
    <w:rsid w:val="002A44FF"/>
    <w:rsid w:val="002A6C31"/>
    <w:rsid w:val="002B0481"/>
    <w:rsid w:val="002B0F03"/>
    <w:rsid w:val="002B2DD1"/>
    <w:rsid w:val="002B56B5"/>
    <w:rsid w:val="002C542C"/>
    <w:rsid w:val="002C5780"/>
    <w:rsid w:val="002C5E05"/>
    <w:rsid w:val="002C76FF"/>
    <w:rsid w:val="002D2F6D"/>
    <w:rsid w:val="002D3840"/>
    <w:rsid w:val="002D3AC5"/>
    <w:rsid w:val="002D7677"/>
    <w:rsid w:val="002E1A7A"/>
    <w:rsid w:val="002E2C73"/>
    <w:rsid w:val="002E4657"/>
    <w:rsid w:val="002E6458"/>
    <w:rsid w:val="002F0A1F"/>
    <w:rsid w:val="002F16D3"/>
    <w:rsid w:val="002F2730"/>
    <w:rsid w:val="002F2A8B"/>
    <w:rsid w:val="002F2C7B"/>
    <w:rsid w:val="002F2F97"/>
    <w:rsid w:val="002F4A28"/>
    <w:rsid w:val="002F5567"/>
    <w:rsid w:val="002F6ABD"/>
    <w:rsid w:val="00302957"/>
    <w:rsid w:val="00304167"/>
    <w:rsid w:val="003041C5"/>
    <w:rsid w:val="0030582E"/>
    <w:rsid w:val="003122C5"/>
    <w:rsid w:val="00312604"/>
    <w:rsid w:val="00313E47"/>
    <w:rsid w:val="003149A2"/>
    <w:rsid w:val="003155FB"/>
    <w:rsid w:val="003167F1"/>
    <w:rsid w:val="00316BF5"/>
    <w:rsid w:val="00317893"/>
    <w:rsid w:val="00317AA3"/>
    <w:rsid w:val="00320211"/>
    <w:rsid w:val="00320C2A"/>
    <w:rsid w:val="003223B6"/>
    <w:rsid w:val="00323EAC"/>
    <w:rsid w:val="00326870"/>
    <w:rsid w:val="00326E09"/>
    <w:rsid w:val="00326EED"/>
    <w:rsid w:val="00331AF4"/>
    <w:rsid w:val="0033292C"/>
    <w:rsid w:val="00332E32"/>
    <w:rsid w:val="00335FCB"/>
    <w:rsid w:val="003406DE"/>
    <w:rsid w:val="00343A08"/>
    <w:rsid w:val="00347377"/>
    <w:rsid w:val="0034750E"/>
    <w:rsid w:val="003478C9"/>
    <w:rsid w:val="00352CFF"/>
    <w:rsid w:val="00352DF6"/>
    <w:rsid w:val="00354028"/>
    <w:rsid w:val="00354567"/>
    <w:rsid w:val="003611FF"/>
    <w:rsid w:val="00361452"/>
    <w:rsid w:val="003659F5"/>
    <w:rsid w:val="00366D8C"/>
    <w:rsid w:val="00367CE7"/>
    <w:rsid w:val="00371AB3"/>
    <w:rsid w:val="0037237E"/>
    <w:rsid w:val="00372692"/>
    <w:rsid w:val="00372F2A"/>
    <w:rsid w:val="003739F9"/>
    <w:rsid w:val="00373ADB"/>
    <w:rsid w:val="00377528"/>
    <w:rsid w:val="00380CF1"/>
    <w:rsid w:val="003868FC"/>
    <w:rsid w:val="00393FAF"/>
    <w:rsid w:val="0039556C"/>
    <w:rsid w:val="003969BE"/>
    <w:rsid w:val="003970B9"/>
    <w:rsid w:val="00397631"/>
    <w:rsid w:val="003A5B55"/>
    <w:rsid w:val="003A7E46"/>
    <w:rsid w:val="003B2023"/>
    <w:rsid w:val="003B2DC7"/>
    <w:rsid w:val="003B54C9"/>
    <w:rsid w:val="003C2BF1"/>
    <w:rsid w:val="003C3843"/>
    <w:rsid w:val="003C6BE1"/>
    <w:rsid w:val="003C794E"/>
    <w:rsid w:val="003C7A4A"/>
    <w:rsid w:val="003D63FE"/>
    <w:rsid w:val="003E0BB9"/>
    <w:rsid w:val="003E10A9"/>
    <w:rsid w:val="003E1644"/>
    <w:rsid w:val="003E1A9D"/>
    <w:rsid w:val="003E52AC"/>
    <w:rsid w:val="003E5449"/>
    <w:rsid w:val="003F22A1"/>
    <w:rsid w:val="003F7C91"/>
    <w:rsid w:val="00405CE9"/>
    <w:rsid w:val="00407240"/>
    <w:rsid w:val="0041073B"/>
    <w:rsid w:val="00416051"/>
    <w:rsid w:val="00431CC6"/>
    <w:rsid w:val="00431FC4"/>
    <w:rsid w:val="004337B1"/>
    <w:rsid w:val="004353EE"/>
    <w:rsid w:val="004355F1"/>
    <w:rsid w:val="00440305"/>
    <w:rsid w:val="00442DC7"/>
    <w:rsid w:val="004443FB"/>
    <w:rsid w:val="00446058"/>
    <w:rsid w:val="00446FBA"/>
    <w:rsid w:val="004515CA"/>
    <w:rsid w:val="00461352"/>
    <w:rsid w:val="00461395"/>
    <w:rsid w:val="00461CBD"/>
    <w:rsid w:val="00462339"/>
    <w:rsid w:val="00463A60"/>
    <w:rsid w:val="0046686A"/>
    <w:rsid w:val="00466FA7"/>
    <w:rsid w:val="00467C97"/>
    <w:rsid w:val="00472E57"/>
    <w:rsid w:val="00475E65"/>
    <w:rsid w:val="00481659"/>
    <w:rsid w:val="004849E9"/>
    <w:rsid w:val="00485244"/>
    <w:rsid w:val="00486FB3"/>
    <w:rsid w:val="00487A64"/>
    <w:rsid w:val="00493CBF"/>
    <w:rsid w:val="00493E52"/>
    <w:rsid w:val="004952F6"/>
    <w:rsid w:val="004960C9"/>
    <w:rsid w:val="004A0BF7"/>
    <w:rsid w:val="004A202C"/>
    <w:rsid w:val="004A41FF"/>
    <w:rsid w:val="004B0D81"/>
    <w:rsid w:val="004B100E"/>
    <w:rsid w:val="004B367A"/>
    <w:rsid w:val="004C01D2"/>
    <w:rsid w:val="004C23BD"/>
    <w:rsid w:val="004C4F3B"/>
    <w:rsid w:val="004C6C90"/>
    <w:rsid w:val="004C7586"/>
    <w:rsid w:val="004D6D95"/>
    <w:rsid w:val="004E0073"/>
    <w:rsid w:val="004E1457"/>
    <w:rsid w:val="004E1C56"/>
    <w:rsid w:val="004E3B58"/>
    <w:rsid w:val="004E6EE7"/>
    <w:rsid w:val="004E76E7"/>
    <w:rsid w:val="004F0215"/>
    <w:rsid w:val="004F317C"/>
    <w:rsid w:val="00501A57"/>
    <w:rsid w:val="00502643"/>
    <w:rsid w:val="005027A0"/>
    <w:rsid w:val="005029E0"/>
    <w:rsid w:val="00502F46"/>
    <w:rsid w:val="0050438E"/>
    <w:rsid w:val="00506F6D"/>
    <w:rsid w:val="00507FAC"/>
    <w:rsid w:val="00510899"/>
    <w:rsid w:val="0051289D"/>
    <w:rsid w:val="0051347A"/>
    <w:rsid w:val="005202B9"/>
    <w:rsid w:val="00520A0B"/>
    <w:rsid w:val="00522267"/>
    <w:rsid w:val="00524BC0"/>
    <w:rsid w:val="0052536F"/>
    <w:rsid w:val="00525AA2"/>
    <w:rsid w:val="005303E1"/>
    <w:rsid w:val="00531758"/>
    <w:rsid w:val="00533402"/>
    <w:rsid w:val="005339B0"/>
    <w:rsid w:val="00536B03"/>
    <w:rsid w:val="005422F7"/>
    <w:rsid w:val="00545D8F"/>
    <w:rsid w:val="005467F5"/>
    <w:rsid w:val="00552006"/>
    <w:rsid w:val="0055208E"/>
    <w:rsid w:val="00554DC3"/>
    <w:rsid w:val="00563970"/>
    <w:rsid w:val="00563D1A"/>
    <w:rsid w:val="00564C38"/>
    <w:rsid w:val="0056756C"/>
    <w:rsid w:val="0057349D"/>
    <w:rsid w:val="00574751"/>
    <w:rsid w:val="00580B11"/>
    <w:rsid w:val="00584294"/>
    <w:rsid w:val="00590AB2"/>
    <w:rsid w:val="00592C9C"/>
    <w:rsid w:val="005A07B2"/>
    <w:rsid w:val="005A48BB"/>
    <w:rsid w:val="005A4B10"/>
    <w:rsid w:val="005B28B4"/>
    <w:rsid w:val="005B3441"/>
    <w:rsid w:val="005B3D5F"/>
    <w:rsid w:val="005C3526"/>
    <w:rsid w:val="005C5C09"/>
    <w:rsid w:val="005D5FA5"/>
    <w:rsid w:val="005E2E1A"/>
    <w:rsid w:val="005E4961"/>
    <w:rsid w:val="005E516A"/>
    <w:rsid w:val="005F5922"/>
    <w:rsid w:val="006049BF"/>
    <w:rsid w:val="006063C5"/>
    <w:rsid w:val="006073AC"/>
    <w:rsid w:val="006110D0"/>
    <w:rsid w:val="00611D40"/>
    <w:rsid w:val="006152AD"/>
    <w:rsid w:val="00616114"/>
    <w:rsid w:val="00623275"/>
    <w:rsid w:val="00623E9F"/>
    <w:rsid w:val="006258AB"/>
    <w:rsid w:val="006270A3"/>
    <w:rsid w:val="00627FBA"/>
    <w:rsid w:val="006324AF"/>
    <w:rsid w:val="00634548"/>
    <w:rsid w:val="00643643"/>
    <w:rsid w:val="006447C8"/>
    <w:rsid w:val="00654187"/>
    <w:rsid w:val="00665EB4"/>
    <w:rsid w:val="00672D14"/>
    <w:rsid w:val="006741BA"/>
    <w:rsid w:val="00682A44"/>
    <w:rsid w:val="006840EA"/>
    <w:rsid w:val="006847E9"/>
    <w:rsid w:val="00684B75"/>
    <w:rsid w:val="00684CFC"/>
    <w:rsid w:val="00685ABC"/>
    <w:rsid w:val="00687B99"/>
    <w:rsid w:val="00692FBE"/>
    <w:rsid w:val="006942AB"/>
    <w:rsid w:val="00695915"/>
    <w:rsid w:val="00696F20"/>
    <w:rsid w:val="00697757"/>
    <w:rsid w:val="006A0714"/>
    <w:rsid w:val="006A277B"/>
    <w:rsid w:val="006A2AFA"/>
    <w:rsid w:val="006A2F4F"/>
    <w:rsid w:val="006B1C72"/>
    <w:rsid w:val="006B4CF4"/>
    <w:rsid w:val="006B6E87"/>
    <w:rsid w:val="006B7650"/>
    <w:rsid w:val="006B79FA"/>
    <w:rsid w:val="006C05B7"/>
    <w:rsid w:val="006C1666"/>
    <w:rsid w:val="006C250C"/>
    <w:rsid w:val="006C4595"/>
    <w:rsid w:val="006C4FE9"/>
    <w:rsid w:val="006D59BF"/>
    <w:rsid w:val="006E0213"/>
    <w:rsid w:val="006E1C18"/>
    <w:rsid w:val="006F4040"/>
    <w:rsid w:val="006F5548"/>
    <w:rsid w:val="00700FC1"/>
    <w:rsid w:val="0070280C"/>
    <w:rsid w:val="00712A7C"/>
    <w:rsid w:val="00712D6E"/>
    <w:rsid w:val="00715F4E"/>
    <w:rsid w:val="00716AA2"/>
    <w:rsid w:val="00723947"/>
    <w:rsid w:val="00723FEF"/>
    <w:rsid w:val="0073546A"/>
    <w:rsid w:val="00735AAC"/>
    <w:rsid w:val="00740727"/>
    <w:rsid w:val="00743BFB"/>
    <w:rsid w:val="00751BCE"/>
    <w:rsid w:val="00755A35"/>
    <w:rsid w:val="00755AD6"/>
    <w:rsid w:val="00755C5F"/>
    <w:rsid w:val="0075687F"/>
    <w:rsid w:val="0075781F"/>
    <w:rsid w:val="00760878"/>
    <w:rsid w:val="007609D7"/>
    <w:rsid w:val="007612D1"/>
    <w:rsid w:val="0076484C"/>
    <w:rsid w:val="00764EE9"/>
    <w:rsid w:val="0076638F"/>
    <w:rsid w:val="00770370"/>
    <w:rsid w:val="00773FE7"/>
    <w:rsid w:val="007752D2"/>
    <w:rsid w:val="00776916"/>
    <w:rsid w:val="0078078E"/>
    <w:rsid w:val="00782F1A"/>
    <w:rsid w:val="00783C36"/>
    <w:rsid w:val="00784189"/>
    <w:rsid w:val="00784FB6"/>
    <w:rsid w:val="007976BE"/>
    <w:rsid w:val="007A09F0"/>
    <w:rsid w:val="007A2B32"/>
    <w:rsid w:val="007A4F88"/>
    <w:rsid w:val="007A58FB"/>
    <w:rsid w:val="007B2F77"/>
    <w:rsid w:val="007B62E5"/>
    <w:rsid w:val="007B690F"/>
    <w:rsid w:val="007B6AE9"/>
    <w:rsid w:val="007B6C2C"/>
    <w:rsid w:val="007C17E8"/>
    <w:rsid w:val="007C1DD3"/>
    <w:rsid w:val="007C4AC0"/>
    <w:rsid w:val="007C4D25"/>
    <w:rsid w:val="007C53DC"/>
    <w:rsid w:val="007C5E32"/>
    <w:rsid w:val="007D194F"/>
    <w:rsid w:val="007D265D"/>
    <w:rsid w:val="007D3029"/>
    <w:rsid w:val="007D47F4"/>
    <w:rsid w:val="007D57FF"/>
    <w:rsid w:val="007D7597"/>
    <w:rsid w:val="007E25C4"/>
    <w:rsid w:val="007E4C10"/>
    <w:rsid w:val="007E50E2"/>
    <w:rsid w:val="007E711A"/>
    <w:rsid w:val="007E7ECA"/>
    <w:rsid w:val="007E7F19"/>
    <w:rsid w:val="007F034F"/>
    <w:rsid w:val="007F413E"/>
    <w:rsid w:val="007F47E8"/>
    <w:rsid w:val="007F5812"/>
    <w:rsid w:val="007F601A"/>
    <w:rsid w:val="007F730D"/>
    <w:rsid w:val="008004D0"/>
    <w:rsid w:val="00801C1B"/>
    <w:rsid w:val="00804304"/>
    <w:rsid w:val="0080764A"/>
    <w:rsid w:val="008105E3"/>
    <w:rsid w:val="00811443"/>
    <w:rsid w:val="00813D8A"/>
    <w:rsid w:val="008140D3"/>
    <w:rsid w:val="00815B63"/>
    <w:rsid w:val="008162DE"/>
    <w:rsid w:val="00816832"/>
    <w:rsid w:val="00822C8F"/>
    <w:rsid w:val="00823489"/>
    <w:rsid w:val="00824156"/>
    <w:rsid w:val="00825D89"/>
    <w:rsid w:val="00830F06"/>
    <w:rsid w:val="0083330F"/>
    <w:rsid w:val="0083713A"/>
    <w:rsid w:val="0084182E"/>
    <w:rsid w:val="00841B6F"/>
    <w:rsid w:val="00843AE8"/>
    <w:rsid w:val="00844ECE"/>
    <w:rsid w:val="00847964"/>
    <w:rsid w:val="008513C2"/>
    <w:rsid w:val="00852499"/>
    <w:rsid w:val="00856CC4"/>
    <w:rsid w:val="0085794A"/>
    <w:rsid w:val="00857F59"/>
    <w:rsid w:val="008611D4"/>
    <w:rsid w:val="00861522"/>
    <w:rsid w:val="0086428A"/>
    <w:rsid w:val="00864570"/>
    <w:rsid w:val="00865A8E"/>
    <w:rsid w:val="008727E4"/>
    <w:rsid w:val="0087518C"/>
    <w:rsid w:val="00876D5D"/>
    <w:rsid w:val="00881617"/>
    <w:rsid w:val="00881F4D"/>
    <w:rsid w:val="00884539"/>
    <w:rsid w:val="00886137"/>
    <w:rsid w:val="008866CC"/>
    <w:rsid w:val="00896C6B"/>
    <w:rsid w:val="008A0EC3"/>
    <w:rsid w:val="008A1F59"/>
    <w:rsid w:val="008A7278"/>
    <w:rsid w:val="008B1132"/>
    <w:rsid w:val="008B14A0"/>
    <w:rsid w:val="008B5913"/>
    <w:rsid w:val="008B6C6D"/>
    <w:rsid w:val="008B78C8"/>
    <w:rsid w:val="008C1CBF"/>
    <w:rsid w:val="008C24D1"/>
    <w:rsid w:val="008C2665"/>
    <w:rsid w:val="008C53C2"/>
    <w:rsid w:val="008D1940"/>
    <w:rsid w:val="008D2787"/>
    <w:rsid w:val="008D53A3"/>
    <w:rsid w:val="008E0972"/>
    <w:rsid w:val="008E1C19"/>
    <w:rsid w:val="008E4ED6"/>
    <w:rsid w:val="008E61EE"/>
    <w:rsid w:val="008E6895"/>
    <w:rsid w:val="008E6F24"/>
    <w:rsid w:val="008F0D04"/>
    <w:rsid w:val="008F466E"/>
    <w:rsid w:val="008F54D0"/>
    <w:rsid w:val="008F65C6"/>
    <w:rsid w:val="008F7743"/>
    <w:rsid w:val="00906221"/>
    <w:rsid w:val="00913F74"/>
    <w:rsid w:val="00915B90"/>
    <w:rsid w:val="0091674C"/>
    <w:rsid w:val="009225F4"/>
    <w:rsid w:val="009249A0"/>
    <w:rsid w:val="009252E5"/>
    <w:rsid w:val="009300C5"/>
    <w:rsid w:val="0093012D"/>
    <w:rsid w:val="00934163"/>
    <w:rsid w:val="00934D9B"/>
    <w:rsid w:val="009360A2"/>
    <w:rsid w:val="0093693E"/>
    <w:rsid w:val="009371C8"/>
    <w:rsid w:val="009374FD"/>
    <w:rsid w:val="00940885"/>
    <w:rsid w:val="00947020"/>
    <w:rsid w:val="0094721F"/>
    <w:rsid w:val="00947557"/>
    <w:rsid w:val="00951B58"/>
    <w:rsid w:val="00952F13"/>
    <w:rsid w:val="00953A8D"/>
    <w:rsid w:val="00956CE6"/>
    <w:rsid w:val="0096181F"/>
    <w:rsid w:val="009643A7"/>
    <w:rsid w:val="00970CD8"/>
    <w:rsid w:val="00974496"/>
    <w:rsid w:val="00981EF5"/>
    <w:rsid w:val="0098332C"/>
    <w:rsid w:val="0098780E"/>
    <w:rsid w:val="00997DDE"/>
    <w:rsid w:val="009A375C"/>
    <w:rsid w:val="009A441D"/>
    <w:rsid w:val="009A716A"/>
    <w:rsid w:val="009B55ED"/>
    <w:rsid w:val="009B6FE2"/>
    <w:rsid w:val="009C1918"/>
    <w:rsid w:val="009C2739"/>
    <w:rsid w:val="009C28B0"/>
    <w:rsid w:val="009C66DC"/>
    <w:rsid w:val="009C6C79"/>
    <w:rsid w:val="009C7E11"/>
    <w:rsid w:val="009D0F95"/>
    <w:rsid w:val="009D14BE"/>
    <w:rsid w:val="009D2F68"/>
    <w:rsid w:val="009D34A9"/>
    <w:rsid w:val="009D7C2D"/>
    <w:rsid w:val="009E101E"/>
    <w:rsid w:val="009E2E43"/>
    <w:rsid w:val="009E3DB4"/>
    <w:rsid w:val="009E592E"/>
    <w:rsid w:val="009E7169"/>
    <w:rsid w:val="009F110B"/>
    <w:rsid w:val="009F1455"/>
    <w:rsid w:val="009F6659"/>
    <w:rsid w:val="00A00149"/>
    <w:rsid w:val="00A0430D"/>
    <w:rsid w:val="00A05B43"/>
    <w:rsid w:val="00A05C6C"/>
    <w:rsid w:val="00A073CE"/>
    <w:rsid w:val="00A073EB"/>
    <w:rsid w:val="00A07A64"/>
    <w:rsid w:val="00A07BD0"/>
    <w:rsid w:val="00A148C1"/>
    <w:rsid w:val="00A17AC2"/>
    <w:rsid w:val="00A212C1"/>
    <w:rsid w:val="00A260C3"/>
    <w:rsid w:val="00A27C4A"/>
    <w:rsid w:val="00A318A5"/>
    <w:rsid w:val="00A323A9"/>
    <w:rsid w:val="00A33967"/>
    <w:rsid w:val="00A35BCC"/>
    <w:rsid w:val="00A405C7"/>
    <w:rsid w:val="00A420FE"/>
    <w:rsid w:val="00A44CFA"/>
    <w:rsid w:val="00A508B4"/>
    <w:rsid w:val="00A51742"/>
    <w:rsid w:val="00A51AF0"/>
    <w:rsid w:val="00A526AD"/>
    <w:rsid w:val="00A537C2"/>
    <w:rsid w:val="00A73F7B"/>
    <w:rsid w:val="00A749AB"/>
    <w:rsid w:val="00A75377"/>
    <w:rsid w:val="00A7643E"/>
    <w:rsid w:val="00A76E25"/>
    <w:rsid w:val="00A827A2"/>
    <w:rsid w:val="00A8531B"/>
    <w:rsid w:val="00A86E3F"/>
    <w:rsid w:val="00A90887"/>
    <w:rsid w:val="00A92386"/>
    <w:rsid w:val="00A93B49"/>
    <w:rsid w:val="00A94034"/>
    <w:rsid w:val="00AA0441"/>
    <w:rsid w:val="00AA6D11"/>
    <w:rsid w:val="00AB2007"/>
    <w:rsid w:val="00AB243E"/>
    <w:rsid w:val="00AB38D6"/>
    <w:rsid w:val="00AB63C8"/>
    <w:rsid w:val="00AB709E"/>
    <w:rsid w:val="00AB724B"/>
    <w:rsid w:val="00AC334F"/>
    <w:rsid w:val="00AC4AA2"/>
    <w:rsid w:val="00AD4909"/>
    <w:rsid w:val="00AE0761"/>
    <w:rsid w:val="00AE1DD7"/>
    <w:rsid w:val="00AE7265"/>
    <w:rsid w:val="00AE782A"/>
    <w:rsid w:val="00AE7CAF"/>
    <w:rsid w:val="00AF013A"/>
    <w:rsid w:val="00AF01B3"/>
    <w:rsid w:val="00AF12B4"/>
    <w:rsid w:val="00AF160C"/>
    <w:rsid w:val="00AF39A7"/>
    <w:rsid w:val="00AF3D66"/>
    <w:rsid w:val="00AF6D5A"/>
    <w:rsid w:val="00B01EFA"/>
    <w:rsid w:val="00B0533B"/>
    <w:rsid w:val="00B054E0"/>
    <w:rsid w:val="00B113FA"/>
    <w:rsid w:val="00B12073"/>
    <w:rsid w:val="00B14345"/>
    <w:rsid w:val="00B146B3"/>
    <w:rsid w:val="00B15756"/>
    <w:rsid w:val="00B17AEF"/>
    <w:rsid w:val="00B3483E"/>
    <w:rsid w:val="00B4054C"/>
    <w:rsid w:val="00B4133B"/>
    <w:rsid w:val="00B4351B"/>
    <w:rsid w:val="00B50F6D"/>
    <w:rsid w:val="00B56DAF"/>
    <w:rsid w:val="00B6424A"/>
    <w:rsid w:val="00B7384C"/>
    <w:rsid w:val="00B75296"/>
    <w:rsid w:val="00B75B4B"/>
    <w:rsid w:val="00B75FB9"/>
    <w:rsid w:val="00B76242"/>
    <w:rsid w:val="00B847D2"/>
    <w:rsid w:val="00B85635"/>
    <w:rsid w:val="00B91A14"/>
    <w:rsid w:val="00B95BF0"/>
    <w:rsid w:val="00B96FF1"/>
    <w:rsid w:val="00B9742F"/>
    <w:rsid w:val="00B97FF8"/>
    <w:rsid w:val="00BA0DCD"/>
    <w:rsid w:val="00BA1066"/>
    <w:rsid w:val="00BA2254"/>
    <w:rsid w:val="00BB3164"/>
    <w:rsid w:val="00BB638F"/>
    <w:rsid w:val="00BB65CB"/>
    <w:rsid w:val="00BC0F30"/>
    <w:rsid w:val="00BC2F0B"/>
    <w:rsid w:val="00BC3590"/>
    <w:rsid w:val="00BC4E61"/>
    <w:rsid w:val="00BC5853"/>
    <w:rsid w:val="00BC5ED7"/>
    <w:rsid w:val="00BC62A6"/>
    <w:rsid w:val="00BC6A12"/>
    <w:rsid w:val="00BD2086"/>
    <w:rsid w:val="00BD2F9E"/>
    <w:rsid w:val="00BD39A3"/>
    <w:rsid w:val="00BE1B64"/>
    <w:rsid w:val="00BF05E3"/>
    <w:rsid w:val="00C00890"/>
    <w:rsid w:val="00C01997"/>
    <w:rsid w:val="00C04F30"/>
    <w:rsid w:val="00C07C93"/>
    <w:rsid w:val="00C1067A"/>
    <w:rsid w:val="00C12AE7"/>
    <w:rsid w:val="00C17F1F"/>
    <w:rsid w:val="00C23913"/>
    <w:rsid w:val="00C23EAF"/>
    <w:rsid w:val="00C249A9"/>
    <w:rsid w:val="00C26423"/>
    <w:rsid w:val="00C324CC"/>
    <w:rsid w:val="00C33F80"/>
    <w:rsid w:val="00C3546E"/>
    <w:rsid w:val="00C36211"/>
    <w:rsid w:val="00C5481A"/>
    <w:rsid w:val="00C54E6D"/>
    <w:rsid w:val="00C56BD4"/>
    <w:rsid w:val="00C5754C"/>
    <w:rsid w:val="00C60D4D"/>
    <w:rsid w:val="00C620EC"/>
    <w:rsid w:val="00C62B97"/>
    <w:rsid w:val="00C66FA3"/>
    <w:rsid w:val="00C714A6"/>
    <w:rsid w:val="00C72054"/>
    <w:rsid w:val="00C724DD"/>
    <w:rsid w:val="00C74663"/>
    <w:rsid w:val="00C7477A"/>
    <w:rsid w:val="00C7529B"/>
    <w:rsid w:val="00C76BEC"/>
    <w:rsid w:val="00C77114"/>
    <w:rsid w:val="00C80A4D"/>
    <w:rsid w:val="00C81A27"/>
    <w:rsid w:val="00C8210B"/>
    <w:rsid w:val="00C82AA1"/>
    <w:rsid w:val="00C82FBE"/>
    <w:rsid w:val="00C85AA6"/>
    <w:rsid w:val="00C869EB"/>
    <w:rsid w:val="00C86EC0"/>
    <w:rsid w:val="00C87A4F"/>
    <w:rsid w:val="00C930BB"/>
    <w:rsid w:val="00C938B5"/>
    <w:rsid w:val="00C93D4C"/>
    <w:rsid w:val="00C95699"/>
    <w:rsid w:val="00C9742A"/>
    <w:rsid w:val="00CA163F"/>
    <w:rsid w:val="00CA6E1A"/>
    <w:rsid w:val="00CB6D1D"/>
    <w:rsid w:val="00CC01EE"/>
    <w:rsid w:val="00CE0F29"/>
    <w:rsid w:val="00CE2D23"/>
    <w:rsid w:val="00CE4BAB"/>
    <w:rsid w:val="00CF0465"/>
    <w:rsid w:val="00CF63F9"/>
    <w:rsid w:val="00CF6BD5"/>
    <w:rsid w:val="00D00701"/>
    <w:rsid w:val="00D01490"/>
    <w:rsid w:val="00D02444"/>
    <w:rsid w:val="00D077D1"/>
    <w:rsid w:val="00D11062"/>
    <w:rsid w:val="00D147B6"/>
    <w:rsid w:val="00D176AE"/>
    <w:rsid w:val="00D224C8"/>
    <w:rsid w:val="00D22BE7"/>
    <w:rsid w:val="00D23F5E"/>
    <w:rsid w:val="00D244AA"/>
    <w:rsid w:val="00D24D29"/>
    <w:rsid w:val="00D24E53"/>
    <w:rsid w:val="00D2573C"/>
    <w:rsid w:val="00D37B22"/>
    <w:rsid w:val="00D4055F"/>
    <w:rsid w:val="00D50F70"/>
    <w:rsid w:val="00D53A45"/>
    <w:rsid w:val="00D55CDF"/>
    <w:rsid w:val="00D572E4"/>
    <w:rsid w:val="00D575CE"/>
    <w:rsid w:val="00D57A5D"/>
    <w:rsid w:val="00D609A4"/>
    <w:rsid w:val="00D62841"/>
    <w:rsid w:val="00D62951"/>
    <w:rsid w:val="00D629BB"/>
    <w:rsid w:val="00D642F5"/>
    <w:rsid w:val="00D72207"/>
    <w:rsid w:val="00D72FA2"/>
    <w:rsid w:val="00D73A4A"/>
    <w:rsid w:val="00D7490F"/>
    <w:rsid w:val="00D7652D"/>
    <w:rsid w:val="00D76F06"/>
    <w:rsid w:val="00D821F1"/>
    <w:rsid w:val="00D83C67"/>
    <w:rsid w:val="00D84758"/>
    <w:rsid w:val="00D8530A"/>
    <w:rsid w:val="00D932F9"/>
    <w:rsid w:val="00D9478D"/>
    <w:rsid w:val="00D95A96"/>
    <w:rsid w:val="00D96979"/>
    <w:rsid w:val="00D96EE8"/>
    <w:rsid w:val="00D974D5"/>
    <w:rsid w:val="00DA5E66"/>
    <w:rsid w:val="00DA644A"/>
    <w:rsid w:val="00DA77CD"/>
    <w:rsid w:val="00DA7951"/>
    <w:rsid w:val="00DB136C"/>
    <w:rsid w:val="00DB2B21"/>
    <w:rsid w:val="00DB2F96"/>
    <w:rsid w:val="00DB47CA"/>
    <w:rsid w:val="00DB5AED"/>
    <w:rsid w:val="00DC1057"/>
    <w:rsid w:val="00DC2739"/>
    <w:rsid w:val="00DC4026"/>
    <w:rsid w:val="00DC581E"/>
    <w:rsid w:val="00DD2C70"/>
    <w:rsid w:val="00DD3630"/>
    <w:rsid w:val="00DD374E"/>
    <w:rsid w:val="00DD4348"/>
    <w:rsid w:val="00DE1D3A"/>
    <w:rsid w:val="00DE1DFF"/>
    <w:rsid w:val="00DE4FC7"/>
    <w:rsid w:val="00DE7BD9"/>
    <w:rsid w:val="00DE7F1D"/>
    <w:rsid w:val="00DF0D42"/>
    <w:rsid w:val="00DF5BB8"/>
    <w:rsid w:val="00DF7F0D"/>
    <w:rsid w:val="00E011F8"/>
    <w:rsid w:val="00E03461"/>
    <w:rsid w:val="00E050F4"/>
    <w:rsid w:val="00E05A98"/>
    <w:rsid w:val="00E10C33"/>
    <w:rsid w:val="00E13659"/>
    <w:rsid w:val="00E14733"/>
    <w:rsid w:val="00E14819"/>
    <w:rsid w:val="00E17F5D"/>
    <w:rsid w:val="00E237AE"/>
    <w:rsid w:val="00E26EE0"/>
    <w:rsid w:val="00E27F7D"/>
    <w:rsid w:val="00E316DF"/>
    <w:rsid w:val="00E32F6D"/>
    <w:rsid w:val="00E3627E"/>
    <w:rsid w:val="00E37327"/>
    <w:rsid w:val="00E377A8"/>
    <w:rsid w:val="00E41866"/>
    <w:rsid w:val="00E434D0"/>
    <w:rsid w:val="00E43BF6"/>
    <w:rsid w:val="00E4491A"/>
    <w:rsid w:val="00E45750"/>
    <w:rsid w:val="00E506F2"/>
    <w:rsid w:val="00E51CF7"/>
    <w:rsid w:val="00E524F2"/>
    <w:rsid w:val="00E525D0"/>
    <w:rsid w:val="00E566CB"/>
    <w:rsid w:val="00E64C82"/>
    <w:rsid w:val="00E64EBF"/>
    <w:rsid w:val="00E7436B"/>
    <w:rsid w:val="00E74B6A"/>
    <w:rsid w:val="00E76CF2"/>
    <w:rsid w:val="00E812F3"/>
    <w:rsid w:val="00E81505"/>
    <w:rsid w:val="00E84654"/>
    <w:rsid w:val="00E85F2B"/>
    <w:rsid w:val="00E86796"/>
    <w:rsid w:val="00E87DE9"/>
    <w:rsid w:val="00E919B4"/>
    <w:rsid w:val="00E92F17"/>
    <w:rsid w:val="00E9414C"/>
    <w:rsid w:val="00E9422D"/>
    <w:rsid w:val="00E94EF2"/>
    <w:rsid w:val="00EA1E11"/>
    <w:rsid w:val="00EA3220"/>
    <w:rsid w:val="00EA3358"/>
    <w:rsid w:val="00EA4CC2"/>
    <w:rsid w:val="00EA5DB1"/>
    <w:rsid w:val="00EA655F"/>
    <w:rsid w:val="00EA701F"/>
    <w:rsid w:val="00EA7732"/>
    <w:rsid w:val="00EB02F3"/>
    <w:rsid w:val="00EB08A8"/>
    <w:rsid w:val="00EB2156"/>
    <w:rsid w:val="00EB45BE"/>
    <w:rsid w:val="00EB75B2"/>
    <w:rsid w:val="00EC174B"/>
    <w:rsid w:val="00EC1A08"/>
    <w:rsid w:val="00EC2CDC"/>
    <w:rsid w:val="00EC51CC"/>
    <w:rsid w:val="00EC5C63"/>
    <w:rsid w:val="00EC628C"/>
    <w:rsid w:val="00ED19BB"/>
    <w:rsid w:val="00ED30A6"/>
    <w:rsid w:val="00ED4C89"/>
    <w:rsid w:val="00ED50A3"/>
    <w:rsid w:val="00ED6F29"/>
    <w:rsid w:val="00EE06EE"/>
    <w:rsid w:val="00EE4656"/>
    <w:rsid w:val="00EE6636"/>
    <w:rsid w:val="00EE7F73"/>
    <w:rsid w:val="00EF3BA4"/>
    <w:rsid w:val="00EF598B"/>
    <w:rsid w:val="00EF59AE"/>
    <w:rsid w:val="00EF6A9D"/>
    <w:rsid w:val="00EF72FA"/>
    <w:rsid w:val="00EF7C92"/>
    <w:rsid w:val="00F03F01"/>
    <w:rsid w:val="00F06AE9"/>
    <w:rsid w:val="00F07A58"/>
    <w:rsid w:val="00F07C87"/>
    <w:rsid w:val="00F100EE"/>
    <w:rsid w:val="00F1091D"/>
    <w:rsid w:val="00F11419"/>
    <w:rsid w:val="00F118B8"/>
    <w:rsid w:val="00F12AA3"/>
    <w:rsid w:val="00F1787B"/>
    <w:rsid w:val="00F17CAE"/>
    <w:rsid w:val="00F22A28"/>
    <w:rsid w:val="00F27767"/>
    <w:rsid w:val="00F279F7"/>
    <w:rsid w:val="00F3052B"/>
    <w:rsid w:val="00F305D1"/>
    <w:rsid w:val="00F30DE6"/>
    <w:rsid w:val="00F33691"/>
    <w:rsid w:val="00F336E8"/>
    <w:rsid w:val="00F348C1"/>
    <w:rsid w:val="00F35EAC"/>
    <w:rsid w:val="00F36719"/>
    <w:rsid w:val="00F37BA5"/>
    <w:rsid w:val="00F422B8"/>
    <w:rsid w:val="00F42398"/>
    <w:rsid w:val="00F529BC"/>
    <w:rsid w:val="00F5418C"/>
    <w:rsid w:val="00F569DC"/>
    <w:rsid w:val="00F57555"/>
    <w:rsid w:val="00F57D78"/>
    <w:rsid w:val="00F621B9"/>
    <w:rsid w:val="00F634FC"/>
    <w:rsid w:val="00F637B9"/>
    <w:rsid w:val="00F7048B"/>
    <w:rsid w:val="00F749D9"/>
    <w:rsid w:val="00F77FDB"/>
    <w:rsid w:val="00F807CF"/>
    <w:rsid w:val="00F80EFD"/>
    <w:rsid w:val="00F81526"/>
    <w:rsid w:val="00F83FC9"/>
    <w:rsid w:val="00F90739"/>
    <w:rsid w:val="00F90FF2"/>
    <w:rsid w:val="00F91117"/>
    <w:rsid w:val="00F93BED"/>
    <w:rsid w:val="00FA2F7C"/>
    <w:rsid w:val="00FA2F94"/>
    <w:rsid w:val="00FA7EEC"/>
    <w:rsid w:val="00FB3E29"/>
    <w:rsid w:val="00FB42B6"/>
    <w:rsid w:val="00FB49CF"/>
    <w:rsid w:val="00FB4F80"/>
    <w:rsid w:val="00FB5D1A"/>
    <w:rsid w:val="00FB5E23"/>
    <w:rsid w:val="00FB5FB1"/>
    <w:rsid w:val="00FB695D"/>
    <w:rsid w:val="00FB69EF"/>
    <w:rsid w:val="00FC0810"/>
    <w:rsid w:val="00FC640E"/>
    <w:rsid w:val="00FC7E42"/>
    <w:rsid w:val="00FD3478"/>
    <w:rsid w:val="00FD54EE"/>
    <w:rsid w:val="00FE19A8"/>
    <w:rsid w:val="00FE4283"/>
    <w:rsid w:val="00FE7A1B"/>
    <w:rsid w:val="00FE7CDD"/>
    <w:rsid w:val="00FE7D8A"/>
    <w:rsid w:val="00FF1D2B"/>
    <w:rsid w:val="00FF6879"/>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8C53"/>
  <w15:chartTrackingRefBased/>
  <w15:docId w15:val="{929C3213-A6BE-422E-A682-BAE174B1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22"/>
    <w:pPr>
      <w:spacing w:after="200" w:line="276" w:lineRule="auto"/>
    </w:pPr>
    <w:rPr>
      <w:rFonts w:ascii="Calibri" w:eastAsia="Calibri" w:hAnsi="Calibri" w:cs="SimSun"/>
    </w:rPr>
  </w:style>
  <w:style w:type="paragraph" w:styleId="Heading1">
    <w:name w:val="heading 1"/>
    <w:basedOn w:val="Normal"/>
    <w:next w:val="Normal"/>
    <w:link w:val="Heading1Char"/>
    <w:autoRedefine/>
    <w:uiPriority w:val="9"/>
    <w:qFormat/>
    <w:rsid w:val="00861522"/>
    <w:pPr>
      <w:keepNext/>
      <w:keepLines/>
      <w:spacing w:before="480" w:after="120"/>
      <w:jc w:val="center"/>
      <w:outlineLvl w:val="0"/>
    </w:pPr>
    <w:rPr>
      <w:rFonts w:ascii="Times New Roman" w:eastAsiaTheme="majorEastAsia" w:hAnsi="Times New Roman" w:cstheme="majorBidi"/>
      <w:b/>
      <w:bCs/>
      <w:color w:val="000000"/>
      <w:sz w:val="24"/>
      <w:szCs w:val="28"/>
    </w:rPr>
  </w:style>
  <w:style w:type="paragraph" w:styleId="Heading2">
    <w:name w:val="heading 2"/>
    <w:basedOn w:val="Normal"/>
    <w:next w:val="Normal"/>
    <w:link w:val="Heading2Char"/>
    <w:uiPriority w:val="9"/>
    <w:unhideWhenUsed/>
    <w:qFormat/>
    <w:rsid w:val="0086152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615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22"/>
    <w:rPr>
      <w:rFonts w:ascii="Times New Roman" w:eastAsiaTheme="majorEastAsia" w:hAnsi="Times New Roman" w:cstheme="majorBidi"/>
      <w:b/>
      <w:bCs/>
      <w:color w:val="000000"/>
      <w:sz w:val="24"/>
      <w:szCs w:val="28"/>
    </w:rPr>
  </w:style>
  <w:style w:type="character" w:customStyle="1" w:styleId="Heading2Char">
    <w:name w:val="Heading 2 Char"/>
    <w:basedOn w:val="DefaultParagraphFont"/>
    <w:link w:val="Heading2"/>
    <w:uiPriority w:val="9"/>
    <w:rsid w:val="0086152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61522"/>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861522"/>
    <w:pPr>
      <w:ind w:left="720"/>
      <w:contextualSpacing/>
    </w:pPr>
  </w:style>
  <w:style w:type="paragraph" w:styleId="Footer">
    <w:name w:val="footer"/>
    <w:basedOn w:val="Normal"/>
    <w:link w:val="FooterChar"/>
    <w:uiPriority w:val="99"/>
    <w:rsid w:val="0086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22"/>
    <w:rPr>
      <w:rFonts w:ascii="Calibri" w:eastAsia="Calibri" w:hAnsi="Calibri" w:cs="SimSun"/>
    </w:rPr>
  </w:style>
  <w:style w:type="table" w:styleId="TableGrid">
    <w:name w:val="Table Grid"/>
    <w:basedOn w:val="TableNormal"/>
    <w:uiPriority w:val="39"/>
    <w:rsid w:val="0086152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59"/>
    <w:rPr>
      <w:rFonts w:ascii="Calibri" w:eastAsia="Calibri" w:hAnsi="Calibri" w:cs="SimSun"/>
    </w:rPr>
  </w:style>
  <w:style w:type="character" w:styleId="Hyperlink">
    <w:name w:val="Hyperlink"/>
    <w:basedOn w:val="DefaultParagraphFont"/>
    <w:uiPriority w:val="99"/>
    <w:unhideWhenUsed/>
    <w:rsid w:val="00522267"/>
    <w:rPr>
      <w:color w:val="0563C1" w:themeColor="hyperlink"/>
      <w:u w:val="single"/>
    </w:rPr>
  </w:style>
  <w:style w:type="character" w:styleId="CommentReference">
    <w:name w:val="annotation reference"/>
    <w:basedOn w:val="DefaultParagraphFont"/>
    <w:uiPriority w:val="99"/>
    <w:semiHidden/>
    <w:unhideWhenUsed/>
    <w:rsid w:val="00B054E0"/>
    <w:rPr>
      <w:sz w:val="16"/>
      <w:szCs w:val="16"/>
    </w:rPr>
  </w:style>
  <w:style w:type="paragraph" w:styleId="CommentText">
    <w:name w:val="annotation text"/>
    <w:basedOn w:val="Normal"/>
    <w:link w:val="CommentTextChar"/>
    <w:uiPriority w:val="99"/>
    <w:semiHidden/>
    <w:unhideWhenUsed/>
    <w:rsid w:val="00B054E0"/>
    <w:pPr>
      <w:spacing w:line="240" w:lineRule="auto"/>
    </w:pPr>
    <w:rPr>
      <w:sz w:val="20"/>
      <w:szCs w:val="20"/>
    </w:rPr>
  </w:style>
  <w:style w:type="character" w:customStyle="1" w:styleId="CommentTextChar">
    <w:name w:val="Comment Text Char"/>
    <w:basedOn w:val="DefaultParagraphFont"/>
    <w:link w:val="CommentText"/>
    <w:uiPriority w:val="99"/>
    <w:semiHidden/>
    <w:rsid w:val="00B054E0"/>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B054E0"/>
    <w:rPr>
      <w:b/>
      <w:bCs/>
    </w:rPr>
  </w:style>
  <w:style w:type="character" w:customStyle="1" w:styleId="CommentSubjectChar">
    <w:name w:val="Comment Subject Char"/>
    <w:basedOn w:val="CommentTextChar"/>
    <w:link w:val="CommentSubject"/>
    <w:uiPriority w:val="99"/>
    <w:semiHidden/>
    <w:rsid w:val="00B054E0"/>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B05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E0"/>
    <w:rPr>
      <w:rFonts w:ascii="Segoe UI" w:eastAsia="Calibri" w:hAnsi="Segoe UI" w:cs="Segoe UI"/>
      <w:sz w:val="18"/>
      <w:szCs w:val="18"/>
    </w:rPr>
  </w:style>
  <w:style w:type="paragraph" w:customStyle="1" w:styleId="HeaderFooter">
    <w:name w:val="Header &amp; Footer"/>
    <w:rsid w:val="00DE1DF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fhub.elsevier.com/S2666-5174(22)00004-9/sbref0003" TargetMode="External"/><Relationship Id="rId18" Type="http://schemas.openxmlformats.org/officeDocument/2006/relationships/hyperlink" Target="http://refhub.elsevier.com/S2666-5174(22)00004-9/sbref0003" TargetMode="External"/><Relationship Id="rId26" Type="http://schemas.openxmlformats.org/officeDocument/2006/relationships/hyperlink" Target="https://doi.org/10.1002/Idr.687" TargetMode="External"/><Relationship Id="rId3" Type="http://schemas.openxmlformats.org/officeDocument/2006/relationships/settings" Target="settings.xml"/><Relationship Id="rId21" Type="http://schemas.openxmlformats.org/officeDocument/2006/relationships/hyperlink" Target="http://refhub.elsevier.com/S2666-5174(22)00004-9/sbref0037" TargetMode="External"/><Relationship Id="rId7" Type="http://schemas.openxmlformats.org/officeDocument/2006/relationships/image" Target="media/image1.png"/><Relationship Id="rId12" Type="http://schemas.openxmlformats.org/officeDocument/2006/relationships/hyperlink" Target="https://doi.org/10.1016/j.agee.2014.01.029" TargetMode="External"/><Relationship Id="rId17" Type="http://schemas.openxmlformats.org/officeDocument/2006/relationships/hyperlink" Target="http://refhub.elsevier.com/S2666-5174(22)00004-9/sbref0003" TargetMode="External"/><Relationship Id="rId25" Type="http://schemas.openxmlformats.org/officeDocument/2006/relationships/hyperlink" Target="http://refhub.elsevier.com/S2666-5174(22)00004-9/sbref0037" TargetMode="External"/><Relationship Id="rId2" Type="http://schemas.openxmlformats.org/officeDocument/2006/relationships/styles" Target="styles.xml"/><Relationship Id="rId16" Type="http://schemas.openxmlformats.org/officeDocument/2006/relationships/hyperlink" Target="http://refhub.elsevier.com/S2666-5174(22)00004-9/sbref0003" TargetMode="External"/><Relationship Id="rId20" Type="http://schemas.openxmlformats.org/officeDocument/2006/relationships/hyperlink" Target="http://refhub.elsevier.com/S2666-5174(22)00004-9/sbref003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gee.2014.01.029" TargetMode="External"/><Relationship Id="rId24" Type="http://schemas.openxmlformats.org/officeDocument/2006/relationships/hyperlink" Target="http://refhub.elsevier.com/S2666-5174(22)00004-9/sbref0037" TargetMode="External"/><Relationship Id="rId5" Type="http://schemas.openxmlformats.org/officeDocument/2006/relationships/footnotes" Target="footnotes.xml"/><Relationship Id="rId15" Type="http://schemas.openxmlformats.org/officeDocument/2006/relationships/hyperlink" Target="http://refhub.elsevier.com/S2666-5174(22)00004-9/sbref0003" TargetMode="External"/><Relationship Id="rId23" Type="http://schemas.openxmlformats.org/officeDocument/2006/relationships/hyperlink" Target="http://refhub.elsevier.com/S2666-5174(22)00004-9/sbref0037"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refhub.elsevier.com/S2666-5174(22)00004-9/sbref000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fhub.elsevier.com/S2666-5174(22)00004-9/sbref0003" TargetMode="External"/><Relationship Id="rId22" Type="http://schemas.openxmlformats.org/officeDocument/2006/relationships/hyperlink" Target="http://refhub.elsevier.com/S2666-5174(22)00004-9/sbref0037" TargetMode="External"/><Relationship Id="rId27" Type="http://schemas.openxmlformats.org/officeDocument/2006/relationships/hyperlink" Target="http://hubcap.clem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2023-09-28T06:59:00Z</cp:lastPrinted>
  <dcterms:created xsi:type="dcterms:W3CDTF">2024-05-03T17:46:00Z</dcterms:created>
  <dcterms:modified xsi:type="dcterms:W3CDTF">2024-05-20T12:39:00Z</dcterms:modified>
</cp:coreProperties>
</file>